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DC88" w14:textId="02B20B90" w:rsidR="00F90185" w:rsidRPr="00CF4D8A" w:rsidRDefault="00BB2AFD" w:rsidP="000F70C9">
      <w:pPr>
        <w:spacing w:after="0"/>
        <w:jc w:val="center"/>
        <w:rPr>
          <w:rFonts w:ascii="Times New Roman" w:hAnsi="Times New Roman" w:cs="Times New Roman"/>
          <w:sz w:val="22"/>
          <w:szCs w:val="22"/>
          <w:lang w:val="en-US"/>
        </w:rPr>
      </w:pPr>
      <w:r w:rsidRPr="00CF4D8A">
        <w:rPr>
          <w:rFonts w:ascii="Times New Roman" w:hAnsi="Times New Roman" w:cs="Times New Roman"/>
          <w:sz w:val="22"/>
          <w:szCs w:val="22"/>
          <w:lang w:val="en-US"/>
        </w:rPr>
        <w:t>S</w:t>
      </w:r>
      <w:r w:rsidR="00CF4D8A" w:rsidRPr="00CF4D8A">
        <w:rPr>
          <w:rFonts w:ascii="Times New Roman" w:hAnsi="Times New Roman" w:cs="Times New Roman"/>
          <w:sz w:val="22"/>
          <w:szCs w:val="22"/>
          <w:lang w:val="en-US"/>
        </w:rPr>
        <w:t>ri Sathya</w:t>
      </w:r>
      <w:r w:rsidR="00A03D84" w:rsidRPr="00CF4D8A">
        <w:rPr>
          <w:rFonts w:ascii="Times New Roman" w:hAnsi="Times New Roman" w:cs="Times New Roman"/>
          <w:sz w:val="22"/>
          <w:szCs w:val="22"/>
          <w:lang w:val="en-US"/>
        </w:rPr>
        <w:t xml:space="preserve"> </w:t>
      </w:r>
      <w:r w:rsidR="00F90185" w:rsidRPr="00CF4D8A">
        <w:rPr>
          <w:rFonts w:ascii="Times New Roman" w:hAnsi="Times New Roman" w:cs="Times New Roman"/>
          <w:sz w:val="22"/>
          <w:szCs w:val="22"/>
          <w:lang w:val="en-US"/>
        </w:rPr>
        <w:t>Sandilya Garemilla</w:t>
      </w:r>
    </w:p>
    <w:p w14:paraId="45E08B2C" w14:textId="39B69FBC" w:rsidR="00001D77" w:rsidRPr="00CF4D8A" w:rsidRDefault="00CF4D8A" w:rsidP="00CF4D8A">
      <w:pPr>
        <w:spacing w:after="0"/>
        <w:jc w:val="center"/>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Washington D.C | </w:t>
      </w:r>
      <w:r w:rsidR="00F90185" w:rsidRPr="00CF4D8A">
        <w:rPr>
          <w:rFonts w:ascii="Times New Roman" w:hAnsi="Times New Roman" w:cs="Times New Roman"/>
          <w:sz w:val="22"/>
          <w:szCs w:val="22"/>
          <w:lang w:val="en-US"/>
        </w:rPr>
        <w:t>+1 (571)259-4161</w:t>
      </w:r>
      <w:r w:rsidRPr="00CF4D8A">
        <w:rPr>
          <w:rFonts w:ascii="Times New Roman" w:hAnsi="Times New Roman" w:cs="Times New Roman"/>
          <w:sz w:val="22"/>
          <w:szCs w:val="22"/>
          <w:lang w:val="en-US"/>
        </w:rPr>
        <w:t xml:space="preserve">| </w:t>
      </w:r>
      <w:hyperlink r:id="rId5" w:history="1">
        <w:r w:rsidRPr="00CF4D8A">
          <w:rPr>
            <w:rStyle w:val="Hyperlink"/>
            <w:rFonts w:ascii="Times New Roman" w:hAnsi="Times New Roman" w:cs="Times New Roman"/>
            <w:sz w:val="22"/>
            <w:szCs w:val="22"/>
            <w:lang w:val="en-US"/>
          </w:rPr>
          <w:t>sandilyag64@gmail.com|</w:t>
        </w:r>
      </w:hyperlink>
      <w:r w:rsidRPr="00CF4D8A">
        <w:rPr>
          <w:rFonts w:ascii="Times New Roman" w:hAnsi="Times New Roman" w:cs="Times New Roman"/>
          <w:sz w:val="22"/>
          <w:szCs w:val="22"/>
          <w:lang w:val="en-US"/>
        </w:rPr>
        <w:t xml:space="preserve"> </w:t>
      </w:r>
      <w:hyperlink r:id="rId6" w:history="1">
        <w:r w:rsidRPr="00CF4D8A">
          <w:rPr>
            <w:rStyle w:val="Hyperlink"/>
            <w:rFonts w:ascii="Times New Roman" w:hAnsi="Times New Roman" w:cs="Times New Roman"/>
            <w:sz w:val="22"/>
            <w:szCs w:val="22"/>
          </w:rPr>
          <w:t>Lin</w:t>
        </w:r>
        <w:r w:rsidRPr="00CF4D8A">
          <w:rPr>
            <w:rStyle w:val="Hyperlink"/>
            <w:rFonts w:ascii="Times New Roman" w:hAnsi="Times New Roman" w:cs="Times New Roman"/>
            <w:sz w:val="22"/>
            <w:szCs w:val="22"/>
          </w:rPr>
          <w:t>k</w:t>
        </w:r>
        <w:r w:rsidRPr="00CF4D8A">
          <w:rPr>
            <w:rStyle w:val="Hyperlink"/>
            <w:rFonts w:ascii="Times New Roman" w:hAnsi="Times New Roman" w:cs="Times New Roman"/>
            <w:sz w:val="22"/>
            <w:szCs w:val="22"/>
          </w:rPr>
          <w:t>edln</w:t>
        </w:r>
      </w:hyperlink>
      <w:r w:rsidR="00001D77" w:rsidRPr="00CF4D8A">
        <w:rPr>
          <w:rFonts w:ascii="Times New Roman" w:hAnsi="Times New Roman" w:cs="Times New Roman"/>
          <w:sz w:val="22"/>
          <w:szCs w:val="22"/>
        </w:rPr>
        <w:t xml:space="preserve">| </w:t>
      </w:r>
      <w:hyperlink r:id="rId7" w:history="1">
        <w:r w:rsidRPr="00CF4D8A">
          <w:rPr>
            <w:rStyle w:val="Hyperlink"/>
            <w:rFonts w:ascii="Times New Roman" w:hAnsi="Times New Roman" w:cs="Times New Roman"/>
            <w:sz w:val="22"/>
            <w:szCs w:val="22"/>
          </w:rPr>
          <w:t>GitHub</w:t>
        </w:r>
      </w:hyperlink>
      <w:r w:rsidRPr="00CF4D8A">
        <w:rPr>
          <w:rFonts w:ascii="Times New Roman" w:hAnsi="Times New Roman" w:cs="Times New Roman"/>
          <w:sz w:val="22"/>
          <w:szCs w:val="22"/>
        </w:rPr>
        <w:t>|</w:t>
      </w:r>
      <w:hyperlink r:id="rId8" w:history="1">
        <w:r w:rsidRPr="00CF4D8A">
          <w:rPr>
            <w:rStyle w:val="Hyperlink"/>
            <w:rFonts w:ascii="Times New Roman" w:hAnsi="Times New Roman" w:cs="Times New Roman"/>
            <w:sz w:val="22"/>
            <w:szCs w:val="22"/>
          </w:rPr>
          <w:t>Google Scholar</w:t>
        </w:r>
      </w:hyperlink>
      <w:r w:rsidRPr="00CF4D8A">
        <w:rPr>
          <w:rFonts w:ascii="Times New Roman" w:hAnsi="Times New Roman" w:cs="Times New Roman"/>
          <w:sz w:val="22"/>
          <w:szCs w:val="22"/>
        </w:rPr>
        <w:t xml:space="preserve"> | F1 OPT (Current)</w:t>
      </w:r>
    </w:p>
    <w:p w14:paraId="54991438" w14:textId="77777777" w:rsidR="00F90185" w:rsidRPr="00CF4D8A" w:rsidRDefault="00F90185" w:rsidP="000F70C9">
      <w:pPr>
        <w:spacing w:after="0"/>
        <w:jc w:val="both"/>
        <w:rPr>
          <w:rFonts w:ascii="Times New Roman" w:hAnsi="Times New Roman" w:cs="Times New Roman"/>
          <w:b/>
          <w:bCs/>
          <w:sz w:val="22"/>
          <w:szCs w:val="22"/>
          <w:lang w:val="en-US"/>
        </w:rPr>
      </w:pPr>
      <w:r w:rsidRPr="00CF4D8A">
        <w:rPr>
          <w:rFonts w:ascii="Times New Roman" w:hAnsi="Times New Roman" w:cs="Times New Roman"/>
          <w:b/>
          <w:bCs/>
          <w:sz w:val="22"/>
          <w:szCs w:val="22"/>
          <w:lang w:val="en-US"/>
        </w:rPr>
        <w:t>About</w:t>
      </w:r>
    </w:p>
    <w:p w14:paraId="19DFB804" w14:textId="23063BFD" w:rsidR="002A71D2" w:rsidRDefault="0047228E" w:rsidP="000F70C9">
      <w:pPr>
        <w:spacing w:after="0"/>
        <w:jc w:val="both"/>
        <w:rPr>
          <w:rFonts w:ascii="Times New Roman" w:hAnsi="Times New Roman" w:cs="Times New Roman"/>
          <w:b/>
          <w:bCs/>
          <w:sz w:val="22"/>
          <w:szCs w:val="22"/>
        </w:rPr>
      </w:pPr>
      <w:r w:rsidRPr="00CF4D8A">
        <w:rPr>
          <w:rFonts w:ascii="Times New Roman" w:hAnsi="Times New Roman" w:cs="Times New Roman"/>
          <w:sz w:val="22"/>
          <w:szCs w:val="22"/>
        </w:rPr>
        <w:t xml:space="preserve">I recently graduated with a Master's degree in Bioinformatics and Molecular Biochemistry from George Washington University </w:t>
      </w:r>
      <w:r w:rsidR="00F90185" w:rsidRPr="00CF4D8A">
        <w:rPr>
          <w:rFonts w:ascii="Times New Roman" w:hAnsi="Times New Roman" w:cs="Times New Roman"/>
          <w:sz w:val="22"/>
          <w:szCs w:val="22"/>
          <w:lang w:val="en-US"/>
        </w:rPr>
        <w:t>with strong foundation in biotechnology and hands-on experience in RNA sequencing analysis.</w:t>
      </w:r>
      <w:r w:rsidR="002A71D2" w:rsidRPr="00CF4D8A">
        <w:rPr>
          <w:rFonts w:ascii="Times New Roman" w:hAnsi="Times New Roman" w:cs="Times New Roman"/>
          <w:sz w:val="22"/>
          <w:szCs w:val="22"/>
        </w:rPr>
        <w:t xml:space="preserve"> Skilled in designing and executing RNA-se</w:t>
      </w:r>
      <w:r w:rsidR="0032595A" w:rsidRPr="00CF4D8A">
        <w:rPr>
          <w:rFonts w:ascii="Times New Roman" w:hAnsi="Times New Roman" w:cs="Times New Roman"/>
          <w:sz w:val="22"/>
          <w:szCs w:val="22"/>
        </w:rPr>
        <w:t>q</w:t>
      </w:r>
      <w:r w:rsidR="00897FA6">
        <w:rPr>
          <w:rFonts w:ascii="Times New Roman" w:hAnsi="Times New Roman" w:cs="Times New Roman"/>
          <w:sz w:val="22"/>
          <w:szCs w:val="22"/>
        </w:rPr>
        <w:t xml:space="preserve"> </w:t>
      </w:r>
      <w:r w:rsidR="0032595A" w:rsidRPr="00CF4D8A">
        <w:rPr>
          <w:rFonts w:ascii="Times New Roman" w:hAnsi="Times New Roman" w:cs="Times New Roman"/>
          <w:sz w:val="22"/>
          <w:szCs w:val="22"/>
        </w:rPr>
        <w:t>(</w:t>
      </w:r>
      <w:r w:rsidR="00001D77" w:rsidRPr="00CF4D8A">
        <w:rPr>
          <w:rFonts w:ascii="Times New Roman" w:hAnsi="Times New Roman" w:cs="Times New Roman"/>
          <w:sz w:val="22"/>
          <w:szCs w:val="22"/>
        </w:rPr>
        <w:t>B</w:t>
      </w:r>
      <w:r w:rsidR="0032595A" w:rsidRPr="00CF4D8A">
        <w:rPr>
          <w:rFonts w:ascii="Times New Roman" w:hAnsi="Times New Roman" w:cs="Times New Roman"/>
          <w:sz w:val="22"/>
          <w:szCs w:val="22"/>
        </w:rPr>
        <w:t xml:space="preserve">ulk-seq, </w:t>
      </w:r>
      <w:r w:rsidR="002A71D2" w:rsidRPr="00CF4D8A">
        <w:rPr>
          <w:rFonts w:ascii="Times New Roman" w:hAnsi="Times New Roman" w:cs="Times New Roman"/>
          <w:sz w:val="22"/>
          <w:szCs w:val="22"/>
        </w:rPr>
        <w:t>single-cell RNA-seq</w:t>
      </w:r>
      <w:r w:rsidR="0032595A" w:rsidRPr="00CF4D8A">
        <w:rPr>
          <w:rFonts w:ascii="Times New Roman" w:hAnsi="Times New Roman" w:cs="Times New Roman"/>
          <w:sz w:val="22"/>
          <w:szCs w:val="22"/>
        </w:rPr>
        <w:t xml:space="preserve">, Spatial transcriptomics), metagenomics 16s RNA sequencing </w:t>
      </w:r>
      <w:r w:rsidR="002A71D2" w:rsidRPr="00CF4D8A">
        <w:rPr>
          <w:rFonts w:ascii="Times New Roman" w:hAnsi="Times New Roman" w:cs="Times New Roman"/>
          <w:sz w:val="22"/>
          <w:szCs w:val="22"/>
        </w:rPr>
        <w:t>studies, with research focusing on inflammation, fibrosis, and therapeutic modulation in conditions such as Duchenne Muscular Dystrophy and COVID-19. Proven ability to integrate molecular biology techniques with advanced bioinformatics tools (R, Python, DESeq2, GSEA, Seurat) to derive biologically meaningful insights. With publications in prestigious journals covering topics ranging from Alzheimer’s disease to microbial fuel cells, I bring a multidisciplinary approach to scientific inquiry. My diverse skill set combines biochemical techniques such as HPLC, LC/MS and enzyme assays with computational pipelines, cloud computing and omics integration. Experienced in academic teaching, scientific communication, and collaborative research environments. Positioned uniquely at the intersection of biological research and data analysis, I am passionate about contributing to translational and precision medicine initiatives.</w:t>
      </w:r>
      <w:r w:rsidR="00CF4D8A" w:rsidRPr="00CF4D8A">
        <w:rPr>
          <w:rFonts w:ascii="Times New Roman" w:hAnsi="Times New Roman" w:cs="Times New Roman"/>
          <w:sz w:val="22"/>
          <w:szCs w:val="22"/>
        </w:rPr>
        <w:t xml:space="preserve"> </w:t>
      </w:r>
      <w:r w:rsidR="00CF4D8A" w:rsidRPr="00CF4D8A">
        <w:rPr>
          <w:rFonts w:ascii="Times New Roman" w:hAnsi="Times New Roman" w:cs="Times New Roman"/>
          <w:b/>
          <w:bCs/>
          <w:sz w:val="22"/>
          <w:szCs w:val="22"/>
        </w:rPr>
        <w:t>Work authorization F-1 OPT till July 2026, STEM OPT extension eligible (3 years total, no sponsorship till 2028)</w:t>
      </w:r>
      <w:r w:rsidR="00897FA6">
        <w:rPr>
          <w:rFonts w:ascii="Times New Roman" w:hAnsi="Times New Roman" w:cs="Times New Roman"/>
          <w:b/>
          <w:bCs/>
          <w:sz w:val="22"/>
          <w:szCs w:val="22"/>
        </w:rPr>
        <w:t>.</w:t>
      </w:r>
    </w:p>
    <w:p w14:paraId="6DAB0ED2" w14:textId="77777777" w:rsidR="00897FA6" w:rsidRPr="00CF4D8A" w:rsidRDefault="00897FA6" w:rsidP="000F70C9">
      <w:pPr>
        <w:spacing w:after="0"/>
        <w:jc w:val="both"/>
        <w:rPr>
          <w:rFonts w:ascii="Times New Roman" w:hAnsi="Times New Roman" w:cs="Times New Roman"/>
          <w:sz w:val="22"/>
          <w:szCs w:val="22"/>
        </w:rPr>
      </w:pPr>
    </w:p>
    <w:p w14:paraId="53F34D00" w14:textId="77777777" w:rsidR="0091764A" w:rsidRDefault="0091764A" w:rsidP="000F70C9">
      <w:pPr>
        <w:spacing w:after="0"/>
        <w:jc w:val="both"/>
        <w:rPr>
          <w:rFonts w:ascii="Times New Roman" w:hAnsi="Times New Roman" w:cs="Times New Roman"/>
          <w:b/>
          <w:bCs/>
          <w:sz w:val="22"/>
          <w:szCs w:val="22"/>
          <w:lang w:val="en-US"/>
        </w:rPr>
      </w:pPr>
      <w:r w:rsidRPr="00CF4D8A">
        <w:rPr>
          <w:rFonts w:ascii="Times New Roman" w:hAnsi="Times New Roman" w:cs="Times New Roman"/>
          <w:b/>
          <w:bCs/>
          <w:sz w:val="22"/>
          <w:szCs w:val="22"/>
          <w:lang w:val="en-US"/>
        </w:rPr>
        <w:t>Experience</w:t>
      </w:r>
    </w:p>
    <w:p w14:paraId="5C6A6ED4" w14:textId="702939FB" w:rsidR="00CF4D8A" w:rsidRDefault="00897FA6" w:rsidP="000F70C9">
      <w:pPr>
        <w:spacing w:after="0"/>
        <w:jc w:val="both"/>
        <w:rPr>
          <w:rFonts w:ascii="Times New Roman" w:hAnsi="Times New Roman" w:cs="Times New Roman"/>
          <w:sz w:val="22"/>
          <w:szCs w:val="22"/>
          <w:lang w:val="en-US"/>
        </w:rPr>
      </w:pPr>
      <w:r>
        <w:rPr>
          <w:rFonts w:ascii="Times New Roman" w:hAnsi="Times New Roman" w:cs="Times New Roman"/>
          <w:sz w:val="22"/>
          <w:szCs w:val="22"/>
          <w:lang w:val="en-US"/>
        </w:rPr>
        <w:t>Oct 2025- Present      Research Assistant | Kumar Lab</w:t>
      </w:r>
    </w:p>
    <w:p w14:paraId="063F71B7" w14:textId="3EDDC145" w:rsidR="00897FA6" w:rsidRPr="00897FA6" w:rsidRDefault="00897FA6" w:rsidP="000F70C9">
      <w:pPr>
        <w:spacing w:after="0"/>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                                   George Washington University </w:t>
      </w:r>
    </w:p>
    <w:p w14:paraId="772DE182" w14:textId="77777777" w:rsidR="00897FA6" w:rsidRPr="00897FA6" w:rsidRDefault="00897FA6" w:rsidP="00897FA6">
      <w:pPr>
        <w:pStyle w:val="ListParagraph"/>
        <w:numPr>
          <w:ilvl w:val="0"/>
          <w:numId w:val="14"/>
        </w:numPr>
        <w:rPr>
          <w:rFonts w:ascii="Times New Roman" w:hAnsi="Times New Roman" w:cs="Times New Roman"/>
          <w:sz w:val="22"/>
          <w:szCs w:val="22"/>
          <w:lang w:val="en-US"/>
        </w:rPr>
      </w:pPr>
      <w:r w:rsidRPr="00897FA6">
        <w:rPr>
          <w:rFonts w:ascii="Times New Roman" w:hAnsi="Times New Roman" w:cs="Times New Roman"/>
          <w:sz w:val="22"/>
          <w:szCs w:val="22"/>
          <w:lang w:val="en-US"/>
        </w:rPr>
        <w:t>Apply bioinformatics and molecular biochemistry expertise to evaluate epigenetic changes associated with malaria transmission in mosquitoes. Analyze multi-omics datasets to investigate gene regulation and molecular mechanisms influencing vector-pathogen interactions. Study the effects of anti-malarial drugs ingested during mosquito blood meals and assess their impact on parasite development and transmission. Develop and implement computational tools and pipelines for gene regulatory network analysis. Perform statistical analysis, data management, and visualization of high-throughput sequencing data. Conduct comprehensive literature reviews to support ongoing research projects. Participate in collaborative research discussions and contribute to experimental design and data interpretation.</w:t>
      </w:r>
    </w:p>
    <w:p w14:paraId="4FDFBABE" w14:textId="5CAB78DA" w:rsidR="00D97993" w:rsidRDefault="00D97993" w:rsidP="000F70C9">
      <w:pPr>
        <w:spacing w:after="0"/>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Aug 2025- Oct 2025      Research Assistant | Peng Lab </w:t>
      </w:r>
    </w:p>
    <w:p w14:paraId="162B1ACF" w14:textId="30956744" w:rsidR="00D97993" w:rsidRDefault="00D97993" w:rsidP="00D97993">
      <w:pPr>
        <w:spacing w:after="0"/>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                                       George Washington University </w:t>
      </w:r>
    </w:p>
    <w:p w14:paraId="28CE0D3F" w14:textId="30952E51" w:rsidR="00D97993" w:rsidRPr="00D97993" w:rsidRDefault="00D97993" w:rsidP="00D97993">
      <w:pPr>
        <w:pStyle w:val="ListParagraph"/>
        <w:numPr>
          <w:ilvl w:val="0"/>
          <w:numId w:val="13"/>
        </w:numPr>
        <w:rPr>
          <w:rFonts w:ascii="Times New Roman" w:hAnsi="Times New Roman" w:cs="Times New Roman"/>
          <w:sz w:val="22"/>
          <w:szCs w:val="22"/>
          <w:lang w:val="en-US"/>
        </w:rPr>
      </w:pPr>
      <w:r w:rsidRPr="00D97993">
        <w:rPr>
          <w:rFonts w:ascii="Times New Roman" w:hAnsi="Times New Roman" w:cs="Times New Roman"/>
          <w:sz w:val="22"/>
          <w:szCs w:val="22"/>
          <w:lang w:val="en-US"/>
        </w:rPr>
        <w:t>Collected, processed, and analyzed multi-omics datasets to support molecular and computational biology research. Assisted in developing bioinformatics workflows for genomic and transcriptomic data analysis. Managed research data, ensured reproducibility of computational analyses, and documented protocols. Contributed to literature reviews and supported collaborative lab research initiatives.</w:t>
      </w:r>
    </w:p>
    <w:p w14:paraId="5ACC8BC3" w14:textId="14D77787" w:rsidR="001827A6" w:rsidRPr="00CF4D8A" w:rsidRDefault="001827A6" w:rsidP="001827A6">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June 2025- July 2025     Intern – Metagenomics &amp; Variant Analysis</w:t>
      </w:r>
    </w:p>
    <w:p w14:paraId="7413EF84" w14:textId="72E88A25" w:rsidR="001827A6" w:rsidRPr="00CF4D8A" w:rsidRDefault="001827A6" w:rsidP="001827A6">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                                       Bruhaspathi Institute of Biosciences · Internship</w:t>
      </w:r>
    </w:p>
    <w:p w14:paraId="5F9116C9" w14:textId="2A80AFC0" w:rsidR="001827A6" w:rsidRPr="00CF4D8A" w:rsidRDefault="001827A6" w:rsidP="001827A6">
      <w:pPr>
        <w:pStyle w:val="ListParagraph"/>
        <w:numPr>
          <w:ilvl w:val="0"/>
          <w:numId w:val="9"/>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Completed a focused internship in microbial genomics, gaining hands-on experience with both 16S rRNA and shotgun metagenomic sequencing for microbial community profiling and variant analysis. 16S rRNA Pipeline: Performed quality control and trimming of raw reads; applied QIIME2/DADA2 for taxonomic classification; assessed microbial diversity (alpha &amp; beta); created visualisations (bar plots, PCoA, heatmaps). Shotgun Metagenomics: Processed raw reads with quality filtering and host sequence removal; performed assembly and gene prediction; conducted taxonomy and functional annotation using Kraken, MetaPhlAn, and HUMAnN. Variant Analysis: Aligned reads to reference genomes; performed SNP/INDEL calling with GATK and bcftools; carried out downstream statistical and functional interpretation of variants. This internship strengthened my expertise in NGS data handling, microbial profiling, and variant interpretation, preparing me to address real-world challenges in microbiome and infectious disease research.</w:t>
      </w:r>
    </w:p>
    <w:p w14:paraId="37DDC906" w14:textId="609700FC" w:rsidR="0091764A" w:rsidRPr="00CF4D8A" w:rsidRDefault="00FC2876" w:rsidP="000F70C9">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lastRenderedPageBreak/>
        <w:t xml:space="preserve">Aug </w:t>
      </w:r>
      <w:r w:rsidR="0091764A" w:rsidRPr="00CF4D8A">
        <w:rPr>
          <w:rFonts w:ascii="Times New Roman" w:hAnsi="Times New Roman" w:cs="Times New Roman"/>
          <w:sz w:val="22"/>
          <w:szCs w:val="22"/>
          <w:lang w:val="en-US"/>
        </w:rPr>
        <w:t xml:space="preserve">2024- </w:t>
      </w:r>
      <w:r w:rsidR="00DA483D" w:rsidRPr="00CF4D8A">
        <w:rPr>
          <w:rFonts w:ascii="Times New Roman" w:hAnsi="Times New Roman" w:cs="Times New Roman"/>
          <w:sz w:val="22"/>
          <w:szCs w:val="22"/>
          <w:lang w:val="en-US"/>
        </w:rPr>
        <w:t>May2025</w:t>
      </w:r>
      <w:r w:rsidR="0091764A" w:rsidRPr="00CF4D8A">
        <w:rPr>
          <w:rFonts w:ascii="Times New Roman" w:hAnsi="Times New Roman" w:cs="Times New Roman"/>
          <w:sz w:val="22"/>
          <w:szCs w:val="22"/>
          <w:lang w:val="en-US"/>
        </w:rPr>
        <w:t xml:space="preserve">       Graduate</w:t>
      </w:r>
      <w:r w:rsidR="000F70C9" w:rsidRPr="00CF4D8A">
        <w:rPr>
          <w:rFonts w:ascii="Times New Roman" w:hAnsi="Times New Roman" w:cs="Times New Roman"/>
          <w:sz w:val="22"/>
          <w:szCs w:val="22"/>
          <w:lang w:val="en-US"/>
        </w:rPr>
        <w:t xml:space="preserve"> Teaching Assistant (Part-time)</w:t>
      </w:r>
    </w:p>
    <w:p w14:paraId="5275C4B8" w14:textId="14998D69" w:rsidR="000F70C9" w:rsidRPr="00CF4D8A" w:rsidRDefault="000F70C9" w:rsidP="000F70C9">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                             </w:t>
      </w:r>
      <w:r w:rsidR="00FC2876" w:rsidRPr="00CF4D8A">
        <w:rPr>
          <w:rFonts w:ascii="Times New Roman" w:hAnsi="Times New Roman" w:cs="Times New Roman"/>
          <w:sz w:val="22"/>
          <w:szCs w:val="22"/>
          <w:lang w:val="en-US"/>
        </w:rPr>
        <w:t xml:space="preserve">        </w:t>
      </w:r>
      <w:r w:rsidR="001827A6" w:rsidRPr="00CF4D8A">
        <w:rPr>
          <w:rFonts w:ascii="Times New Roman" w:hAnsi="Times New Roman" w:cs="Times New Roman"/>
          <w:sz w:val="22"/>
          <w:szCs w:val="22"/>
          <w:lang w:val="en-US"/>
        </w:rPr>
        <w:t xml:space="preserve">    </w:t>
      </w:r>
      <w:r w:rsidRPr="00CF4D8A">
        <w:rPr>
          <w:rFonts w:ascii="Times New Roman" w:hAnsi="Times New Roman" w:cs="Times New Roman"/>
          <w:sz w:val="22"/>
          <w:szCs w:val="22"/>
          <w:lang w:val="en-US"/>
        </w:rPr>
        <w:t>George Washington University</w:t>
      </w:r>
    </w:p>
    <w:p w14:paraId="0B08A302" w14:textId="4C2A9374" w:rsidR="000F70C9" w:rsidRPr="00CF4D8A" w:rsidRDefault="000F70C9" w:rsidP="000F70C9">
      <w:pPr>
        <w:pStyle w:val="ListParagraph"/>
        <w:numPr>
          <w:ilvl w:val="0"/>
          <w:numId w:val="3"/>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Serve as a Graduate Assistant for Introductory Biology course, managing responsibilities including exam proctoring, grading, hosting weekly office hours and conducting revie</w:t>
      </w:r>
      <w:r w:rsidR="00647314" w:rsidRPr="00CF4D8A">
        <w:rPr>
          <w:rFonts w:ascii="Times New Roman" w:hAnsi="Times New Roman" w:cs="Times New Roman"/>
          <w:sz w:val="22"/>
          <w:szCs w:val="22"/>
          <w:lang w:val="en-US"/>
        </w:rPr>
        <w:t>w</w:t>
      </w:r>
      <w:r w:rsidRPr="00CF4D8A">
        <w:rPr>
          <w:rFonts w:ascii="Times New Roman" w:hAnsi="Times New Roman" w:cs="Times New Roman"/>
          <w:sz w:val="22"/>
          <w:szCs w:val="22"/>
          <w:lang w:val="en-US"/>
        </w:rPr>
        <w:t xml:space="preserve"> session for over 1,060 hours across two semesters. Coordinate with other graduate assistants to manage course logistics and grade distributions while providing compressive support to students through one-on-one consultants and clarification of complex biological concepts. Support student learning across diverse topics including biochemistry, cellular biology, genetics, evolution, ecology and human physiology through detailed note-taking and clear communication of lecture material. </w:t>
      </w:r>
    </w:p>
    <w:p w14:paraId="6562473C" w14:textId="67D9A119" w:rsidR="006E3377" w:rsidRPr="00CF4D8A" w:rsidRDefault="00FC2876" w:rsidP="006E3377">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Jan </w:t>
      </w:r>
      <w:r w:rsidR="000F70C9" w:rsidRPr="00CF4D8A">
        <w:rPr>
          <w:rFonts w:ascii="Times New Roman" w:hAnsi="Times New Roman" w:cs="Times New Roman"/>
          <w:sz w:val="22"/>
          <w:szCs w:val="22"/>
          <w:lang w:val="en-US"/>
        </w:rPr>
        <w:t xml:space="preserve">2024- </w:t>
      </w:r>
      <w:r w:rsidR="00DA483D" w:rsidRPr="00CF4D8A">
        <w:rPr>
          <w:rFonts w:ascii="Times New Roman" w:hAnsi="Times New Roman" w:cs="Times New Roman"/>
          <w:sz w:val="22"/>
          <w:szCs w:val="22"/>
          <w:lang w:val="en-US"/>
        </w:rPr>
        <w:t>May 2025</w:t>
      </w:r>
      <w:r w:rsidR="000F70C9" w:rsidRPr="00CF4D8A">
        <w:rPr>
          <w:rFonts w:ascii="Times New Roman" w:hAnsi="Times New Roman" w:cs="Times New Roman"/>
          <w:sz w:val="22"/>
          <w:szCs w:val="22"/>
          <w:lang w:val="en-US"/>
        </w:rPr>
        <w:t xml:space="preserve">   </w:t>
      </w:r>
      <w:r w:rsidR="00FE73EE" w:rsidRPr="00CF4D8A">
        <w:rPr>
          <w:rFonts w:ascii="Times New Roman" w:hAnsi="Times New Roman" w:cs="Times New Roman"/>
          <w:sz w:val="22"/>
          <w:szCs w:val="22"/>
          <w:lang w:val="en-US"/>
        </w:rPr>
        <w:t xml:space="preserve">     </w:t>
      </w:r>
      <w:r w:rsidR="00091C5E" w:rsidRPr="00CF4D8A">
        <w:rPr>
          <w:rFonts w:ascii="Times New Roman" w:hAnsi="Times New Roman" w:cs="Times New Roman"/>
          <w:sz w:val="22"/>
          <w:szCs w:val="22"/>
          <w:lang w:val="en-US"/>
        </w:rPr>
        <w:t xml:space="preserve">Research Trainee | </w:t>
      </w:r>
      <w:r w:rsidR="00897FA6">
        <w:rPr>
          <w:rFonts w:ascii="Times New Roman" w:hAnsi="Times New Roman" w:cs="Times New Roman"/>
          <w:sz w:val="22"/>
          <w:szCs w:val="22"/>
          <w:lang w:val="en-US"/>
        </w:rPr>
        <w:t xml:space="preserve">Jaiswal Lab | </w:t>
      </w:r>
      <w:r w:rsidR="00091C5E" w:rsidRPr="00CF4D8A">
        <w:rPr>
          <w:rFonts w:ascii="Times New Roman" w:hAnsi="Times New Roman" w:cs="Times New Roman"/>
          <w:sz w:val="22"/>
          <w:szCs w:val="22"/>
          <w:lang w:val="en-US"/>
        </w:rPr>
        <w:t>GenMed Laboratory</w:t>
      </w:r>
    </w:p>
    <w:p w14:paraId="0B6B6693" w14:textId="50388122" w:rsidR="00BB2AFD" w:rsidRPr="00CF4D8A" w:rsidRDefault="00091C5E" w:rsidP="00BB2AFD">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                               </w:t>
      </w:r>
      <w:r w:rsidR="00FC2876" w:rsidRPr="00CF4D8A">
        <w:rPr>
          <w:rFonts w:ascii="Times New Roman" w:hAnsi="Times New Roman" w:cs="Times New Roman"/>
          <w:sz w:val="22"/>
          <w:szCs w:val="22"/>
          <w:lang w:val="en-US"/>
        </w:rPr>
        <w:t xml:space="preserve">    </w:t>
      </w:r>
      <w:r w:rsidR="001827A6" w:rsidRPr="00CF4D8A">
        <w:rPr>
          <w:rFonts w:ascii="Times New Roman" w:hAnsi="Times New Roman" w:cs="Times New Roman"/>
          <w:sz w:val="22"/>
          <w:szCs w:val="22"/>
          <w:lang w:val="en-US"/>
        </w:rPr>
        <w:t xml:space="preserve">   </w:t>
      </w:r>
      <w:r w:rsidR="00FC2876" w:rsidRPr="00CF4D8A">
        <w:rPr>
          <w:rFonts w:ascii="Times New Roman" w:hAnsi="Times New Roman" w:cs="Times New Roman"/>
          <w:sz w:val="22"/>
          <w:szCs w:val="22"/>
          <w:lang w:val="en-US"/>
        </w:rPr>
        <w:t xml:space="preserve"> </w:t>
      </w:r>
      <w:r w:rsidRPr="00CF4D8A">
        <w:rPr>
          <w:rFonts w:ascii="Times New Roman" w:hAnsi="Times New Roman" w:cs="Times New Roman"/>
          <w:sz w:val="22"/>
          <w:szCs w:val="22"/>
          <w:lang w:val="en-US"/>
        </w:rPr>
        <w:t xml:space="preserve"> Children’s National Hospital, Washington, D.C</w:t>
      </w:r>
      <w:r w:rsidRPr="00CF4D8A">
        <w:rPr>
          <w:rFonts w:ascii="Times New Roman" w:hAnsi="Times New Roman" w:cs="Times New Roman"/>
          <w:sz w:val="22"/>
          <w:szCs w:val="22"/>
          <w:lang w:val="en-US"/>
        </w:rPr>
        <w:tab/>
      </w:r>
    </w:p>
    <w:p w14:paraId="11D47E75" w14:textId="77777777" w:rsidR="002A71D2" w:rsidRPr="00CF4D8A" w:rsidRDefault="002A71D2" w:rsidP="002A71D2">
      <w:pPr>
        <w:pStyle w:val="ListParagraph"/>
        <w:numPr>
          <w:ilvl w:val="0"/>
          <w:numId w:val="3"/>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Conducted a preclinical RNA-seq study to investigate the cardiac effects of BMS-986235, a selective FPR2 agonist, in a mouse model of Duchenne Muscular Dystrophy (DMD). Designed and executed RNA sequencing on 18 heart tissue samples across D2-WT, D2-mdx, and D2-mdx.BMS groups, followed by differential gene expression analysis using DESeq2. Identified key transcriptional changes linked to inflammation and fibrosis, highlighting pathways such as neutrophil degranulation, ECM remodeling, and immune activation. BMS-986235 treatment significantly downregulated pro-inflammatory and fibrotic genes (e.g., Il1b, Spp1, Fn1) while upregulating resolution-associated gene networks. Performed pathway enrichment and leading-edge analysis to define the therapeutic impact of FPR2 activation on cardiac tissue homeostasis. Visualized results using PCA plots, heatmaps, volcano plots, and GSEA-based cnetplots to communicate findings effectively. Demonstrated the therapeutic potential of resolution pharmacology in mitigating DMD-associated cardiomyopathy. This research supports FPR2 as a target for future cardiac therapies in chronic inflammatory conditions. </w:t>
      </w:r>
    </w:p>
    <w:p w14:paraId="53D316CE" w14:textId="34BC9BF0" w:rsidR="00EE7BF5" w:rsidRPr="00CF4D8A" w:rsidRDefault="00AE7F97" w:rsidP="00BB2AFD">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rPr>
        <w:t>Nov</w:t>
      </w:r>
      <w:r w:rsidR="00B57504" w:rsidRPr="00CF4D8A">
        <w:rPr>
          <w:rFonts w:ascii="Times New Roman" w:hAnsi="Times New Roman" w:cs="Times New Roman"/>
          <w:sz w:val="22"/>
          <w:szCs w:val="22"/>
        </w:rPr>
        <w:t xml:space="preserve"> </w:t>
      </w:r>
      <w:r w:rsidR="00EE7BF5" w:rsidRPr="00CF4D8A">
        <w:rPr>
          <w:rFonts w:ascii="Times New Roman" w:hAnsi="Times New Roman" w:cs="Times New Roman"/>
          <w:sz w:val="22"/>
          <w:szCs w:val="22"/>
        </w:rPr>
        <w:t xml:space="preserve">2022- </w:t>
      </w:r>
      <w:r w:rsidR="00B57504" w:rsidRPr="00CF4D8A">
        <w:rPr>
          <w:rFonts w:ascii="Times New Roman" w:hAnsi="Times New Roman" w:cs="Times New Roman"/>
          <w:sz w:val="22"/>
          <w:szCs w:val="22"/>
        </w:rPr>
        <w:t xml:space="preserve">Aug </w:t>
      </w:r>
      <w:r w:rsidR="00EE7BF5" w:rsidRPr="00CF4D8A">
        <w:rPr>
          <w:rFonts w:ascii="Times New Roman" w:hAnsi="Times New Roman" w:cs="Times New Roman"/>
          <w:sz w:val="22"/>
          <w:szCs w:val="22"/>
        </w:rPr>
        <w:t>2023        Research Assistant | Plant Biochemistry and Metabolomics</w:t>
      </w:r>
    </w:p>
    <w:p w14:paraId="641EB27A" w14:textId="6E19FE26" w:rsidR="00F90185" w:rsidRPr="00CF4D8A" w:rsidRDefault="00EE7BF5" w:rsidP="000F70C9">
      <w:pPr>
        <w:pStyle w:val="whitespace-normal"/>
        <w:spacing w:before="0" w:beforeAutospacing="0" w:after="0" w:afterAutospacing="0"/>
        <w:jc w:val="both"/>
        <w:rPr>
          <w:sz w:val="22"/>
          <w:szCs w:val="22"/>
        </w:rPr>
      </w:pPr>
      <w:r w:rsidRPr="00CF4D8A">
        <w:rPr>
          <w:sz w:val="22"/>
          <w:szCs w:val="22"/>
        </w:rPr>
        <w:t xml:space="preserve">                           </w:t>
      </w:r>
      <w:r w:rsidR="00B57504" w:rsidRPr="00CF4D8A">
        <w:rPr>
          <w:sz w:val="22"/>
          <w:szCs w:val="22"/>
        </w:rPr>
        <w:t xml:space="preserve">              </w:t>
      </w:r>
      <w:r w:rsidRPr="00CF4D8A">
        <w:rPr>
          <w:sz w:val="22"/>
          <w:szCs w:val="22"/>
        </w:rPr>
        <w:t>Gitam University, Visakhapatnam, India</w:t>
      </w:r>
    </w:p>
    <w:p w14:paraId="08B1E3C4" w14:textId="77777777" w:rsidR="00EE7BF5" w:rsidRPr="00CF4D8A" w:rsidRDefault="00EE7BF5" w:rsidP="000F70C9">
      <w:pPr>
        <w:pStyle w:val="whitespace-normal"/>
        <w:numPr>
          <w:ilvl w:val="0"/>
          <w:numId w:val="1"/>
        </w:numPr>
        <w:spacing w:before="0" w:beforeAutospacing="0" w:after="0" w:afterAutospacing="0"/>
        <w:jc w:val="both"/>
        <w:rPr>
          <w:sz w:val="22"/>
          <w:szCs w:val="22"/>
        </w:rPr>
      </w:pPr>
      <w:r w:rsidRPr="00CF4D8A">
        <w:rPr>
          <w:sz w:val="22"/>
          <w:szCs w:val="22"/>
        </w:rPr>
        <w:t xml:space="preserve">Led advance analysis of polyphenolic compounds and antioxidant activities in coloured sorghum varieties using HPLC and LC/MS, successfully quantifying phenolic compounds  (280-865 µg/ml) across different varieties. Conducted comprehensive metabolomics analysis using multiple extraction methodologies (Soxhlet, Solvent) and performed biochemical assays (DPPH, ABTS, FRAP) for antioxidant activity assessment. Demonstrated </w:t>
      </w:r>
      <w:r w:rsidR="00DD2070" w:rsidRPr="00CF4D8A">
        <w:rPr>
          <w:sz w:val="22"/>
          <w:szCs w:val="22"/>
        </w:rPr>
        <w:t xml:space="preserve">superior bioactive profiles in ISC-403 and ISC-442 varieties through rigours data analysis and detailed documentation. </w:t>
      </w:r>
    </w:p>
    <w:p w14:paraId="0DF78CE0" w14:textId="301510A3" w:rsidR="00AE7F97" w:rsidRPr="00CF4D8A" w:rsidRDefault="00AE7F97" w:rsidP="00AE7F97">
      <w:pPr>
        <w:pStyle w:val="whitespace-normal"/>
        <w:spacing w:before="0" w:beforeAutospacing="0" w:after="0" w:afterAutospacing="0"/>
        <w:jc w:val="both"/>
        <w:rPr>
          <w:sz w:val="22"/>
          <w:szCs w:val="22"/>
        </w:rPr>
      </w:pPr>
      <w:r w:rsidRPr="00CF4D8A">
        <w:rPr>
          <w:sz w:val="22"/>
          <w:szCs w:val="22"/>
        </w:rPr>
        <w:t>Nov 2021 – Feb 2022    Publication Contribution – Brainbow Technique in Neuroscience</w:t>
      </w:r>
    </w:p>
    <w:p w14:paraId="68870281" w14:textId="7A87913E" w:rsidR="00AE7F97" w:rsidRPr="00CF4D8A" w:rsidRDefault="00AE7F97" w:rsidP="00AE7F97">
      <w:pPr>
        <w:pStyle w:val="whitespace-normal"/>
        <w:spacing w:before="0" w:beforeAutospacing="0" w:after="0" w:afterAutospacing="0"/>
        <w:jc w:val="both"/>
        <w:rPr>
          <w:sz w:val="22"/>
          <w:szCs w:val="22"/>
        </w:rPr>
      </w:pPr>
      <w:r w:rsidRPr="00CF4D8A">
        <w:rPr>
          <w:sz w:val="22"/>
          <w:szCs w:val="22"/>
        </w:rPr>
        <w:t xml:space="preserve">                                       Manipal School of Life Sciences</w:t>
      </w:r>
    </w:p>
    <w:p w14:paraId="3A28D2D7" w14:textId="3A5135C3" w:rsidR="00AE7F97" w:rsidRPr="00CF4D8A" w:rsidRDefault="00AE7F97" w:rsidP="00AE7F97">
      <w:pPr>
        <w:pStyle w:val="whitespace-normal"/>
        <w:numPr>
          <w:ilvl w:val="0"/>
          <w:numId w:val="1"/>
        </w:numPr>
        <w:spacing w:before="0" w:beforeAutospacing="0" w:after="0"/>
        <w:jc w:val="both"/>
        <w:rPr>
          <w:sz w:val="22"/>
          <w:szCs w:val="22"/>
        </w:rPr>
      </w:pPr>
      <w:r w:rsidRPr="00CF4D8A">
        <w:rPr>
          <w:sz w:val="22"/>
          <w:szCs w:val="22"/>
        </w:rPr>
        <w:t>The Brainbow technique is a groundbreaking method in neuroscience that uses optical and genetic labelling to map the complex networks of neurons and glial cells. By leveraging Cre-lox recombination, cells express combinations of two to four fluorescent proteins, generating a diverse palette of colours. This multi-colour labelling enables researchers to distinguish individual neurons within dense tissue structures, offering powerful insights into neural connectivity and brain function.</w:t>
      </w:r>
    </w:p>
    <w:p w14:paraId="2B7B89D5" w14:textId="3D8DD9EB" w:rsidR="00DD2070" w:rsidRPr="00CF4D8A" w:rsidRDefault="00EA647B" w:rsidP="000F70C9">
      <w:pPr>
        <w:pStyle w:val="whitespace-normal"/>
        <w:spacing w:before="0" w:beforeAutospacing="0" w:after="0" w:afterAutospacing="0"/>
        <w:jc w:val="both"/>
        <w:rPr>
          <w:sz w:val="22"/>
          <w:szCs w:val="22"/>
        </w:rPr>
      </w:pPr>
      <w:r w:rsidRPr="00CF4D8A">
        <w:rPr>
          <w:sz w:val="22"/>
          <w:szCs w:val="22"/>
        </w:rPr>
        <w:t xml:space="preserve">June </w:t>
      </w:r>
      <w:r w:rsidR="00DD2070" w:rsidRPr="00CF4D8A">
        <w:rPr>
          <w:sz w:val="22"/>
          <w:szCs w:val="22"/>
        </w:rPr>
        <w:t>2021</w:t>
      </w:r>
      <w:r w:rsidRPr="00CF4D8A">
        <w:rPr>
          <w:sz w:val="22"/>
          <w:szCs w:val="22"/>
        </w:rPr>
        <w:t>- Nov 2021</w:t>
      </w:r>
      <w:r w:rsidR="00DD2070" w:rsidRPr="00CF4D8A">
        <w:rPr>
          <w:sz w:val="22"/>
          <w:szCs w:val="22"/>
        </w:rPr>
        <w:t xml:space="preserve">         Research Fellow | Indian Academy of Science </w:t>
      </w:r>
    </w:p>
    <w:p w14:paraId="3D6369A0" w14:textId="27ADDE82" w:rsidR="00DD2070" w:rsidRPr="00CF4D8A" w:rsidRDefault="00DD2070" w:rsidP="000F70C9">
      <w:pPr>
        <w:pStyle w:val="whitespace-normal"/>
        <w:spacing w:before="0" w:beforeAutospacing="0" w:after="0" w:afterAutospacing="0"/>
        <w:jc w:val="both"/>
        <w:rPr>
          <w:sz w:val="22"/>
          <w:szCs w:val="22"/>
        </w:rPr>
      </w:pPr>
      <w:r w:rsidRPr="00CF4D8A">
        <w:rPr>
          <w:sz w:val="22"/>
          <w:szCs w:val="22"/>
        </w:rPr>
        <w:t xml:space="preserve">                         </w:t>
      </w:r>
      <w:r w:rsidR="00EA647B" w:rsidRPr="00CF4D8A">
        <w:rPr>
          <w:sz w:val="22"/>
          <w:szCs w:val="22"/>
        </w:rPr>
        <w:t xml:space="preserve">                  </w:t>
      </w:r>
      <w:r w:rsidRPr="00CF4D8A">
        <w:rPr>
          <w:sz w:val="22"/>
          <w:szCs w:val="22"/>
        </w:rPr>
        <w:t xml:space="preserve">Agharkar Research Institute, Pune, India </w:t>
      </w:r>
    </w:p>
    <w:p w14:paraId="5C297C67" w14:textId="30AF9CE4" w:rsidR="000F7E27" w:rsidRDefault="00DD2070" w:rsidP="000F70C9">
      <w:pPr>
        <w:pStyle w:val="whitespace-normal"/>
        <w:numPr>
          <w:ilvl w:val="0"/>
          <w:numId w:val="1"/>
        </w:numPr>
        <w:spacing w:before="0" w:beforeAutospacing="0" w:after="0" w:afterAutospacing="0"/>
        <w:jc w:val="both"/>
        <w:rPr>
          <w:sz w:val="22"/>
          <w:szCs w:val="22"/>
        </w:rPr>
      </w:pPr>
      <w:r w:rsidRPr="00CF4D8A">
        <w:rPr>
          <w:sz w:val="22"/>
          <w:szCs w:val="22"/>
        </w:rPr>
        <w:t xml:space="preserve">Conducted extensive literature review on actomyosin biology, analysing the historical discovery of actin and myosin proteins and their contractile properties. Investigated evolutionary aspects of tissue morphogenesis through studying actomyosin’s role in choanoflagellates and their colony formation. Researched various mechanisms of epithelial tissue formation during gastrulation, including apical constriction, basal relaxation and cell shape changes. Analysed cellular mechanisms focusing on Rho signalling pathways and Rho GTPases, understanding their role in coordinating cell contraction, adhesion and actin dynamics during development. </w:t>
      </w:r>
    </w:p>
    <w:p w14:paraId="4EEDE39C" w14:textId="77777777" w:rsidR="00CF4D8A" w:rsidRPr="00CF4D8A" w:rsidRDefault="00CF4D8A" w:rsidP="00CF4D8A">
      <w:pPr>
        <w:pStyle w:val="whitespace-normal"/>
        <w:spacing w:before="0" w:beforeAutospacing="0" w:after="0" w:afterAutospacing="0"/>
        <w:jc w:val="both"/>
        <w:rPr>
          <w:sz w:val="22"/>
          <w:szCs w:val="22"/>
        </w:rPr>
      </w:pPr>
    </w:p>
    <w:p w14:paraId="261F2400" w14:textId="77777777" w:rsidR="0032595A" w:rsidRPr="00CF4D8A" w:rsidRDefault="00DA483D" w:rsidP="00DA483D">
      <w:pPr>
        <w:spacing w:after="0"/>
        <w:jc w:val="both"/>
        <w:rPr>
          <w:rFonts w:ascii="Times New Roman" w:hAnsi="Times New Roman" w:cs="Times New Roman"/>
          <w:b/>
          <w:bCs/>
          <w:sz w:val="22"/>
          <w:szCs w:val="22"/>
          <w:lang w:val="en-US"/>
        </w:rPr>
      </w:pPr>
      <w:r w:rsidRPr="00CF4D8A">
        <w:rPr>
          <w:rFonts w:ascii="Times New Roman" w:hAnsi="Times New Roman" w:cs="Times New Roman"/>
          <w:b/>
          <w:bCs/>
          <w:sz w:val="22"/>
          <w:szCs w:val="22"/>
          <w:lang w:val="en-US"/>
        </w:rPr>
        <w:t>Projects</w:t>
      </w:r>
    </w:p>
    <w:p w14:paraId="7C302074" w14:textId="7A4869DC" w:rsidR="001020CA" w:rsidRPr="00CF4D8A" w:rsidRDefault="001020CA" w:rsidP="001020CA">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Sept 2025 COVID-19 Global Analysis &amp; Machine Learning Prediction Project – Independent </w:t>
      </w:r>
    </w:p>
    <w:p w14:paraId="5A30BC18" w14:textId="4128D994" w:rsidR="001020CA" w:rsidRPr="00CF4D8A" w:rsidRDefault="001020CA" w:rsidP="001020CA">
      <w:pPr>
        <w:pStyle w:val="ListParagraph"/>
        <w:numPr>
          <w:ilvl w:val="0"/>
          <w:numId w:val="1"/>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Performed large-scale analysis of global COVID-19 datasets (sourced from Johns Hopkins University and WHO) to study temporal and geographic spread. Conducted preprocessing including </w:t>
      </w:r>
      <w:r w:rsidRPr="00CF4D8A">
        <w:rPr>
          <w:rFonts w:ascii="Times New Roman" w:hAnsi="Times New Roman" w:cs="Times New Roman"/>
          <w:sz w:val="22"/>
          <w:szCs w:val="22"/>
          <w:lang w:val="en-US"/>
        </w:rPr>
        <w:lastRenderedPageBreak/>
        <w:t>missing value imputation, normalization, and feature engineering with demographic, mobility, and policy indices. Visualized global and regional trends using time-series plots, heatmaps, and correlation matrices to uncover country-level differences. Developed predictive models (Random Forest, Gradient Boosting, Linear Regression) to forecast daily case counts and mortality risk, achieving R² of ~0.82 and RMSE reduction compared to baseline. Applied SHAP and feature importance analysis to interpret model predictions, highlighting population density, mobility restrictions, and testing rates as key determinants of COVID-19 outcomes. Demonstrated the potential of combining epidemiological data with ML approaches for informing public health decision-making in pandemic scenarios.</w:t>
      </w:r>
    </w:p>
    <w:p w14:paraId="212BC19B" w14:textId="28CF3F92" w:rsidR="00001D77" w:rsidRPr="00CF4D8A" w:rsidRDefault="00001D77" w:rsidP="00001D77">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July 2025       COVID-19 Bulk RNA-seq Analysis with Comprehensive GSEA| Bioinformatics Research Project </w:t>
      </w:r>
    </w:p>
    <w:p w14:paraId="3D83FD96" w14:textId="5E017B52" w:rsidR="00001D77" w:rsidRPr="00CF4D8A" w:rsidRDefault="00001D77" w:rsidP="00001D77">
      <w:pPr>
        <w:pStyle w:val="ListParagraph"/>
        <w:numPr>
          <w:ilvl w:val="0"/>
          <w:numId w:val="1"/>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Developed comprehensive R-based pipeline for bulk RNA-seq analysis of COVID-19 patients across disease severities (n=16 samples from GSE293708). Implemented advanced statistical methods including DESeq2 normalization, differential expression analysis, and Gene Set Enrichment Analysis (GSEA). Conducted multi-database pathway analysis using Hallmark, Gene Ontology, and Reactome gene sets to identify disease-specific molecular signatures. Generated automated visualizations and reports for immune response patterns, inflammatory pathways, and disease progression markers. Identified key pathways associated with COVID-19 severity including interferon signaling, cytokine storm responses, and complement activation. Created reproducible, well-documented pipeline with comprehensive quality control and statistical validation.</w:t>
      </w:r>
    </w:p>
    <w:p w14:paraId="5348F1D1" w14:textId="11E925CA" w:rsidR="00C738EE" w:rsidRPr="00CF4D8A" w:rsidRDefault="00C738EE" w:rsidP="00C738EE">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June 2025    Shotgun Metagenomic Analysis Pipeline</w:t>
      </w:r>
    </w:p>
    <w:p w14:paraId="50189E63" w14:textId="5860804D" w:rsidR="00C738EE" w:rsidRPr="00CF4D8A" w:rsidRDefault="00C738EE" w:rsidP="00C738EE">
      <w:pPr>
        <w:pStyle w:val="ListParagraph"/>
        <w:numPr>
          <w:ilvl w:val="0"/>
          <w:numId w:val="1"/>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Developed a full-stack pipeline to process, clean, and classify raw metagenomic sequencing data from multiple SRA samples. Removed host (human) sequences by aligning to hg38 genome and extracting unmapped reads. Performed microbial classification using Kraken2 and abundance estimation with Bracken at species level. Implemented statistical analyses including Shannon diversity index and t-tests to compare microbial communities across samples. Visualized key insights using heatmaps and volcano plots to highlight differentially abundant taxa.</w:t>
      </w:r>
    </w:p>
    <w:p w14:paraId="759D817D" w14:textId="333B5466" w:rsidR="00C738EE" w:rsidRPr="00CF4D8A" w:rsidRDefault="00C738EE" w:rsidP="00C738EE">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June 2025   Whole Exome Sequencing (WES) Variant Analysis Pipeline</w:t>
      </w:r>
    </w:p>
    <w:p w14:paraId="5740545A" w14:textId="30778E5E" w:rsidR="00C738EE" w:rsidRPr="00CF4D8A" w:rsidRDefault="00C738EE" w:rsidP="00C738EE">
      <w:pPr>
        <w:pStyle w:val="ListParagraph"/>
        <w:numPr>
          <w:ilvl w:val="0"/>
          <w:numId w:val="1"/>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Built an automated WES pipeline for variant discovery and annotation using public SRA data (e.g., SRR8879056). Performed preprocessing: quality control (FastQC), adapter trimming (Trimmomatic), and alignment to the hg38 human genome (BWA). Processed alignment data using SAMtools and GATK: sorting, duplicate removal, read group addition, base quality score recalibration (BQSR), and variant calling with HaplotypeCaller. Filtered and classified variants into SNPs and INDELs with GATK’s VariantFiltration. Annotated variants with Ensembl VEP, filtered by canonical transcripts and protein-coding genes, and formatted results for downstream interpretation.</w:t>
      </w:r>
    </w:p>
    <w:p w14:paraId="1D5D5691" w14:textId="3CF575A9" w:rsidR="0032595A" w:rsidRPr="00CF4D8A" w:rsidRDefault="0032595A" w:rsidP="00DA483D">
      <w:pPr>
        <w:spacing w:after="0"/>
        <w:jc w:val="both"/>
        <w:rPr>
          <w:rFonts w:ascii="Times New Roman" w:hAnsi="Times New Roman" w:cs="Times New Roman"/>
          <w:sz w:val="22"/>
          <w:szCs w:val="22"/>
        </w:rPr>
      </w:pPr>
      <w:r w:rsidRPr="00CF4D8A">
        <w:rPr>
          <w:rFonts w:ascii="Times New Roman" w:hAnsi="Times New Roman" w:cs="Times New Roman"/>
          <w:sz w:val="22"/>
          <w:szCs w:val="22"/>
          <w:lang w:val="en-US"/>
        </w:rPr>
        <w:t xml:space="preserve">June 2025   </w:t>
      </w:r>
      <w:r w:rsidRPr="00CF4D8A">
        <w:rPr>
          <w:rFonts w:ascii="Times New Roman" w:hAnsi="Times New Roman" w:cs="Times New Roman"/>
          <w:sz w:val="22"/>
          <w:szCs w:val="22"/>
        </w:rPr>
        <w:t>Comparative 16S rRNA Sequencing Analysis of Gut Microbiota in IBS Patients</w:t>
      </w:r>
    </w:p>
    <w:p w14:paraId="224F4AF3" w14:textId="7620BA21" w:rsidR="0032595A" w:rsidRPr="00CF4D8A" w:rsidRDefault="0032595A" w:rsidP="0032595A">
      <w:pPr>
        <w:pStyle w:val="ListParagraph"/>
        <w:numPr>
          <w:ilvl w:val="0"/>
          <w:numId w:val="1"/>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As an independent researcher, I analyzed 16S rRNA sequencing data from IBS patients and healthy controls to investigate microbial community differences. I implemented a complete preprocessing and quality control pipeline using SRA Toolkit, FastQC, Trimmomatic, and Mothur. Sequence filtering, alignment to the SILVA V4 reference, and chimera removal were followed by OTU clustering and ASV/phylotype classification. I assessed alpha and beta diversity metrics and performed statistical analyses including t-tests and volcano plots. Key bacterial taxa enriched in IBS patients were identified, indicating significant dysbiosis. The project provided insights into gut microbial shifts potentially linked to IBS pathogenesis.</w:t>
      </w:r>
    </w:p>
    <w:p w14:paraId="66504C1F" w14:textId="5059F52A" w:rsidR="00DA483D" w:rsidRPr="00CF4D8A" w:rsidRDefault="00DA483D" w:rsidP="00DA483D">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May 2025      AWS S3 Basics</w:t>
      </w:r>
    </w:p>
    <w:p w14:paraId="3FF8FAD8" w14:textId="48C21A10" w:rsidR="00DA483D" w:rsidRPr="00CF4D8A" w:rsidRDefault="00DA483D" w:rsidP="00DA483D">
      <w:pPr>
        <w:pStyle w:val="ListParagraph"/>
        <w:numPr>
          <w:ilvl w:val="0"/>
          <w:numId w:val="1"/>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This project-based training focused on Amazon S3 (Simple Storage Service), an object-based cloud storage service offered by AWS. Gained practical experience by creating an S3 bucket and uploading content to it, and explored core features including: Encryption (data-at-rest protection), Versioning (to manage multiple versions of objects), Static Website Hosting (hosting a static HTML website via S3), Lifecycle Management (automated object transitions and deletions). By the end of the project, I developed a strong understanding of how to manage and optimise object storage in AWS S3 securely.</w:t>
      </w:r>
    </w:p>
    <w:p w14:paraId="2033D013" w14:textId="53C644D3" w:rsidR="00DA483D" w:rsidRPr="00CF4D8A" w:rsidRDefault="00DA483D" w:rsidP="00DA483D">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lastRenderedPageBreak/>
        <w:t xml:space="preserve">May 2025           Access Bioinformatics Databases with Biopython                                      </w:t>
      </w:r>
    </w:p>
    <w:p w14:paraId="31C45617" w14:textId="03A9B28F" w:rsidR="00DA483D" w:rsidRPr="00CF4D8A" w:rsidRDefault="00DA483D" w:rsidP="00DA483D">
      <w:pPr>
        <w:pStyle w:val="ListParagraph"/>
        <w:numPr>
          <w:ilvl w:val="0"/>
          <w:numId w:val="1"/>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Used Biopython libraries to access and analyze data from major biological databases, including NCBI, Entrez, PDB, EXPASY, and KEGG. Performed nucleotide and protein BLAST queries to identify homologous sequences, parsed and visualized search results using SearchIO, and extracted gene and protein information through Entrez and PDB parsers. Integrated KEGG enzyme pathway data and EXPASY Prosite motif scanning to annotate protein domains. Demonstrated ability to build bioinformatics pipelines for sequence retrieval, functional annotation, and structural data parsing using Python.</w:t>
      </w:r>
    </w:p>
    <w:p w14:paraId="52C3A463" w14:textId="77777777" w:rsidR="00DA483D" w:rsidRPr="00CF4D8A" w:rsidRDefault="00DA483D" w:rsidP="00DA483D">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Aug 2024- Dec 2024         Public Health Research Project (PUBH 8885)</w:t>
      </w:r>
    </w:p>
    <w:p w14:paraId="36864800" w14:textId="77777777" w:rsidR="00DA483D" w:rsidRPr="00CF4D8A" w:rsidRDefault="00DA483D" w:rsidP="00DA483D">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                                           George Washington University</w:t>
      </w:r>
    </w:p>
    <w:p w14:paraId="58850044" w14:textId="7635E0EF" w:rsidR="00DA483D" w:rsidRPr="00CF4D8A" w:rsidRDefault="00DA483D" w:rsidP="00DA483D">
      <w:pPr>
        <w:pStyle w:val="ListParagraph"/>
        <w:numPr>
          <w:ilvl w:val="0"/>
          <w:numId w:val="3"/>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Conducted Comprehensive computational analysis on COVID-19 Single-cell RNA sequencing data (GSE149689) using R to investigate immune responses in symptomatic vs asymptomatic patients- Applied advanced bioinformatics tools including Seurat, SingleR and Pathway enrichment methods to process and analyze transcriptional data from immune cells -Identified key differentially expressed genes and immune biomarkers associated with  COVID-19 progression through statistical analysis and data visualization-Developed analytical pipelines using R for quality control, normalization and dimensionality reduction of Single-cell RNA sequencing data. </w:t>
      </w:r>
    </w:p>
    <w:p w14:paraId="0168097F" w14:textId="77777777" w:rsidR="00DA483D" w:rsidRPr="00CF4D8A" w:rsidRDefault="00DA483D" w:rsidP="00DA483D">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Dec 2023-May2024          Next Generation Sequencing (NGS) Analysis Project (BIOC6240)</w:t>
      </w:r>
    </w:p>
    <w:p w14:paraId="083E267A" w14:textId="77777777" w:rsidR="005E3E8D" w:rsidRPr="00CF4D8A" w:rsidRDefault="00DA483D" w:rsidP="007B26F6">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                                          George Washington University </w:t>
      </w:r>
    </w:p>
    <w:p w14:paraId="646BFF6C" w14:textId="77777777" w:rsidR="005E3E8D" w:rsidRPr="00CF4D8A" w:rsidRDefault="005E3E8D" w:rsidP="005E3E8D">
      <w:pPr>
        <w:pStyle w:val="ListParagraph"/>
        <w:numPr>
          <w:ilvl w:val="0"/>
          <w:numId w:val="3"/>
        </w:numPr>
        <w:spacing w:after="0"/>
        <w:jc w:val="both"/>
        <w:rPr>
          <w:rFonts w:ascii="Times New Roman" w:hAnsi="Times New Roman" w:cs="Times New Roman"/>
          <w:sz w:val="22"/>
          <w:szCs w:val="22"/>
          <w:lang w:val="en-US"/>
        </w:rPr>
      </w:pPr>
      <w:r w:rsidRPr="00CF4D8A">
        <w:rPr>
          <w:rFonts w:ascii="Times New Roman" w:hAnsi="Times New Roman" w:cs="Times New Roman"/>
          <w:sz w:val="22"/>
          <w:szCs w:val="22"/>
        </w:rPr>
        <w:t>Led an RNA sequencing analysis that identified the SNP rs1052566 in the C2 cell line, revealing 252 differentially expressed genes (61 upregulated and 191 downregulated). Used variant calling tools (GATK, bedtools) to detect SNP rs1052566, which is associated with metastatic progression. Applied Principal Component Analysis (PCA) to highlight significant gene expression differences between tumor and normal lung adenocarcinoma samples. Identified dysregulation of MUC5AC and GALNT6 as potential markers for metastasis. Conducted Gene Set Enrichment Analysis (GSEA) to identify key cancer-related pathways, including interferon signaling and mucin glycosylation. Employed advanced bioinformatics tools (DAVID, PANTHER) for pathway enrichment and biological process analysis.</w:t>
      </w:r>
    </w:p>
    <w:p w14:paraId="4638AFE9" w14:textId="7C77480C" w:rsidR="00EC754E" w:rsidRPr="00CF4D8A" w:rsidRDefault="00EC754E" w:rsidP="00EC754E">
      <w:pPr>
        <w:pStyle w:val="whitespace-normal"/>
        <w:spacing w:before="0" w:beforeAutospacing="0" w:after="0" w:afterAutospacing="0"/>
        <w:jc w:val="both"/>
        <w:rPr>
          <w:b/>
          <w:bCs/>
          <w:sz w:val="22"/>
          <w:szCs w:val="22"/>
        </w:rPr>
      </w:pPr>
      <w:r w:rsidRPr="00CF4D8A">
        <w:rPr>
          <w:b/>
          <w:bCs/>
          <w:sz w:val="22"/>
          <w:szCs w:val="22"/>
        </w:rPr>
        <w:t>Skills</w:t>
      </w:r>
    </w:p>
    <w:p w14:paraId="4B87A235" w14:textId="631FB183" w:rsidR="005E3E8D" w:rsidRPr="00CF4D8A" w:rsidRDefault="005E3E8D" w:rsidP="005E3E8D">
      <w:pPr>
        <w:pStyle w:val="whitespace-normal"/>
        <w:spacing w:before="0" w:beforeAutospacing="0" w:after="0" w:afterAutospacing="0"/>
        <w:jc w:val="both"/>
        <w:rPr>
          <w:sz w:val="22"/>
          <w:szCs w:val="22"/>
        </w:rPr>
      </w:pPr>
      <w:r w:rsidRPr="00CF4D8A">
        <w:rPr>
          <w:sz w:val="22"/>
          <w:szCs w:val="22"/>
        </w:rPr>
        <w:t>Programming Languages: R, Python, Statistics, Unix, Linux, HPC, Bash, snakemake Proteomics Methods: Molecular docking Homology modelling Blast tool offline, MSA, TransDecode</w:t>
      </w:r>
      <w:r w:rsidR="00EC754E" w:rsidRPr="00CF4D8A">
        <w:rPr>
          <w:sz w:val="22"/>
          <w:szCs w:val="22"/>
        </w:rPr>
        <w:t>,</w:t>
      </w:r>
      <w:r w:rsidRPr="00CF4D8A">
        <w:rPr>
          <w:sz w:val="22"/>
          <w:szCs w:val="22"/>
        </w:rPr>
        <w:t xml:space="preserve"> Sequencing – Transcriptomics (Bulk, Single Cell, Spatial), WGS,SC-ATAC sequencing</w:t>
      </w:r>
      <w:r w:rsidR="0032595A" w:rsidRPr="00CF4D8A">
        <w:rPr>
          <w:sz w:val="22"/>
          <w:szCs w:val="22"/>
        </w:rPr>
        <w:t>, metagenomics 16s RNA sequencing</w:t>
      </w:r>
      <w:r w:rsidRPr="00CF4D8A">
        <w:rPr>
          <w:sz w:val="22"/>
          <w:szCs w:val="22"/>
        </w:rPr>
        <w:t>. Single cell sequencing: cellencis, Seurat, cell-sight pipelines. Bioinformatics Tools &amp; Pipelines: HISAT2, BWA,</w:t>
      </w:r>
      <w:r w:rsidR="00C738EE" w:rsidRPr="00CF4D8A">
        <w:rPr>
          <w:rFonts w:eastAsiaTheme="minorHAnsi"/>
          <w:kern w:val="2"/>
          <w:sz w:val="22"/>
          <w:szCs w:val="22"/>
          <w:lang w:eastAsia="en-US"/>
          <w14:ligatures w14:val="standardContextual"/>
        </w:rPr>
        <w:t xml:space="preserve"> </w:t>
      </w:r>
      <w:r w:rsidR="00C738EE" w:rsidRPr="00CF4D8A">
        <w:rPr>
          <w:sz w:val="22"/>
          <w:szCs w:val="22"/>
        </w:rPr>
        <w:t>VEP,</w:t>
      </w:r>
      <w:r w:rsidRPr="00CF4D8A">
        <w:rPr>
          <w:sz w:val="22"/>
          <w:szCs w:val="22"/>
        </w:rPr>
        <w:t xml:space="preserve"> Tophat Cufflinks, Cuffdiff, String Tie, Trimmomatic ,Trimgalore , Bowtie, Sam Tools, BCFtools, FreeBayes STAR pipeline, cell ranger</w:t>
      </w:r>
      <w:r w:rsidR="00C738EE" w:rsidRPr="00CF4D8A">
        <w:rPr>
          <w:sz w:val="22"/>
          <w:szCs w:val="22"/>
        </w:rPr>
        <w:t xml:space="preserve">, Kraken2, Bracken, Space ranger, </w:t>
      </w:r>
      <w:r w:rsidRPr="00CF4D8A">
        <w:rPr>
          <w:sz w:val="22"/>
          <w:szCs w:val="22"/>
        </w:rPr>
        <w:t xml:space="preserve"> Bioinformatics Databases: </w:t>
      </w:r>
      <w:r w:rsidR="00EC754E" w:rsidRPr="00CF4D8A">
        <w:rPr>
          <w:sz w:val="22"/>
          <w:szCs w:val="22"/>
        </w:rPr>
        <w:t>Glygen database, UniProt,</w:t>
      </w:r>
      <w:r w:rsidRPr="00CF4D8A">
        <w:rPr>
          <w:sz w:val="22"/>
          <w:szCs w:val="22"/>
        </w:rPr>
        <w:t xml:space="preserve"> </w:t>
      </w:r>
      <w:r w:rsidR="007C146E" w:rsidRPr="00CF4D8A">
        <w:rPr>
          <w:sz w:val="22"/>
          <w:szCs w:val="22"/>
        </w:rPr>
        <w:t>Cn3D, Homology modelling, neuroproteomics, Mass-spec techniques and analysis  HIVE glycoproteomic tools</w:t>
      </w:r>
      <w:r w:rsidR="00EC754E" w:rsidRPr="00CF4D8A">
        <w:rPr>
          <w:sz w:val="22"/>
          <w:szCs w:val="22"/>
        </w:rPr>
        <w:t>, DAVID, PantherDB, STRING, UCSC Genome Browser</w:t>
      </w:r>
      <w:r w:rsidRPr="00CF4D8A">
        <w:rPr>
          <w:sz w:val="22"/>
          <w:szCs w:val="22"/>
        </w:rPr>
        <w:t>.</w:t>
      </w:r>
      <w:r w:rsidR="00EC754E" w:rsidRPr="00CF4D8A">
        <w:rPr>
          <w:sz w:val="22"/>
          <w:szCs w:val="22"/>
        </w:rPr>
        <w:t xml:space="preserve"> </w:t>
      </w:r>
      <w:r w:rsidRPr="00CF4D8A">
        <w:rPr>
          <w:sz w:val="22"/>
          <w:szCs w:val="22"/>
        </w:rPr>
        <w:t xml:space="preserve">Cloud computing: AWS, HPC, Galaxy pipeline of NGS, Biocompute, GitHub. </w:t>
      </w:r>
      <w:r w:rsidR="00EC754E" w:rsidRPr="00CF4D8A">
        <w:rPr>
          <w:sz w:val="22"/>
          <w:szCs w:val="22"/>
        </w:rPr>
        <w:t>Visualization, Experimental design and methodology, technical troubleshooting and protocol optimization, Scientific writing and research documentation, deep</w:t>
      </w:r>
      <w:r w:rsidR="00AD0F05" w:rsidRPr="00CF4D8A">
        <w:rPr>
          <w:sz w:val="22"/>
          <w:szCs w:val="22"/>
        </w:rPr>
        <w:t xml:space="preserve"> </w:t>
      </w:r>
      <w:r w:rsidR="00EC754E" w:rsidRPr="00CF4D8A">
        <w:rPr>
          <w:sz w:val="22"/>
          <w:szCs w:val="22"/>
        </w:rPr>
        <w:t>bre</w:t>
      </w:r>
      <w:r w:rsidR="00AD0F05" w:rsidRPr="00CF4D8A">
        <w:rPr>
          <w:sz w:val="22"/>
          <w:szCs w:val="22"/>
        </w:rPr>
        <w:t>aks, omics analysis</w:t>
      </w:r>
    </w:p>
    <w:p w14:paraId="25EE22B9" w14:textId="77777777" w:rsidR="00DF729A" w:rsidRPr="00CF4D8A" w:rsidRDefault="00DF729A" w:rsidP="00DF729A">
      <w:pPr>
        <w:spacing w:after="0"/>
        <w:jc w:val="both"/>
        <w:rPr>
          <w:rFonts w:ascii="Times New Roman" w:hAnsi="Times New Roman" w:cs="Times New Roman"/>
          <w:sz w:val="22"/>
          <w:szCs w:val="22"/>
          <w:lang w:val="en-US"/>
        </w:rPr>
      </w:pPr>
      <w:r w:rsidRPr="00CF4D8A">
        <w:rPr>
          <w:rFonts w:ascii="Times New Roman" w:hAnsi="Times New Roman" w:cs="Times New Roman"/>
          <w:b/>
          <w:bCs/>
          <w:sz w:val="22"/>
          <w:szCs w:val="22"/>
          <w:lang w:val="en-US"/>
        </w:rPr>
        <w:t>Education</w:t>
      </w:r>
    </w:p>
    <w:p w14:paraId="3BB6DF1C" w14:textId="77777777" w:rsidR="00DF729A" w:rsidRPr="00CF4D8A" w:rsidRDefault="00DF729A" w:rsidP="00DF729A">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2023- 2025     Master of Science in Bioinformatics and Molecular Biochemistry</w:t>
      </w:r>
    </w:p>
    <w:p w14:paraId="719A0F15" w14:textId="442DA64A" w:rsidR="00DF729A" w:rsidRPr="00CF4D8A" w:rsidRDefault="00DF729A" w:rsidP="00DF729A">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                        George Washington University, Washington, D.C</w:t>
      </w:r>
    </w:p>
    <w:p w14:paraId="3E4197A2" w14:textId="38931255" w:rsidR="00DF729A" w:rsidRPr="00CF4D8A" w:rsidRDefault="00DF729A" w:rsidP="00DF729A">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2019-2023       Bachelor of Science in Biotechnology</w:t>
      </w:r>
    </w:p>
    <w:p w14:paraId="268A6269" w14:textId="2BB7B8D2" w:rsidR="00DF729A" w:rsidRPr="00CF4D8A" w:rsidRDefault="00DF729A" w:rsidP="00DF729A">
      <w:pPr>
        <w:spacing w:after="0"/>
        <w:jc w:val="both"/>
        <w:rPr>
          <w:rFonts w:ascii="Times New Roman" w:hAnsi="Times New Roman" w:cs="Times New Roman"/>
          <w:sz w:val="22"/>
          <w:szCs w:val="22"/>
          <w:lang w:val="en-US"/>
        </w:rPr>
      </w:pPr>
      <w:r w:rsidRPr="00CF4D8A">
        <w:rPr>
          <w:rFonts w:ascii="Times New Roman" w:hAnsi="Times New Roman" w:cs="Times New Roman"/>
          <w:sz w:val="22"/>
          <w:szCs w:val="22"/>
          <w:lang w:val="en-US"/>
        </w:rPr>
        <w:t xml:space="preserve">                         Gitam University, Visakhapatnam, Andhra Pradesh, India</w:t>
      </w:r>
    </w:p>
    <w:p w14:paraId="3E96667E" w14:textId="12225E48" w:rsidR="000F7E27" w:rsidRPr="00CF4D8A" w:rsidRDefault="000F7E27" w:rsidP="005E3E8D">
      <w:pPr>
        <w:pStyle w:val="whitespace-normal"/>
        <w:spacing w:before="0" w:beforeAutospacing="0" w:after="0" w:afterAutospacing="0"/>
        <w:jc w:val="both"/>
        <w:rPr>
          <w:sz w:val="22"/>
          <w:szCs w:val="22"/>
        </w:rPr>
      </w:pPr>
      <w:r w:rsidRPr="00CF4D8A">
        <w:rPr>
          <w:b/>
          <w:bCs/>
          <w:sz w:val="22"/>
          <w:szCs w:val="22"/>
        </w:rPr>
        <w:t>Course work:</w:t>
      </w:r>
    </w:p>
    <w:p w14:paraId="53391F07" w14:textId="2478813B" w:rsidR="002A71D2" w:rsidRPr="00CF4D8A" w:rsidRDefault="002A71D2" w:rsidP="000F70C9">
      <w:pPr>
        <w:pStyle w:val="whitespace-normal"/>
        <w:spacing w:before="0" w:beforeAutospacing="0" w:after="0" w:afterAutospacing="0"/>
        <w:jc w:val="both"/>
        <w:rPr>
          <w:sz w:val="22"/>
          <w:szCs w:val="22"/>
        </w:rPr>
      </w:pPr>
      <w:r w:rsidRPr="00CF4D8A">
        <w:rPr>
          <w:sz w:val="22"/>
          <w:szCs w:val="22"/>
        </w:rPr>
        <w:t xml:space="preserve">Masters: Biostatistics, Data Visualization, NGS, Proteomics, Bioinformatics, Computational biology, Biochemistry, genetics and medicine, Protein, Pathway and health, Tech in Scientific research </w:t>
      </w:r>
    </w:p>
    <w:p w14:paraId="609252B0" w14:textId="2D87F119" w:rsidR="00036EFB" w:rsidRPr="00CF4D8A" w:rsidRDefault="00036EFB" w:rsidP="000F70C9">
      <w:pPr>
        <w:pStyle w:val="whitespace-normal"/>
        <w:spacing w:before="0" w:beforeAutospacing="0" w:after="0" w:afterAutospacing="0"/>
        <w:jc w:val="both"/>
        <w:rPr>
          <w:sz w:val="22"/>
          <w:szCs w:val="22"/>
        </w:rPr>
      </w:pPr>
      <w:r w:rsidRPr="00CF4D8A">
        <w:rPr>
          <w:sz w:val="22"/>
          <w:szCs w:val="22"/>
          <w:lang w:val="en-US"/>
        </w:rPr>
        <w:t>Bachelor</w:t>
      </w:r>
      <w:r w:rsidRPr="00CF4D8A">
        <w:rPr>
          <w:sz w:val="22"/>
          <w:szCs w:val="22"/>
        </w:rPr>
        <w:t xml:space="preserve">: </w:t>
      </w:r>
      <w:r w:rsidR="000F7E27" w:rsidRPr="00CF4D8A">
        <w:rPr>
          <w:sz w:val="22"/>
          <w:szCs w:val="22"/>
        </w:rPr>
        <w:t>DNA/RNA extraction, PCR, Gel Electrophoresis, Cell Culture, Protein analysis, Enzyme assays, Mass spectrometry, Genetic Engineering, Medical Biotechnology, Bioprocess Engineering, Immunoassays, Gene expression, Metabolism, Cell Signalling, Cancer mechanisms, Immune response, stem cell biology, Advanced laboratory safety protocols.</w:t>
      </w:r>
    </w:p>
    <w:p w14:paraId="231EF69A" w14:textId="77777777" w:rsidR="000F70C9" w:rsidRPr="00CF4D8A" w:rsidRDefault="000F70C9" w:rsidP="000F70C9">
      <w:pPr>
        <w:pStyle w:val="whitespace-normal"/>
        <w:spacing w:before="0" w:beforeAutospacing="0" w:after="0" w:afterAutospacing="0"/>
        <w:jc w:val="both"/>
        <w:rPr>
          <w:b/>
          <w:bCs/>
          <w:sz w:val="22"/>
          <w:szCs w:val="22"/>
        </w:rPr>
      </w:pPr>
      <w:r w:rsidRPr="00CF4D8A">
        <w:rPr>
          <w:b/>
          <w:bCs/>
          <w:sz w:val="22"/>
          <w:szCs w:val="22"/>
        </w:rPr>
        <w:t>Publications</w:t>
      </w:r>
    </w:p>
    <w:p w14:paraId="0D6BC46C" w14:textId="60886257" w:rsidR="00AC7B7D" w:rsidRPr="00CF4D8A" w:rsidRDefault="00AC7B7D" w:rsidP="001020CA">
      <w:pPr>
        <w:pStyle w:val="whitespace-normal"/>
        <w:numPr>
          <w:ilvl w:val="0"/>
          <w:numId w:val="4"/>
        </w:numPr>
        <w:spacing w:after="0"/>
        <w:jc w:val="both"/>
        <w:rPr>
          <w:sz w:val="22"/>
          <w:szCs w:val="22"/>
        </w:rPr>
      </w:pPr>
      <w:r w:rsidRPr="00CF4D8A">
        <w:rPr>
          <w:b/>
          <w:bCs/>
          <w:sz w:val="22"/>
          <w:szCs w:val="22"/>
        </w:rPr>
        <w:t>Garemilla, S.S.S</w:t>
      </w:r>
      <w:r w:rsidRPr="00CF4D8A">
        <w:rPr>
          <w:sz w:val="22"/>
          <w:szCs w:val="22"/>
        </w:rPr>
        <w:t>., Kadambala, M.C., Gampa, S.C. et al. Cancer Metastasis: Therapeutic Challenges and Opportunities. Med Oncol 42, 518 (2025). https://doi.org/10.1007/s12032-025-03072-x</w:t>
      </w:r>
    </w:p>
    <w:p w14:paraId="5A942275" w14:textId="50F2CB3D" w:rsidR="001020CA" w:rsidRPr="00CF4D8A" w:rsidRDefault="001020CA" w:rsidP="001020CA">
      <w:pPr>
        <w:pStyle w:val="whitespace-normal"/>
        <w:numPr>
          <w:ilvl w:val="0"/>
          <w:numId w:val="4"/>
        </w:numPr>
        <w:spacing w:after="0"/>
        <w:jc w:val="both"/>
        <w:rPr>
          <w:sz w:val="22"/>
          <w:szCs w:val="22"/>
        </w:rPr>
      </w:pPr>
      <w:r w:rsidRPr="00CF4D8A">
        <w:rPr>
          <w:b/>
          <w:bCs/>
          <w:sz w:val="22"/>
          <w:szCs w:val="22"/>
        </w:rPr>
        <w:lastRenderedPageBreak/>
        <w:t>Garemilla, S.S.S</w:t>
      </w:r>
      <w:r w:rsidRPr="00CF4D8A">
        <w:rPr>
          <w:sz w:val="22"/>
          <w:szCs w:val="22"/>
        </w:rPr>
        <w:t xml:space="preserve">., Gampa, S.C. &amp; Garimella, S. Role of the tumor microenvironment in cancer therapy: unveiling new targets to overcome drug resistance. Med Oncol 42, 202 (2025). https://doi.org/10.1007/s12032-025-02754-w </w:t>
      </w:r>
    </w:p>
    <w:p w14:paraId="4AFB3FBC" w14:textId="770F6C25" w:rsidR="001020CA" w:rsidRPr="00CF4D8A" w:rsidRDefault="001020CA" w:rsidP="001020CA">
      <w:pPr>
        <w:pStyle w:val="whitespace-normal"/>
        <w:numPr>
          <w:ilvl w:val="0"/>
          <w:numId w:val="4"/>
        </w:numPr>
        <w:spacing w:after="0"/>
        <w:jc w:val="both"/>
        <w:rPr>
          <w:sz w:val="22"/>
          <w:szCs w:val="22"/>
        </w:rPr>
      </w:pPr>
      <w:r w:rsidRPr="00CF4D8A">
        <w:rPr>
          <w:b/>
          <w:bCs/>
          <w:sz w:val="22"/>
          <w:szCs w:val="22"/>
        </w:rPr>
        <w:t>Garemilla, S</w:t>
      </w:r>
      <w:r w:rsidRPr="00CF4D8A">
        <w:rPr>
          <w:sz w:val="22"/>
          <w:szCs w:val="22"/>
        </w:rPr>
        <w:t xml:space="preserve">., Kumari, R., &amp; Kumar, R. (2024). CDK5 as a therapeutic tool for the treatment of Alzheimer's disease: A review. European journal of pharmacology, 978, 176760. https://doi.org/10.1016/j.ejphar.2024.176760  </w:t>
      </w:r>
    </w:p>
    <w:p w14:paraId="60A9F47D" w14:textId="4FB120BE" w:rsidR="001020CA" w:rsidRPr="00CF4D8A" w:rsidRDefault="001020CA" w:rsidP="001020CA">
      <w:pPr>
        <w:pStyle w:val="whitespace-normal"/>
        <w:numPr>
          <w:ilvl w:val="0"/>
          <w:numId w:val="4"/>
        </w:numPr>
        <w:spacing w:after="0"/>
        <w:jc w:val="both"/>
        <w:rPr>
          <w:sz w:val="22"/>
          <w:szCs w:val="22"/>
        </w:rPr>
      </w:pPr>
      <w:r w:rsidRPr="00CF4D8A">
        <w:rPr>
          <w:b/>
          <w:bCs/>
          <w:sz w:val="22"/>
          <w:szCs w:val="22"/>
        </w:rPr>
        <w:t>Garimella, S.S.S</w:t>
      </w:r>
      <w:r w:rsidRPr="00CF4D8A">
        <w:rPr>
          <w:sz w:val="22"/>
          <w:szCs w:val="22"/>
        </w:rPr>
        <w:t xml:space="preserve">., Rachakonda, S.V., Pratapa, S.S. et al. From cells to power cells: harnessing bacterial electron transport for microbial fuel cells (MFCs). Ann Microbiol 74, 19 (2024). https://doi.org/10.1186/s13213-024-01761-y </w:t>
      </w:r>
    </w:p>
    <w:p w14:paraId="0A42869E" w14:textId="01EF54E9" w:rsidR="000F70C9" w:rsidRPr="00CF4D8A" w:rsidRDefault="001020CA" w:rsidP="001020CA">
      <w:pPr>
        <w:pStyle w:val="whitespace-normal"/>
        <w:numPr>
          <w:ilvl w:val="0"/>
          <w:numId w:val="4"/>
        </w:numPr>
        <w:spacing w:after="0"/>
        <w:jc w:val="both"/>
        <w:rPr>
          <w:sz w:val="22"/>
          <w:szCs w:val="22"/>
        </w:rPr>
      </w:pPr>
      <w:r w:rsidRPr="00CF4D8A">
        <w:rPr>
          <w:sz w:val="22"/>
          <w:szCs w:val="22"/>
        </w:rPr>
        <w:t xml:space="preserve">Makkithaya, K.N., Rath, S., </w:t>
      </w:r>
      <w:r w:rsidRPr="00CF4D8A">
        <w:rPr>
          <w:b/>
          <w:bCs/>
          <w:sz w:val="22"/>
          <w:szCs w:val="22"/>
        </w:rPr>
        <w:t>Garemilla, S.S</w:t>
      </w:r>
      <w:r w:rsidRPr="00CF4D8A">
        <w:rPr>
          <w:sz w:val="22"/>
          <w:szCs w:val="22"/>
        </w:rPr>
        <w:t>., Sowmya, S., Keerthana, S., Mazumder, N. (2022). Brainbow: Principle, Technique, and Applications. In: Mazumder, N., Gangadharan, G., Kistenev, Y.V. (eds) Advances in Brain Imaging Techniques. Springer, Singapore. https://doi.org/10.1007/978-981-191352-5_6</w:t>
      </w:r>
    </w:p>
    <w:sectPr w:rsidR="000F70C9" w:rsidRPr="00CF4D8A" w:rsidSect="00091C5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E4E"/>
    <w:multiLevelType w:val="hybridMultilevel"/>
    <w:tmpl w:val="37448278"/>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1" w15:restartNumberingAfterBreak="0">
    <w:nsid w:val="05194C06"/>
    <w:multiLevelType w:val="multilevel"/>
    <w:tmpl w:val="6DC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33B90"/>
    <w:multiLevelType w:val="hybridMultilevel"/>
    <w:tmpl w:val="86AAC1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A265A6"/>
    <w:multiLevelType w:val="hybridMultilevel"/>
    <w:tmpl w:val="C4242E10"/>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4" w15:restartNumberingAfterBreak="0">
    <w:nsid w:val="0DD60A0F"/>
    <w:multiLevelType w:val="multilevel"/>
    <w:tmpl w:val="4908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D09E5"/>
    <w:multiLevelType w:val="hybridMultilevel"/>
    <w:tmpl w:val="F106F1DC"/>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6" w15:restartNumberingAfterBreak="0">
    <w:nsid w:val="2E826BBF"/>
    <w:multiLevelType w:val="hybridMultilevel"/>
    <w:tmpl w:val="876E213C"/>
    <w:lvl w:ilvl="0" w:tplc="5894BFE0">
      <w:start w:val="2024"/>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2D2868"/>
    <w:multiLevelType w:val="hybridMultilevel"/>
    <w:tmpl w:val="B4C0B7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3883456E"/>
    <w:multiLevelType w:val="multilevel"/>
    <w:tmpl w:val="A25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E5C85"/>
    <w:multiLevelType w:val="hybridMultilevel"/>
    <w:tmpl w:val="36605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3865D6"/>
    <w:multiLevelType w:val="hybridMultilevel"/>
    <w:tmpl w:val="93A6E9B2"/>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1" w15:restartNumberingAfterBreak="0">
    <w:nsid w:val="5ABC1668"/>
    <w:multiLevelType w:val="multilevel"/>
    <w:tmpl w:val="A350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C3A8A"/>
    <w:multiLevelType w:val="multilevel"/>
    <w:tmpl w:val="0FC4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E0123"/>
    <w:multiLevelType w:val="hybridMultilevel"/>
    <w:tmpl w:val="6C36DCA0"/>
    <w:lvl w:ilvl="0" w:tplc="59266E8C">
      <w:start w:val="2024"/>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9042178">
    <w:abstractNumId w:val="10"/>
  </w:num>
  <w:num w:numId="2" w16cid:durableId="59792893">
    <w:abstractNumId w:val="12"/>
  </w:num>
  <w:num w:numId="3" w16cid:durableId="696585286">
    <w:abstractNumId w:val="5"/>
  </w:num>
  <w:num w:numId="4" w16cid:durableId="1535079321">
    <w:abstractNumId w:val="2"/>
  </w:num>
  <w:num w:numId="5" w16cid:durableId="346373581">
    <w:abstractNumId w:val="13"/>
  </w:num>
  <w:num w:numId="6" w16cid:durableId="2013558369">
    <w:abstractNumId w:val="6"/>
  </w:num>
  <w:num w:numId="7" w16cid:durableId="1096511796">
    <w:abstractNumId w:val="8"/>
  </w:num>
  <w:num w:numId="8" w16cid:durableId="1383556934">
    <w:abstractNumId w:val="4"/>
  </w:num>
  <w:num w:numId="9" w16cid:durableId="1495684783">
    <w:abstractNumId w:val="7"/>
  </w:num>
  <w:num w:numId="10" w16cid:durableId="1285037828">
    <w:abstractNumId w:val="11"/>
  </w:num>
  <w:num w:numId="11" w16cid:durableId="970326202">
    <w:abstractNumId w:val="1"/>
  </w:num>
  <w:num w:numId="12" w16cid:durableId="879513917">
    <w:abstractNumId w:val="9"/>
  </w:num>
  <w:num w:numId="13" w16cid:durableId="710693199">
    <w:abstractNumId w:val="3"/>
  </w:num>
  <w:num w:numId="14" w16cid:durableId="153762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185"/>
    <w:rsid w:val="00001D77"/>
    <w:rsid w:val="00036EFB"/>
    <w:rsid w:val="0006075E"/>
    <w:rsid w:val="00091C5E"/>
    <w:rsid w:val="000F70C9"/>
    <w:rsid w:val="000F7E27"/>
    <w:rsid w:val="001020CA"/>
    <w:rsid w:val="00117D05"/>
    <w:rsid w:val="00154134"/>
    <w:rsid w:val="001827A6"/>
    <w:rsid w:val="00275DFE"/>
    <w:rsid w:val="002A71D2"/>
    <w:rsid w:val="00314578"/>
    <w:rsid w:val="003246B7"/>
    <w:rsid w:val="0032595A"/>
    <w:rsid w:val="00421369"/>
    <w:rsid w:val="0047228E"/>
    <w:rsid w:val="005B0992"/>
    <w:rsid w:val="005B553F"/>
    <w:rsid w:val="005C07CF"/>
    <w:rsid w:val="005E0F1D"/>
    <w:rsid w:val="005E3E8D"/>
    <w:rsid w:val="005F534C"/>
    <w:rsid w:val="006227A5"/>
    <w:rsid w:val="00627CF8"/>
    <w:rsid w:val="00647314"/>
    <w:rsid w:val="006E3377"/>
    <w:rsid w:val="00722FE3"/>
    <w:rsid w:val="00787D3E"/>
    <w:rsid w:val="007A7E2A"/>
    <w:rsid w:val="007B26F6"/>
    <w:rsid w:val="007C146E"/>
    <w:rsid w:val="00820950"/>
    <w:rsid w:val="00835447"/>
    <w:rsid w:val="00897FA6"/>
    <w:rsid w:val="0091764A"/>
    <w:rsid w:val="00920E3A"/>
    <w:rsid w:val="00921538"/>
    <w:rsid w:val="00961ED3"/>
    <w:rsid w:val="009A6D1E"/>
    <w:rsid w:val="009F51AD"/>
    <w:rsid w:val="00A03D84"/>
    <w:rsid w:val="00A07D42"/>
    <w:rsid w:val="00A52533"/>
    <w:rsid w:val="00A7408A"/>
    <w:rsid w:val="00AA6891"/>
    <w:rsid w:val="00AC7B7D"/>
    <w:rsid w:val="00AD0F05"/>
    <w:rsid w:val="00AE372C"/>
    <w:rsid w:val="00AE7F97"/>
    <w:rsid w:val="00B57504"/>
    <w:rsid w:val="00BB2AFD"/>
    <w:rsid w:val="00BD1148"/>
    <w:rsid w:val="00C21EBA"/>
    <w:rsid w:val="00C36389"/>
    <w:rsid w:val="00C738EE"/>
    <w:rsid w:val="00C7753B"/>
    <w:rsid w:val="00CB4692"/>
    <w:rsid w:val="00CF4D8A"/>
    <w:rsid w:val="00D55688"/>
    <w:rsid w:val="00D97993"/>
    <w:rsid w:val="00DA483D"/>
    <w:rsid w:val="00DC0B36"/>
    <w:rsid w:val="00DD2070"/>
    <w:rsid w:val="00DF729A"/>
    <w:rsid w:val="00EA5600"/>
    <w:rsid w:val="00EA647B"/>
    <w:rsid w:val="00EC70FD"/>
    <w:rsid w:val="00EC754E"/>
    <w:rsid w:val="00EE7BF5"/>
    <w:rsid w:val="00F66B1F"/>
    <w:rsid w:val="00F90185"/>
    <w:rsid w:val="00FC2876"/>
    <w:rsid w:val="00FD48D3"/>
    <w:rsid w:val="00FE7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353A"/>
  <w15:chartTrackingRefBased/>
  <w15:docId w15:val="{519050DF-EAE0-43DD-8A61-B9C579EDB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185"/>
    <w:rPr>
      <w:rFonts w:eastAsiaTheme="majorEastAsia" w:cstheme="majorBidi"/>
      <w:color w:val="272727" w:themeColor="text1" w:themeTint="D8"/>
    </w:rPr>
  </w:style>
  <w:style w:type="paragraph" w:styleId="Title">
    <w:name w:val="Title"/>
    <w:basedOn w:val="Normal"/>
    <w:next w:val="Normal"/>
    <w:link w:val="TitleChar"/>
    <w:uiPriority w:val="10"/>
    <w:qFormat/>
    <w:rsid w:val="00F90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185"/>
    <w:pPr>
      <w:spacing w:before="160"/>
      <w:jc w:val="center"/>
    </w:pPr>
    <w:rPr>
      <w:i/>
      <w:iCs/>
      <w:color w:val="404040" w:themeColor="text1" w:themeTint="BF"/>
    </w:rPr>
  </w:style>
  <w:style w:type="character" w:customStyle="1" w:styleId="QuoteChar">
    <w:name w:val="Quote Char"/>
    <w:basedOn w:val="DefaultParagraphFont"/>
    <w:link w:val="Quote"/>
    <w:uiPriority w:val="29"/>
    <w:rsid w:val="00F90185"/>
    <w:rPr>
      <w:i/>
      <w:iCs/>
      <w:color w:val="404040" w:themeColor="text1" w:themeTint="BF"/>
    </w:rPr>
  </w:style>
  <w:style w:type="paragraph" w:styleId="ListParagraph">
    <w:name w:val="List Paragraph"/>
    <w:basedOn w:val="Normal"/>
    <w:uiPriority w:val="34"/>
    <w:qFormat/>
    <w:rsid w:val="00F90185"/>
    <w:pPr>
      <w:ind w:left="720"/>
      <w:contextualSpacing/>
    </w:pPr>
  </w:style>
  <w:style w:type="character" w:styleId="IntenseEmphasis">
    <w:name w:val="Intense Emphasis"/>
    <w:basedOn w:val="DefaultParagraphFont"/>
    <w:uiPriority w:val="21"/>
    <w:qFormat/>
    <w:rsid w:val="00F90185"/>
    <w:rPr>
      <w:i/>
      <w:iCs/>
      <w:color w:val="2F5496" w:themeColor="accent1" w:themeShade="BF"/>
    </w:rPr>
  </w:style>
  <w:style w:type="paragraph" w:styleId="IntenseQuote">
    <w:name w:val="Intense Quote"/>
    <w:basedOn w:val="Normal"/>
    <w:next w:val="Normal"/>
    <w:link w:val="IntenseQuoteChar"/>
    <w:uiPriority w:val="30"/>
    <w:qFormat/>
    <w:rsid w:val="00F90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185"/>
    <w:rPr>
      <w:i/>
      <w:iCs/>
      <w:color w:val="2F5496" w:themeColor="accent1" w:themeShade="BF"/>
    </w:rPr>
  </w:style>
  <w:style w:type="character" w:styleId="IntenseReference">
    <w:name w:val="Intense Reference"/>
    <w:basedOn w:val="DefaultParagraphFont"/>
    <w:uiPriority w:val="32"/>
    <w:qFormat/>
    <w:rsid w:val="00F90185"/>
    <w:rPr>
      <w:b/>
      <w:bCs/>
      <w:smallCaps/>
      <w:color w:val="2F5496" w:themeColor="accent1" w:themeShade="BF"/>
      <w:spacing w:val="5"/>
    </w:rPr>
  </w:style>
  <w:style w:type="character" w:styleId="Hyperlink">
    <w:name w:val="Hyperlink"/>
    <w:basedOn w:val="DefaultParagraphFont"/>
    <w:uiPriority w:val="99"/>
    <w:unhideWhenUsed/>
    <w:rsid w:val="00F90185"/>
    <w:rPr>
      <w:color w:val="0563C1" w:themeColor="hyperlink"/>
      <w:u w:val="single"/>
    </w:rPr>
  </w:style>
  <w:style w:type="character" w:styleId="UnresolvedMention">
    <w:name w:val="Unresolved Mention"/>
    <w:basedOn w:val="DefaultParagraphFont"/>
    <w:uiPriority w:val="99"/>
    <w:semiHidden/>
    <w:unhideWhenUsed/>
    <w:rsid w:val="00F90185"/>
    <w:rPr>
      <w:color w:val="605E5C"/>
      <w:shd w:val="clear" w:color="auto" w:fill="E1DFDD"/>
    </w:rPr>
  </w:style>
  <w:style w:type="paragraph" w:customStyle="1" w:styleId="whitespace-pre-wrap">
    <w:name w:val="whitespace-pre-wrap"/>
    <w:basedOn w:val="Normal"/>
    <w:rsid w:val="00F66B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normal">
    <w:name w:val="whitespace-normal"/>
    <w:basedOn w:val="Normal"/>
    <w:rsid w:val="00F66B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CF4D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7510">
      <w:bodyDiv w:val="1"/>
      <w:marLeft w:val="0"/>
      <w:marRight w:val="0"/>
      <w:marTop w:val="0"/>
      <w:marBottom w:val="0"/>
      <w:divBdr>
        <w:top w:val="none" w:sz="0" w:space="0" w:color="auto"/>
        <w:left w:val="none" w:sz="0" w:space="0" w:color="auto"/>
        <w:bottom w:val="none" w:sz="0" w:space="0" w:color="auto"/>
        <w:right w:val="none" w:sz="0" w:space="0" w:color="auto"/>
      </w:divBdr>
      <w:divsChild>
        <w:div w:id="1359306882">
          <w:marLeft w:val="0"/>
          <w:marRight w:val="0"/>
          <w:marTop w:val="0"/>
          <w:marBottom w:val="0"/>
          <w:divBdr>
            <w:top w:val="none" w:sz="0" w:space="0" w:color="auto"/>
            <w:left w:val="none" w:sz="0" w:space="0" w:color="auto"/>
            <w:bottom w:val="none" w:sz="0" w:space="0" w:color="auto"/>
            <w:right w:val="none" w:sz="0" w:space="0" w:color="auto"/>
          </w:divBdr>
          <w:divsChild>
            <w:div w:id="1023167372">
              <w:marLeft w:val="0"/>
              <w:marRight w:val="0"/>
              <w:marTop w:val="0"/>
              <w:marBottom w:val="0"/>
              <w:divBdr>
                <w:top w:val="none" w:sz="0" w:space="0" w:color="auto"/>
                <w:left w:val="none" w:sz="0" w:space="0" w:color="auto"/>
                <w:bottom w:val="none" w:sz="0" w:space="0" w:color="auto"/>
                <w:right w:val="none" w:sz="0" w:space="0" w:color="auto"/>
              </w:divBdr>
              <w:divsChild>
                <w:div w:id="1902208806">
                  <w:marLeft w:val="0"/>
                  <w:marRight w:val="0"/>
                  <w:marTop w:val="0"/>
                  <w:marBottom w:val="0"/>
                  <w:divBdr>
                    <w:top w:val="none" w:sz="0" w:space="0" w:color="auto"/>
                    <w:left w:val="none" w:sz="0" w:space="0" w:color="auto"/>
                    <w:bottom w:val="none" w:sz="0" w:space="0" w:color="auto"/>
                    <w:right w:val="none" w:sz="0" w:space="0" w:color="auto"/>
                  </w:divBdr>
                  <w:divsChild>
                    <w:div w:id="1553231279">
                      <w:marLeft w:val="0"/>
                      <w:marRight w:val="0"/>
                      <w:marTop w:val="0"/>
                      <w:marBottom w:val="0"/>
                      <w:divBdr>
                        <w:top w:val="none" w:sz="0" w:space="0" w:color="auto"/>
                        <w:left w:val="none" w:sz="0" w:space="0" w:color="auto"/>
                        <w:bottom w:val="none" w:sz="0" w:space="0" w:color="auto"/>
                        <w:right w:val="none" w:sz="0" w:space="0" w:color="auto"/>
                      </w:divBdr>
                      <w:divsChild>
                        <w:div w:id="946039474">
                          <w:marLeft w:val="0"/>
                          <w:marRight w:val="0"/>
                          <w:marTop w:val="0"/>
                          <w:marBottom w:val="0"/>
                          <w:divBdr>
                            <w:top w:val="none" w:sz="0" w:space="0" w:color="auto"/>
                            <w:left w:val="none" w:sz="0" w:space="0" w:color="auto"/>
                            <w:bottom w:val="none" w:sz="0" w:space="0" w:color="auto"/>
                            <w:right w:val="none" w:sz="0" w:space="0" w:color="auto"/>
                          </w:divBdr>
                          <w:divsChild>
                            <w:div w:id="10693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05468">
      <w:bodyDiv w:val="1"/>
      <w:marLeft w:val="0"/>
      <w:marRight w:val="0"/>
      <w:marTop w:val="0"/>
      <w:marBottom w:val="0"/>
      <w:divBdr>
        <w:top w:val="none" w:sz="0" w:space="0" w:color="auto"/>
        <w:left w:val="none" w:sz="0" w:space="0" w:color="auto"/>
        <w:bottom w:val="none" w:sz="0" w:space="0" w:color="auto"/>
        <w:right w:val="none" w:sz="0" w:space="0" w:color="auto"/>
      </w:divBdr>
    </w:div>
    <w:div w:id="251547499">
      <w:bodyDiv w:val="1"/>
      <w:marLeft w:val="0"/>
      <w:marRight w:val="0"/>
      <w:marTop w:val="0"/>
      <w:marBottom w:val="0"/>
      <w:divBdr>
        <w:top w:val="none" w:sz="0" w:space="0" w:color="auto"/>
        <w:left w:val="none" w:sz="0" w:space="0" w:color="auto"/>
        <w:bottom w:val="none" w:sz="0" w:space="0" w:color="auto"/>
        <w:right w:val="none" w:sz="0" w:space="0" w:color="auto"/>
      </w:divBdr>
    </w:div>
    <w:div w:id="404230314">
      <w:bodyDiv w:val="1"/>
      <w:marLeft w:val="0"/>
      <w:marRight w:val="0"/>
      <w:marTop w:val="0"/>
      <w:marBottom w:val="0"/>
      <w:divBdr>
        <w:top w:val="none" w:sz="0" w:space="0" w:color="auto"/>
        <w:left w:val="none" w:sz="0" w:space="0" w:color="auto"/>
        <w:bottom w:val="none" w:sz="0" w:space="0" w:color="auto"/>
        <w:right w:val="none" w:sz="0" w:space="0" w:color="auto"/>
      </w:divBdr>
    </w:div>
    <w:div w:id="615454964">
      <w:bodyDiv w:val="1"/>
      <w:marLeft w:val="0"/>
      <w:marRight w:val="0"/>
      <w:marTop w:val="0"/>
      <w:marBottom w:val="0"/>
      <w:divBdr>
        <w:top w:val="none" w:sz="0" w:space="0" w:color="auto"/>
        <w:left w:val="none" w:sz="0" w:space="0" w:color="auto"/>
        <w:bottom w:val="none" w:sz="0" w:space="0" w:color="auto"/>
        <w:right w:val="none" w:sz="0" w:space="0" w:color="auto"/>
      </w:divBdr>
    </w:div>
    <w:div w:id="627125572">
      <w:bodyDiv w:val="1"/>
      <w:marLeft w:val="0"/>
      <w:marRight w:val="0"/>
      <w:marTop w:val="0"/>
      <w:marBottom w:val="0"/>
      <w:divBdr>
        <w:top w:val="none" w:sz="0" w:space="0" w:color="auto"/>
        <w:left w:val="none" w:sz="0" w:space="0" w:color="auto"/>
        <w:bottom w:val="none" w:sz="0" w:space="0" w:color="auto"/>
        <w:right w:val="none" w:sz="0" w:space="0" w:color="auto"/>
      </w:divBdr>
    </w:div>
    <w:div w:id="772089148">
      <w:bodyDiv w:val="1"/>
      <w:marLeft w:val="0"/>
      <w:marRight w:val="0"/>
      <w:marTop w:val="0"/>
      <w:marBottom w:val="0"/>
      <w:divBdr>
        <w:top w:val="none" w:sz="0" w:space="0" w:color="auto"/>
        <w:left w:val="none" w:sz="0" w:space="0" w:color="auto"/>
        <w:bottom w:val="none" w:sz="0" w:space="0" w:color="auto"/>
        <w:right w:val="none" w:sz="0" w:space="0" w:color="auto"/>
      </w:divBdr>
    </w:div>
    <w:div w:id="793255806">
      <w:bodyDiv w:val="1"/>
      <w:marLeft w:val="0"/>
      <w:marRight w:val="0"/>
      <w:marTop w:val="0"/>
      <w:marBottom w:val="0"/>
      <w:divBdr>
        <w:top w:val="none" w:sz="0" w:space="0" w:color="auto"/>
        <w:left w:val="none" w:sz="0" w:space="0" w:color="auto"/>
        <w:bottom w:val="none" w:sz="0" w:space="0" w:color="auto"/>
        <w:right w:val="none" w:sz="0" w:space="0" w:color="auto"/>
      </w:divBdr>
    </w:div>
    <w:div w:id="948896347">
      <w:bodyDiv w:val="1"/>
      <w:marLeft w:val="0"/>
      <w:marRight w:val="0"/>
      <w:marTop w:val="0"/>
      <w:marBottom w:val="0"/>
      <w:divBdr>
        <w:top w:val="none" w:sz="0" w:space="0" w:color="auto"/>
        <w:left w:val="none" w:sz="0" w:space="0" w:color="auto"/>
        <w:bottom w:val="none" w:sz="0" w:space="0" w:color="auto"/>
        <w:right w:val="none" w:sz="0" w:space="0" w:color="auto"/>
      </w:divBdr>
    </w:div>
    <w:div w:id="948969888">
      <w:bodyDiv w:val="1"/>
      <w:marLeft w:val="0"/>
      <w:marRight w:val="0"/>
      <w:marTop w:val="0"/>
      <w:marBottom w:val="0"/>
      <w:divBdr>
        <w:top w:val="none" w:sz="0" w:space="0" w:color="auto"/>
        <w:left w:val="none" w:sz="0" w:space="0" w:color="auto"/>
        <w:bottom w:val="none" w:sz="0" w:space="0" w:color="auto"/>
        <w:right w:val="none" w:sz="0" w:space="0" w:color="auto"/>
      </w:divBdr>
    </w:div>
    <w:div w:id="1080643600">
      <w:bodyDiv w:val="1"/>
      <w:marLeft w:val="0"/>
      <w:marRight w:val="0"/>
      <w:marTop w:val="0"/>
      <w:marBottom w:val="0"/>
      <w:divBdr>
        <w:top w:val="none" w:sz="0" w:space="0" w:color="auto"/>
        <w:left w:val="none" w:sz="0" w:space="0" w:color="auto"/>
        <w:bottom w:val="none" w:sz="0" w:space="0" w:color="auto"/>
        <w:right w:val="none" w:sz="0" w:space="0" w:color="auto"/>
      </w:divBdr>
    </w:div>
    <w:div w:id="1239632370">
      <w:bodyDiv w:val="1"/>
      <w:marLeft w:val="0"/>
      <w:marRight w:val="0"/>
      <w:marTop w:val="0"/>
      <w:marBottom w:val="0"/>
      <w:divBdr>
        <w:top w:val="none" w:sz="0" w:space="0" w:color="auto"/>
        <w:left w:val="none" w:sz="0" w:space="0" w:color="auto"/>
        <w:bottom w:val="none" w:sz="0" w:space="0" w:color="auto"/>
        <w:right w:val="none" w:sz="0" w:space="0" w:color="auto"/>
      </w:divBdr>
    </w:div>
    <w:div w:id="1243955637">
      <w:bodyDiv w:val="1"/>
      <w:marLeft w:val="0"/>
      <w:marRight w:val="0"/>
      <w:marTop w:val="0"/>
      <w:marBottom w:val="0"/>
      <w:divBdr>
        <w:top w:val="none" w:sz="0" w:space="0" w:color="auto"/>
        <w:left w:val="none" w:sz="0" w:space="0" w:color="auto"/>
        <w:bottom w:val="none" w:sz="0" w:space="0" w:color="auto"/>
        <w:right w:val="none" w:sz="0" w:space="0" w:color="auto"/>
      </w:divBdr>
    </w:div>
    <w:div w:id="1346633955">
      <w:bodyDiv w:val="1"/>
      <w:marLeft w:val="0"/>
      <w:marRight w:val="0"/>
      <w:marTop w:val="0"/>
      <w:marBottom w:val="0"/>
      <w:divBdr>
        <w:top w:val="none" w:sz="0" w:space="0" w:color="auto"/>
        <w:left w:val="none" w:sz="0" w:space="0" w:color="auto"/>
        <w:bottom w:val="none" w:sz="0" w:space="0" w:color="auto"/>
        <w:right w:val="none" w:sz="0" w:space="0" w:color="auto"/>
      </w:divBdr>
      <w:divsChild>
        <w:div w:id="2128695771">
          <w:marLeft w:val="0"/>
          <w:marRight w:val="0"/>
          <w:marTop w:val="0"/>
          <w:marBottom w:val="0"/>
          <w:divBdr>
            <w:top w:val="none" w:sz="0" w:space="0" w:color="auto"/>
            <w:left w:val="none" w:sz="0" w:space="0" w:color="auto"/>
            <w:bottom w:val="none" w:sz="0" w:space="0" w:color="auto"/>
            <w:right w:val="none" w:sz="0" w:space="0" w:color="auto"/>
          </w:divBdr>
          <w:divsChild>
            <w:div w:id="1692564789">
              <w:marLeft w:val="0"/>
              <w:marRight w:val="0"/>
              <w:marTop w:val="0"/>
              <w:marBottom w:val="0"/>
              <w:divBdr>
                <w:top w:val="none" w:sz="0" w:space="0" w:color="auto"/>
                <w:left w:val="none" w:sz="0" w:space="0" w:color="auto"/>
                <w:bottom w:val="none" w:sz="0" w:space="0" w:color="auto"/>
                <w:right w:val="none" w:sz="0" w:space="0" w:color="auto"/>
              </w:divBdr>
              <w:divsChild>
                <w:div w:id="1457942291">
                  <w:marLeft w:val="0"/>
                  <w:marRight w:val="0"/>
                  <w:marTop w:val="0"/>
                  <w:marBottom w:val="0"/>
                  <w:divBdr>
                    <w:top w:val="none" w:sz="0" w:space="0" w:color="auto"/>
                    <w:left w:val="none" w:sz="0" w:space="0" w:color="auto"/>
                    <w:bottom w:val="none" w:sz="0" w:space="0" w:color="auto"/>
                    <w:right w:val="none" w:sz="0" w:space="0" w:color="auto"/>
                  </w:divBdr>
                  <w:divsChild>
                    <w:div w:id="1647972098">
                      <w:marLeft w:val="0"/>
                      <w:marRight w:val="0"/>
                      <w:marTop w:val="0"/>
                      <w:marBottom w:val="0"/>
                      <w:divBdr>
                        <w:top w:val="none" w:sz="0" w:space="0" w:color="auto"/>
                        <w:left w:val="none" w:sz="0" w:space="0" w:color="auto"/>
                        <w:bottom w:val="none" w:sz="0" w:space="0" w:color="auto"/>
                        <w:right w:val="none" w:sz="0" w:space="0" w:color="auto"/>
                      </w:divBdr>
                      <w:divsChild>
                        <w:div w:id="1614677438">
                          <w:marLeft w:val="0"/>
                          <w:marRight w:val="0"/>
                          <w:marTop w:val="0"/>
                          <w:marBottom w:val="0"/>
                          <w:divBdr>
                            <w:top w:val="none" w:sz="0" w:space="0" w:color="auto"/>
                            <w:left w:val="none" w:sz="0" w:space="0" w:color="auto"/>
                            <w:bottom w:val="none" w:sz="0" w:space="0" w:color="auto"/>
                            <w:right w:val="none" w:sz="0" w:space="0" w:color="auto"/>
                          </w:divBdr>
                          <w:divsChild>
                            <w:div w:id="8051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547918">
      <w:bodyDiv w:val="1"/>
      <w:marLeft w:val="0"/>
      <w:marRight w:val="0"/>
      <w:marTop w:val="0"/>
      <w:marBottom w:val="0"/>
      <w:divBdr>
        <w:top w:val="none" w:sz="0" w:space="0" w:color="auto"/>
        <w:left w:val="none" w:sz="0" w:space="0" w:color="auto"/>
        <w:bottom w:val="none" w:sz="0" w:space="0" w:color="auto"/>
        <w:right w:val="none" w:sz="0" w:space="0" w:color="auto"/>
      </w:divBdr>
    </w:div>
    <w:div w:id="1463883064">
      <w:bodyDiv w:val="1"/>
      <w:marLeft w:val="0"/>
      <w:marRight w:val="0"/>
      <w:marTop w:val="0"/>
      <w:marBottom w:val="0"/>
      <w:divBdr>
        <w:top w:val="none" w:sz="0" w:space="0" w:color="auto"/>
        <w:left w:val="none" w:sz="0" w:space="0" w:color="auto"/>
        <w:bottom w:val="none" w:sz="0" w:space="0" w:color="auto"/>
        <w:right w:val="none" w:sz="0" w:space="0" w:color="auto"/>
      </w:divBdr>
      <w:divsChild>
        <w:div w:id="1346589484">
          <w:marLeft w:val="0"/>
          <w:marRight w:val="0"/>
          <w:marTop w:val="0"/>
          <w:marBottom w:val="0"/>
          <w:divBdr>
            <w:top w:val="none" w:sz="0" w:space="0" w:color="auto"/>
            <w:left w:val="none" w:sz="0" w:space="0" w:color="auto"/>
            <w:bottom w:val="none" w:sz="0" w:space="0" w:color="auto"/>
            <w:right w:val="none" w:sz="0" w:space="0" w:color="auto"/>
          </w:divBdr>
          <w:divsChild>
            <w:div w:id="367725471">
              <w:marLeft w:val="0"/>
              <w:marRight w:val="0"/>
              <w:marTop w:val="0"/>
              <w:marBottom w:val="0"/>
              <w:divBdr>
                <w:top w:val="none" w:sz="0" w:space="0" w:color="auto"/>
                <w:left w:val="none" w:sz="0" w:space="0" w:color="auto"/>
                <w:bottom w:val="none" w:sz="0" w:space="0" w:color="auto"/>
                <w:right w:val="none" w:sz="0" w:space="0" w:color="auto"/>
              </w:divBdr>
              <w:divsChild>
                <w:div w:id="1878082892">
                  <w:marLeft w:val="0"/>
                  <w:marRight w:val="0"/>
                  <w:marTop w:val="0"/>
                  <w:marBottom w:val="0"/>
                  <w:divBdr>
                    <w:top w:val="none" w:sz="0" w:space="0" w:color="auto"/>
                    <w:left w:val="none" w:sz="0" w:space="0" w:color="auto"/>
                    <w:bottom w:val="none" w:sz="0" w:space="0" w:color="auto"/>
                    <w:right w:val="none" w:sz="0" w:space="0" w:color="auto"/>
                  </w:divBdr>
                  <w:divsChild>
                    <w:div w:id="155608397">
                      <w:marLeft w:val="0"/>
                      <w:marRight w:val="0"/>
                      <w:marTop w:val="0"/>
                      <w:marBottom w:val="0"/>
                      <w:divBdr>
                        <w:top w:val="none" w:sz="0" w:space="0" w:color="auto"/>
                        <w:left w:val="none" w:sz="0" w:space="0" w:color="auto"/>
                        <w:bottom w:val="none" w:sz="0" w:space="0" w:color="auto"/>
                        <w:right w:val="none" w:sz="0" w:space="0" w:color="auto"/>
                      </w:divBdr>
                      <w:divsChild>
                        <w:div w:id="43801470">
                          <w:marLeft w:val="0"/>
                          <w:marRight w:val="0"/>
                          <w:marTop w:val="0"/>
                          <w:marBottom w:val="0"/>
                          <w:divBdr>
                            <w:top w:val="none" w:sz="0" w:space="0" w:color="auto"/>
                            <w:left w:val="none" w:sz="0" w:space="0" w:color="auto"/>
                            <w:bottom w:val="none" w:sz="0" w:space="0" w:color="auto"/>
                            <w:right w:val="none" w:sz="0" w:space="0" w:color="auto"/>
                          </w:divBdr>
                          <w:divsChild>
                            <w:div w:id="105932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830620">
      <w:bodyDiv w:val="1"/>
      <w:marLeft w:val="0"/>
      <w:marRight w:val="0"/>
      <w:marTop w:val="0"/>
      <w:marBottom w:val="0"/>
      <w:divBdr>
        <w:top w:val="none" w:sz="0" w:space="0" w:color="auto"/>
        <w:left w:val="none" w:sz="0" w:space="0" w:color="auto"/>
        <w:bottom w:val="none" w:sz="0" w:space="0" w:color="auto"/>
        <w:right w:val="none" w:sz="0" w:space="0" w:color="auto"/>
      </w:divBdr>
      <w:divsChild>
        <w:div w:id="2074350459">
          <w:marLeft w:val="0"/>
          <w:marRight w:val="0"/>
          <w:marTop w:val="0"/>
          <w:marBottom w:val="0"/>
          <w:divBdr>
            <w:top w:val="none" w:sz="0" w:space="0" w:color="auto"/>
            <w:left w:val="none" w:sz="0" w:space="0" w:color="auto"/>
            <w:bottom w:val="none" w:sz="0" w:space="0" w:color="auto"/>
            <w:right w:val="none" w:sz="0" w:space="0" w:color="auto"/>
          </w:divBdr>
          <w:divsChild>
            <w:div w:id="915672538">
              <w:marLeft w:val="0"/>
              <w:marRight w:val="0"/>
              <w:marTop w:val="0"/>
              <w:marBottom w:val="0"/>
              <w:divBdr>
                <w:top w:val="none" w:sz="0" w:space="0" w:color="auto"/>
                <w:left w:val="none" w:sz="0" w:space="0" w:color="auto"/>
                <w:bottom w:val="none" w:sz="0" w:space="0" w:color="auto"/>
                <w:right w:val="none" w:sz="0" w:space="0" w:color="auto"/>
              </w:divBdr>
              <w:divsChild>
                <w:div w:id="1372270630">
                  <w:marLeft w:val="0"/>
                  <w:marRight w:val="0"/>
                  <w:marTop w:val="0"/>
                  <w:marBottom w:val="0"/>
                  <w:divBdr>
                    <w:top w:val="none" w:sz="0" w:space="0" w:color="auto"/>
                    <w:left w:val="none" w:sz="0" w:space="0" w:color="auto"/>
                    <w:bottom w:val="none" w:sz="0" w:space="0" w:color="auto"/>
                    <w:right w:val="none" w:sz="0" w:space="0" w:color="auto"/>
                  </w:divBdr>
                  <w:divsChild>
                    <w:div w:id="1631670380">
                      <w:marLeft w:val="0"/>
                      <w:marRight w:val="0"/>
                      <w:marTop w:val="0"/>
                      <w:marBottom w:val="0"/>
                      <w:divBdr>
                        <w:top w:val="none" w:sz="0" w:space="0" w:color="auto"/>
                        <w:left w:val="none" w:sz="0" w:space="0" w:color="auto"/>
                        <w:bottom w:val="none" w:sz="0" w:space="0" w:color="auto"/>
                        <w:right w:val="none" w:sz="0" w:space="0" w:color="auto"/>
                      </w:divBdr>
                      <w:divsChild>
                        <w:div w:id="2070834863">
                          <w:marLeft w:val="0"/>
                          <w:marRight w:val="0"/>
                          <w:marTop w:val="0"/>
                          <w:marBottom w:val="0"/>
                          <w:divBdr>
                            <w:top w:val="none" w:sz="0" w:space="0" w:color="auto"/>
                            <w:left w:val="none" w:sz="0" w:space="0" w:color="auto"/>
                            <w:bottom w:val="none" w:sz="0" w:space="0" w:color="auto"/>
                            <w:right w:val="none" w:sz="0" w:space="0" w:color="auto"/>
                          </w:divBdr>
                          <w:divsChild>
                            <w:div w:id="15580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092148">
      <w:bodyDiv w:val="1"/>
      <w:marLeft w:val="0"/>
      <w:marRight w:val="0"/>
      <w:marTop w:val="0"/>
      <w:marBottom w:val="0"/>
      <w:divBdr>
        <w:top w:val="none" w:sz="0" w:space="0" w:color="auto"/>
        <w:left w:val="none" w:sz="0" w:space="0" w:color="auto"/>
        <w:bottom w:val="none" w:sz="0" w:space="0" w:color="auto"/>
        <w:right w:val="none" w:sz="0" w:space="0" w:color="auto"/>
      </w:divBdr>
    </w:div>
    <w:div w:id="1592424057">
      <w:bodyDiv w:val="1"/>
      <w:marLeft w:val="0"/>
      <w:marRight w:val="0"/>
      <w:marTop w:val="0"/>
      <w:marBottom w:val="0"/>
      <w:divBdr>
        <w:top w:val="none" w:sz="0" w:space="0" w:color="auto"/>
        <w:left w:val="none" w:sz="0" w:space="0" w:color="auto"/>
        <w:bottom w:val="none" w:sz="0" w:space="0" w:color="auto"/>
        <w:right w:val="none" w:sz="0" w:space="0" w:color="auto"/>
      </w:divBdr>
      <w:divsChild>
        <w:div w:id="442849005">
          <w:marLeft w:val="0"/>
          <w:marRight w:val="0"/>
          <w:marTop w:val="0"/>
          <w:marBottom w:val="0"/>
          <w:divBdr>
            <w:top w:val="none" w:sz="0" w:space="0" w:color="auto"/>
            <w:left w:val="none" w:sz="0" w:space="0" w:color="auto"/>
            <w:bottom w:val="none" w:sz="0" w:space="0" w:color="auto"/>
            <w:right w:val="none" w:sz="0" w:space="0" w:color="auto"/>
          </w:divBdr>
          <w:divsChild>
            <w:div w:id="1923102728">
              <w:marLeft w:val="0"/>
              <w:marRight w:val="0"/>
              <w:marTop w:val="0"/>
              <w:marBottom w:val="0"/>
              <w:divBdr>
                <w:top w:val="none" w:sz="0" w:space="0" w:color="auto"/>
                <w:left w:val="none" w:sz="0" w:space="0" w:color="auto"/>
                <w:bottom w:val="none" w:sz="0" w:space="0" w:color="auto"/>
                <w:right w:val="none" w:sz="0" w:space="0" w:color="auto"/>
              </w:divBdr>
              <w:divsChild>
                <w:div w:id="1067652974">
                  <w:marLeft w:val="0"/>
                  <w:marRight w:val="0"/>
                  <w:marTop w:val="0"/>
                  <w:marBottom w:val="0"/>
                  <w:divBdr>
                    <w:top w:val="none" w:sz="0" w:space="0" w:color="auto"/>
                    <w:left w:val="none" w:sz="0" w:space="0" w:color="auto"/>
                    <w:bottom w:val="none" w:sz="0" w:space="0" w:color="auto"/>
                    <w:right w:val="none" w:sz="0" w:space="0" w:color="auto"/>
                  </w:divBdr>
                  <w:divsChild>
                    <w:div w:id="1034648920">
                      <w:marLeft w:val="0"/>
                      <w:marRight w:val="0"/>
                      <w:marTop w:val="0"/>
                      <w:marBottom w:val="0"/>
                      <w:divBdr>
                        <w:top w:val="none" w:sz="0" w:space="0" w:color="auto"/>
                        <w:left w:val="none" w:sz="0" w:space="0" w:color="auto"/>
                        <w:bottom w:val="none" w:sz="0" w:space="0" w:color="auto"/>
                        <w:right w:val="none" w:sz="0" w:space="0" w:color="auto"/>
                      </w:divBdr>
                      <w:divsChild>
                        <w:div w:id="1033656992">
                          <w:marLeft w:val="0"/>
                          <w:marRight w:val="0"/>
                          <w:marTop w:val="0"/>
                          <w:marBottom w:val="0"/>
                          <w:divBdr>
                            <w:top w:val="none" w:sz="0" w:space="0" w:color="auto"/>
                            <w:left w:val="none" w:sz="0" w:space="0" w:color="auto"/>
                            <w:bottom w:val="none" w:sz="0" w:space="0" w:color="auto"/>
                            <w:right w:val="none" w:sz="0" w:space="0" w:color="auto"/>
                          </w:divBdr>
                          <w:divsChild>
                            <w:div w:id="10288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646799">
      <w:bodyDiv w:val="1"/>
      <w:marLeft w:val="0"/>
      <w:marRight w:val="0"/>
      <w:marTop w:val="0"/>
      <w:marBottom w:val="0"/>
      <w:divBdr>
        <w:top w:val="none" w:sz="0" w:space="0" w:color="auto"/>
        <w:left w:val="none" w:sz="0" w:space="0" w:color="auto"/>
        <w:bottom w:val="none" w:sz="0" w:space="0" w:color="auto"/>
        <w:right w:val="none" w:sz="0" w:space="0" w:color="auto"/>
      </w:divBdr>
    </w:div>
    <w:div w:id="1725131662">
      <w:bodyDiv w:val="1"/>
      <w:marLeft w:val="0"/>
      <w:marRight w:val="0"/>
      <w:marTop w:val="0"/>
      <w:marBottom w:val="0"/>
      <w:divBdr>
        <w:top w:val="none" w:sz="0" w:space="0" w:color="auto"/>
        <w:left w:val="none" w:sz="0" w:space="0" w:color="auto"/>
        <w:bottom w:val="none" w:sz="0" w:space="0" w:color="auto"/>
        <w:right w:val="none" w:sz="0" w:space="0" w:color="auto"/>
      </w:divBdr>
    </w:div>
    <w:div w:id="1931808917">
      <w:bodyDiv w:val="1"/>
      <w:marLeft w:val="0"/>
      <w:marRight w:val="0"/>
      <w:marTop w:val="0"/>
      <w:marBottom w:val="0"/>
      <w:divBdr>
        <w:top w:val="none" w:sz="0" w:space="0" w:color="auto"/>
        <w:left w:val="none" w:sz="0" w:space="0" w:color="auto"/>
        <w:bottom w:val="none" w:sz="0" w:space="0" w:color="auto"/>
        <w:right w:val="none" w:sz="0" w:space="0" w:color="auto"/>
      </w:divBdr>
    </w:div>
    <w:div w:id="2107264879">
      <w:bodyDiv w:val="1"/>
      <w:marLeft w:val="0"/>
      <w:marRight w:val="0"/>
      <w:marTop w:val="0"/>
      <w:marBottom w:val="0"/>
      <w:divBdr>
        <w:top w:val="none" w:sz="0" w:space="0" w:color="auto"/>
        <w:left w:val="none" w:sz="0" w:space="0" w:color="auto"/>
        <w:bottom w:val="none" w:sz="0" w:space="0" w:color="auto"/>
        <w:right w:val="none" w:sz="0" w:space="0" w:color="auto"/>
      </w:divBdr>
      <w:divsChild>
        <w:div w:id="238517096">
          <w:marLeft w:val="0"/>
          <w:marRight w:val="0"/>
          <w:marTop w:val="0"/>
          <w:marBottom w:val="0"/>
          <w:divBdr>
            <w:top w:val="none" w:sz="0" w:space="0" w:color="auto"/>
            <w:left w:val="none" w:sz="0" w:space="0" w:color="auto"/>
            <w:bottom w:val="none" w:sz="0" w:space="0" w:color="auto"/>
            <w:right w:val="none" w:sz="0" w:space="0" w:color="auto"/>
          </w:divBdr>
          <w:divsChild>
            <w:div w:id="1985547455">
              <w:marLeft w:val="0"/>
              <w:marRight w:val="0"/>
              <w:marTop w:val="0"/>
              <w:marBottom w:val="0"/>
              <w:divBdr>
                <w:top w:val="none" w:sz="0" w:space="0" w:color="auto"/>
                <w:left w:val="none" w:sz="0" w:space="0" w:color="auto"/>
                <w:bottom w:val="none" w:sz="0" w:space="0" w:color="auto"/>
                <w:right w:val="none" w:sz="0" w:space="0" w:color="auto"/>
              </w:divBdr>
              <w:divsChild>
                <w:div w:id="1634824436">
                  <w:marLeft w:val="0"/>
                  <w:marRight w:val="0"/>
                  <w:marTop w:val="0"/>
                  <w:marBottom w:val="0"/>
                  <w:divBdr>
                    <w:top w:val="none" w:sz="0" w:space="0" w:color="auto"/>
                    <w:left w:val="none" w:sz="0" w:space="0" w:color="auto"/>
                    <w:bottom w:val="none" w:sz="0" w:space="0" w:color="auto"/>
                    <w:right w:val="none" w:sz="0" w:space="0" w:color="auto"/>
                  </w:divBdr>
                  <w:divsChild>
                    <w:div w:id="1686594646">
                      <w:marLeft w:val="0"/>
                      <w:marRight w:val="0"/>
                      <w:marTop w:val="0"/>
                      <w:marBottom w:val="0"/>
                      <w:divBdr>
                        <w:top w:val="none" w:sz="0" w:space="0" w:color="auto"/>
                        <w:left w:val="none" w:sz="0" w:space="0" w:color="auto"/>
                        <w:bottom w:val="none" w:sz="0" w:space="0" w:color="auto"/>
                        <w:right w:val="none" w:sz="0" w:space="0" w:color="auto"/>
                      </w:divBdr>
                      <w:divsChild>
                        <w:div w:id="1501575598">
                          <w:marLeft w:val="0"/>
                          <w:marRight w:val="0"/>
                          <w:marTop w:val="0"/>
                          <w:marBottom w:val="0"/>
                          <w:divBdr>
                            <w:top w:val="none" w:sz="0" w:space="0" w:color="auto"/>
                            <w:left w:val="none" w:sz="0" w:space="0" w:color="auto"/>
                            <w:bottom w:val="none" w:sz="0" w:space="0" w:color="auto"/>
                            <w:right w:val="none" w:sz="0" w:space="0" w:color="auto"/>
                          </w:divBdr>
                          <w:divsChild>
                            <w:div w:id="312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tzom=300&amp;user=05ddwSMAAAAJ&amp;view_op=list_works&amp;gmla=AKzYXQ0a4JAzPaRvdPeAMf3QhsB0b1R7nE4ATJKiCwmrlCMVe2ZNjCaMQ2WGCvynNZGroT4iSjiWg6nRLHa1hpOu" TargetMode="External"/><Relationship Id="rId3" Type="http://schemas.openxmlformats.org/officeDocument/2006/relationships/settings" Target="settings.xml"/><Relationship Id="rId7" Type="http://schemas.openxmlformats.org/officeDocument/2006/relationships/hyperlink" Target="https://github.com/Garemilla-Sandily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i-sathya-sandilya%20garemilla/" TargetMode="External"/><Relationship Id="rId5" Type="http://schemas.openxmlformats.org/officeDocument/2006/relationships/hyperlink" Target="mailto:sandilyag6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5</Pages>
  <Words>2835</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sandilya</dc:creator>
  <cp:keywords/>
  <dc:description/>
  <cp:lastModifiedBy>g sandilya</cp:lastModifiedBy>
  <cp:revision>18</cp:revision>
  <dcterms:created xsi:type="dcterms:W3CDTF">2025-01-22T20:06:00Z</dcterms:created>
  <dcterms:modified xsi:type="dcterms:W3CDTF">2026-02-14T03:25:00Z</dcterms:modified>
</cp:coreProperties>
</file>