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</w:p>
    <w:p>
      <w:pPr>
        <w:spacing w:before="54"/>
        <w:ind w:left="2524" w:right="2589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20.Mutations</w:t>
      </w:r>
      <w:r>
        <w:rPr>
          <w:b/>
          <w:color w:val="800080"/>
          <w:spacing w:val="-96"/>
          <w:sz w:val="32"/>
        </w:rPr>
        <w:t xml:space="preserve"> </w:t>
      </w:r>
      <w:r>
        <w:rPr>
          <w:rFonts w:hint="eastAsia" w:ascii="宋体" w:eastAsia="宋体"/>
          <w:b/>
          <w:color w:val="800080"/>
          <w:sz w:val="32"/>
        </w:rPr>
        <w:t>状态提交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800000"/>
          <w:sz w:val="21"/>
        </w:rPr>
        <w:t>学习要点：</w:t>
      </w:r>
    </w:p>
    <w:p>
      <w:pPr>
        <w:spacing w:before="43"/>
        <w:ind w:left="540" w:right="0" w:firstLine="0"/>
        <w:jc w:val="left"/>
        <w:rPr>
          <w:rFonts w:hint="eastAsia" w:ascii="宋体" w:eastAsia="宋体"/>
          <w:sz w:val="21"/>
        </w:rPr>
      </w:pPr>
      <w:r>
        <w:rPr>
          <w:color w:val="800000"/>
          <w:sz w:val="21"/>
        </w:rPr>
        <w:t>1.Mutations</w:t>
      </w:r>
      <w:r>
        <w:rPr>
          <w:color w:val="800000"/>
          <w:spacing w:val="-64"/>
          <w:sz w:val="21"/>
        </w:rPr>
        <w:t xml:space="preserve"> </w:t>
      </w:r>
      <w:r>
        <w:rPr>
          <w:rFonts w:hint="eastAsia" w:ascii="宋体" w:eastAsia="宋体"/>
          <w:color w:val="800000"/>
          <w:sz w:val="21"/>
        </w:rPr>
        <w:t>提交</w:t>
      </w:r>
      <w:bookmarkStart w:id="0" w:name="_GoBack"/>
      <w:bookmarkEnd w:id="0"/>
    </w:p>
    <w:p>
      <w:pPr>
        <w:spacing w:before="4" w:line="620" w:lineRule="atLeast"/>
        <w:ind w:left="120" w:right="2806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Vuex</w:t>
      </w:r>
      <w:r>
        <w:rPr>
          <w:color w:val="333333"/>
          <w:spacing w:val="-68"/>
          <w:sz w:val="21"/>
        </w:rPr>
        <w:t xml:space="preserve"> </w:t>
      </w:r>
      <w:r>
        <w:rPr>
          <w:rFonts w:hint="eastAsia" w:ascii="宋体" w:eastAsia="宋体"/>
          <w:color w:val="333333"/>
          <w:spacing w:val="-29"/>
          <w:sz w:val="21"/>
        </w:rPr>
        <w:t xml:space="preserve">中 </w:t>
      </w:r>
      <w:r>
        <w:rPr>
          <w:color w:val="333333"/>
          <w:sz w:val="21"/>
        </w:rPr>
        <w:t>mutations</w:t>
      </w:r>
      <w:r>
        <w:rPr>
          <w:color w:val="333333"/>
          <w:spacing w:val="-65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的提交方法。</w:t>
      </w:r>
      <w:r>
        <w:rPr>
          <w:rFonts w:hint="eastAsia" w:ascii="宋体" w:eastAsia="宋体"/>
          <w:b/>
          <w:color w:val="252525"/>
          <w:sz w:val="21"/>
        </w:rPr>
        <w:t>一．</w:t>
      </w:r>
      <w:r>
        <w:rPr>
          <w:b/>
          <w:color w:val="252525"/>
          <w:sz w:val="21"/>
        </w:rPr>
        <w:t>Mutations</w:t>
      </w:r>
      <w:r>
        <w:rPr>
          <w:b/>
          <w:color w:val="252525"/>
          <w:spacing w:val="-61"/>
          <w:sz w:val="21"/>
        </w:rPr>
        <w:t xml:space="preserve"> </w:t>
      </w:r>
      <w:r>
        <w:rPr>
          <w:rFonts w:hint="eastAsia" w:ascii="宋体" w:eastAsia="宋体"/>
          <w:b/>
          <w:color w:val="252525"/>
          <w:sz w:val="21"/>
        </w:rPr>
        <w:t>提交</w:t>
      </w:r>
    </w:p>
    <w:p>
      <w:pPr>
        <w:pStyle w:val="2"/>
        <w:numPr>
          <w:ilvl w:val="0"/>
          <w:numId w:val="1"/>
        </w:numPr>
        <w:tabs>
          <w:tab w:val="left" w:pos="960"/>
        </w:tabs>
        <w:spacing w:before="46" w:after="23" w:line="240" w:lineRule="auto"/>
        <w:ind w:left="960" w:right="0" w:hanging="420"/>
        <w:jc w:val="left"/>
      </w:pPr>
      <w:r>
        <w:rPr>
          <w:color w:val="252525"/>
        </w:rPr>
        <w:t>这个状态选项，我们在入门的小例子就用过了，它可以改变状态的值；</w:t>
      </w:r>
    </w:p>
    <w:tbl>
      <w:tblPr>
        <w:tblStyle w:val="5"/>
        <w:tblW w:w="0" w:type="auto"/>
        <w:tblInd w:w="9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0"/>
        <w:gridCol w:w="5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23" w:hRule="atLeast"/>
        </w:trPr>
        <w:tc>
          <w:tcPr>
            <w:tcW w:w="7468" w:type="dxa"/>
            <w:gridSpan w:val="2"/>
            <w:tcBorders>
              <w:bottom w:val="single" w:color="FFFFFF" w:sz="8" w:space="0"/>
            </w:tcBorders>
            <w:shd w:val="clear" w:color="auto" w:fill="FFFFFA"/>
          </w:tcPr>
          <w:p>
            <w:pPr>
              <w:pStyle w:val="9"/>
              <w:spacing w:before="50"/>
              <w:rPr>
                <w:sz w:val="18"/>
              </w:rPr>
            </w:pPr>
            <w:r>
              <w:rPr>
                <w:color w:val="468746"/>
                <w:sz w:val="18"/>
              </w:rPr>
              <w:t>//About.vue</w:t>
            </w:r>
          </w:p>
          <w:p>
            <w:pPr>
              <w:pStyle w:val="9"/>
              <w:spacing w:before="87" w:line="364" w:lineRule="auto"/>
              <w:ind w:right="3179"/>
              <w:rPr>
                <w:sz w:val="18"/>
              </w:rPr>
            </w:pPr>
            <w:r>
              <w:rPr>
                <w:color w:val="242424"/>
                <w:sz w:val="18"/>
              </w:rPr>
              <w:t>&lt;</w:t>
            </w:r>
            <w:r>
              <w:rPr>
                <w:color w:val="0000FF"/>
                <w:sz w:val="18"/>
              </w:rPr>
              <w:t>button</w:t>
            </w:r>
            <w:r>
              <w:rPr>
                <w:color w:val="0000FF"/>
                <w:spacing w:val="-15"/>
                <w:sz w:val="18"/>
              </w:rPr>
              <w:t xml:space="preserve"> </w:t>
            </w:r>
            <w:r>
              <w:rPr>
                <w:color w:val="CD0A12"/>
                <w:sz w:val="18"/>
              </w:rPr>
              <w:t>@click</w:t>
            </w:r>
            <w:r>
              <w:rPr>
                <w:color w:val="7928CD"/>
                <w:sz w:val="18"/>
              </w:rPr>
              <w:t>="</w:t>
            </w:r>
            <w:r>
              <w:rPr>
                <w:color w:val="797943"/>
                <w:sz w:val="18"/>
              </w:rPr>
              <w:t>increment</w:t>
            </w:r>
            <w:r>
              <w:rPr>
                <w:color w:val="7928CD"/>
                <w:sz w:val="18"/>
              </w:rPr>
              <w:t>"</w:t>
            </w:r>
            <w:r>
              <w:rPr>
                <w:color w:val="242424"/>
                <w:sz w:val="18"/>
              </w:rPr>
              <w:t>&gt;</w:t>
            </w:r>
            <w:r>
              <w:rPr>
                <w:rFonts w:hint="eastAsia" w:ascii="宋体" w:eastAsia="宋体"/>
                <w:color w:val="242424"/>
                <w:sz w:val="18"/>
              </w:rPr>
              <w:t>全局计数</w:t>
            </w:r>
            <w:r>
              <w:rPr>
                <w:color w:val="242424"/>
                <w:sz w:val="18"/>
              </w:rPr>
              <w:t>&lt;/</w:t>
            </w:r>
            <w:r>
              <w:rPr>
                <w:color w:val="0000FF"/>
                <w:sz w:val="18"/>
              </w:rPr>
              <w:t>button</w:t>
            </w:r>
            <w:r>
              <w:rPr>
                <w:color w:val="242424"/>
                <w:sz w:val="18"/>
              </w:rPr>
              <w:t xml:space="preserve">&gt; </w:t>
            </w:r>
            <w:r>
              <w:rPr>
                <w:color w:val="381B92"/>
                <w:sz w:val="18"/>
              </w:rPr>
              <w:t xml:space="preserve">methods </w:t>
            </w:r>
            <w:r>
              <w:rPr>
                <w:color w:val="3770A9"/>
                <w:spacing w:val="-1"/>
                <w:sz w:val="18"/>
              </w:rPr>
              <w:t xml:space="preserve">: </w:t>
            </w:r>
            <w:r>
              <w:rPr>
                <w:color w:val="434343"/>
                <w:sz w:val="18"/>
              </w:rPr>
              <w:t>{</w:t>
            </w:r>
          </w:p>
          <w:p>
            <w:pPr>
              <w:pStyle w:val="9"/>
              <w:spacing w:before="0" w:line="190" w:lineRule="exact"/>
              <w:ind w:left="181"/>
              <w:rPr>
                <w:sz w:val="18"/>
              </w:rPr>
            </w:pPr>
            <w:r>
              <w:rPr>
                <w:color w:val="797943"/>
                <w:sz w:val="18"/>
              </w:rPr>
              <w:t>increment</w:t>
            </w:r>
            <w:r>
              <w:rPr>
                <w:color w:val="434343"/>
                <w:sz w:val="18"/>
              </w:rPr>
              <w:t>() {</w:t>
            </w:r>
          </w:p>
          <w:p>
            <w:pPr>
              <w:pStyle w:val="9"/>
              <w:ind w:left="361"/>
              <w:rPr>
                <w:sz w:val="18"/>
              </w:rPr>
            </w:pPr>
            <w:r>
              <w:rPr>
                <w:color w:val="0000FF"/>
                <w:sz w:val="18"/>
              </w:rPr>
              <w:t>this</w:t>
            </w:r>
            <w:r>
              <w:rPr>
                <w:color w:val="434343"/>
                <w:sz w:val="18"/>
              </w:rPr>
              <w:t>.</w:t>
            </w:r>
            <w:r>
              <w:rPr>
                <w:color w:val="381B92"/>
                <w:sz w:val="18"/>
              </w:rPr>
              <w:t>$store</w:t>
            </w:r>
            <w:r>
              <w:rPr>
                <w:color w:val="434343"/>
                <w:sz w:val="18"/>
              </w:rPr>
              <w:t>.</w:t>
            </w:r>
            <w:r>
              <w:rPr>
                <w:color w:val="381B92"/>
                <w:sz w:val="18"/>
              </w:rPr>
              <w:t>commit</w:t>
            </w:r>
            <w:r>
              <w:rPr>
                <w:color w:val="434343"/>
                <w:sz w:val="18"/>
              </w:rPr>
              <w:t>(</w:t>
            </w:r>
            <w:r>
              <w:rPr>
                <w:color w:val="777777"/>
                <w:sz w:val="18"/>
              </w:rPr>
              <w:t>'increment'</w:t>
            </w:r>
            <w:r>
              <w:rPr>
                <w:color w:val="434343"/>
                <w:sz w:val="18"/>
              </w:rPr>
              <w:t>)</w:t>
            </w:r>
          </w:p>
          <w:p>
            <w:pPr>
              <w:pStyle w:val="9"/>
              <w:ind w:left="181"/>
              <w:rPr>
                <w:sz w:val="18"/>
              </w:rPr>
            </w:pPr>
            <w:r>
              <w:rPr>
                <w:color w:val="434343"/>
                <w:sz w:val="18"/>
              </w:rPr>
              <w:t>}</w:t>
            </w:r>
          </w:p>
          <w:p>
            <w:pPr>
              <w:pStyle w:val="9"/>
              <w:spacing w:before="90"/>
              <w:rPr>
                <w:sz w:val="18"/>
              </w:rPr>
            </w:pPr>
            <w:r>
              <w:rPr>
                <w:color w:val="434343"/>
                <w:sz w:val="1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350" w:type="dxa"/>
            <w:tcBorders>
              <w:top w:val="single" w:color="FFFFFF" w:sz="8" w:space="0"/>
              <w:bottom w:val="single" w:color="FFFFFF" w:sz="8" w:space="0"/>
            </w:tcBorders>
            <w:shd w:val="clear" w:color="auto" w:fill="FFFFFA"/>
          </w:tcPr>
          <w:p>
            <w:pPr>
              <w:pStyle w:val="9"/>
              <w:spacing w:before="17"/>
              <w:rPr>
                <w:sz w:val="18"/>
              </w:rPr>
            </w:pPr>
            <w:r>
              <w:rPr>
                <w:color w:val="468746"/>
                <w:sz w:val="18"/>
              </w:rPr>
              <w:t>//</w:t>
            </w:r>
            <w:r>
              <w:rPr>
                <w:rFonts w:hint="eastAsia" w:ascii="宋体" w:eastAsia="宋体"/>
                <w:color w:val="468746"/>
                <w:spacing w:val="-11"/>
                <w:sz w:val="18"/>
              </w:rPr>
              <w:t xml:space="preserve">修改状态 </w:t>
            </w:r>
            <w:r>
              <w:rPr>
                <w:color w:val="468746"/>
                <w:sz w:val="18"/>
              </w:rPr>
              <w:t>store/index.js</w:t>
            </w:r>
          </w:p>
        </w:tc>
        <w:tc>
          <w:tcPr>
            <w:tcW w:w="5118" w:type="dxa"/>
            <w:tcBorders>
              <w:top w:val="single" w:color="FFFFFF" w:sz="8" w:space="0"/>
              <w:bottom w:val="single" w:color="FFFFFF" w:sz="8" w:space="0"/>
            </w:tcBorders>
          </w:tcPr>
          <w:p>
            <w:pPr>
              <w:pStyle w:val="9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9" w:hRule="atLeast"/>
        </w:trPr>
        <w:tc>
          <w:tcPr>
            <w:tcW w:w="7468" w:type="dxa"/>
            <w:gridSpan w:val="2"/>
            <w:tcBorders>
              <w:top w:val="single" w:color="FFFFFF" w:sz="8" w:space="0"/>
            </w:tcBorders>
            <w:shd w:val="clear" w:color="auto" w:fill="FFFFFA"/>
          </w:tcPr>
          <w:p>
            <w:pPr>
              <w:pStyle w:val="9"/>
              <w:spacing w:before="74" w:line="340" w:lineRule="auto"/>
              <w:ind w:left="179" w:right="5487" w:hanging="180"/>
              <w:rPr>
                <w:sz w:val="18"/>
              </w:rPr>
            </w:pPr>
            <w:r>
              <w:rPr>
                <w:color w:val="381B92"/>
                <w:sz w:val="18"/>
              </w:rPr>
              <w:t>mutations</w:t>
            </w:r>
            <w:r>
              <w:rPr>
                <w:color w:val="3770A9"/>
                <w:sz w:val="18"/>
              </w:rPr>
              <w:t xml:space="preserve">: </w:t>
            </w:r>
            <w:r>
              <w:rPr>
                <w:color w:val="434343"/>
                <w:sz w:val="18"/>
              </w:rPr>
              <w:t xml:space="preserve">{ </w:t>
            </w:r>
            <w:r>
              <w:rPr>
                <w:color w:val="797943"/>
                <w:sz w:val="18"/>
              </w:rPr>
              <w:t>increment</w:t>
            </w:r>
            <w:r>
              <w:rPr>
                <w:color w:val="434343"/>
                <w:sz w:val="18"/>
              </w:rPr>
              <w:t>(</w:t>
            </w:r>
            <w:r>
              <w:rPr>
                <w:color w:val="242424"/>
                <w:sz w:val="18"/>
              </w:rPr>
              <w:t>state</w:t>
            </w:r>
            <w:r>
              <w:rPr>
                <w:color w:val="434343"/>
                <w:sz w:val="18"/>
              </w:rPr>
              <w:t>) {</w:t>
            </w:r>
          </w:p>
          <w:p>
            <w:pPr>
              <w:pStyle w:val="9"/>
              <w:spacing w:before="2"/>
              <w:ind w:left="359"/>
              <w:rPr>
                <w:sz w:val="18"/>
              </w:rPr>
            </w:pPr>
            <w:r>
              <w:rPr>
                <w:color w:val="242424"/>
                <w:sz w:val="18"/>
              </w:rPr>
              <w:t>state</w:t>
            </w:r>
            <w:r>
              <w:rPr>
                <w:color w:val="434343"/>
                <w:sz w:val="18"/>
              </w:rPr>
              <w:t>.</w:t>
            </w:r>
            <w:r>
              <w:rPr>
                <w:color w:val="797943"/>
                <w:sz w:val="18"/>
              </w:rPr>
              <w:t>count</w:t>
            </w:r>
            <w:r>
              <w:rPr>
                <w:color w:val="3770A9"/>
                <w:sz w:val="18"/>
              </w:rPr>
              <w:t>++</w:t>
            </w:r>
          </w:p>
          <w:p>
            <w:pPr>
              <w:pStyle w:val="9"/>
              <w:ind w:left="179"/>
              <w:rPr>
                <w:sz w:val="18"/>
              </w:rPr>
            </w:pPr>
            <w:r>
              <w:rPr>
                <w:color w:val="434343"/>
                <w:sz w:val="18"/>
              </w:rPr>
              <w:t>},</w:t>
            </w:r>
          </w:p>
          <w:p>
            <w:pPr>
              <w:pStyle w:val="9"/>
              <w:spacing w:line="206" w:lineRule="exact"/>
              <w:ind w:left="-1"/>
              <w:rPr>
                <w:sz w:val="18"/>
              </w:rPr>
            </w:pPr>
            <w:r>
              <w:rPr>
                <w:color w:val="434343"/>
                <w:sz w:val="18"/>
              </w:rPr>
              <w:t>},</w:t>
            </w:r>
          </w:p>
        </w:tc>
      </w:tr>
    </w:tbl>
    <w:p>
      <w:pPr>
        <w:pStyle w:val="3"/>
        <w:spacing w:before="12"/>
        <w:rPr>
          <w:rFonts w:ascii="宋体"/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0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2pt;margin-top:14.55pt;height:171.6pt;width:373.3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50"/>
                  </w:pPr>
                  <w:r>
                    <w:rPr>
                      <w:color w:val="381B92"/>
                    </w:rPr>
                    <w:t xml:space="preserve">methods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01"/>
                    <w:ind w:left="360"/>
                  </w:pPr>
                  <w:r>
                    <w:rPr>
                      <w:color w:val="797943"/>
                    </w:rPr>
                    <w:t>setAge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e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before="102"/>
                    <w:ind w:left="720"/>
                  </w:pP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$store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commit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'setAge'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target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value</w:t>
                  </w:r>
                  <w:r>
                    <w:rPr>
                      <w:color w:val="434343"/>
                    </w:rPr>
                    <w:t>)</w:t>
                  </w:r>
                </w:p>
                <w:p>
                  <w:pPr>
                    <w:pStyle w:val="3"/>
                    <w:spacing w:before="101"/>
                    <w:ind w:left="36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101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3"/>
                    <w:rPr>
                      <w:rFonts w:ascii="宋体"/>
                      <w:sz w:val="14"/>
                    </w:rPr>
                  </w:pPr>
                </w:p>
                <w:p>
                  <w:pPr>
                    <w:pStyle w:val="3"/>
                    <w:spacing w:line="355" w:lineRule="auto"/>
                    <w:ind w:left="180" w:right="5088" w:hanging="180"/>
                  </w:pPr>
                  <w:r>
                    <w:rPr>
                      <w:color w:val="381B92"/>
                    </w:rPr>
                    <w:t>mutations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797943"/>
                    </w:rPr>
                    <w:t>setAge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value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ind w:left="360"/>
                  </w:pP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age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242424"/>
                    </w:rPr>
                    <w:t>value</w:t>
                  </w:r>
                </w:p>
                <w:p>
                  <w:pPr>
                    <w:pStyle w:val="3"/>
                    <w:spacing w:before="102"/>
                    <w:ind w:right="7185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101"/>
                    <w:ind w:right="7266"/>
                    <w:jc w:val="right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</w:rPr>
        <w:t>如果想要提交额外参数，可以通过参数二进行传递，名曰：提交载荷</w:t>
      </w:r>
      <w:r>
        <w:rPr>
          <w:rFonts w:ascii="Consolas" w:eastAsia="Consolas"/>
          <w:color w:val="252525"/>
          <w:sz w:val="21"/>
        </w:rPr>
        <w:t>(payload)</w:t>
      </w:r>
      <w:r>
        <w:rPr>
          <w:color w:val="252525"/>
          <w:sz w:val="21"/>
        </w:rPr>
        <w:t>；</w:t>
      </w:r>
    </w:p>
    <w:p>
      <w:pPr>
        <w:pStyle w:val="3"/>
        <w:spacing w:before="6"/>
        <w:rPr>
          <w:rFonts w:ascii="宋体"/>
          <w:sz w:val="20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rPr>
          <w:color w:val="252525"/>
          <w:shd w:val="clear" w:color="auto" w:fill="FFFFFA"/>
        </w:rPr>
        <w:t>PS</w:t>
      </w:r>
      <w:r>
        <w:rPr>
          <w:rFonts w:hint="eastAsia" w:ascii="宋体" w:eastAsia="宋体"/>
          <w:color w:val="252525"/>
          <w:spacing w:val="-5"/>
          <w:shd w:val="clear" w:color="auto" w:fill="FFFFFA"/>
        </w:rPr>
        <w:t xml:space="preserve">：开始说过必须使用 </w:t>
      </w:r>
      <w:r>
        <w:rPr>
          <w:color w:val="252525"/>
          <w:shd w:val="clear" w:color="auto" w:fill="FFFFFA"/>
        </w:rPr>
        <w:t>commit</w:t>
      </w:r>
      <w:r>
        <w:rPr>
          <w:color w:val="252525"/>
          <w:spacing w:val="-54"/>
          <w:shd w:val="clear" w:color="auto" w:fill="FFFFFA"/>
        </w:rPr>
        <w:t xml:space="preserve"> </w:t>
      </w:r>
      <w:r>
        <w:rPr>
          <w:rFonts w:hint="eastAsia" w:ascii="宋体" w:eastAsia="宋体"/>
          <w:color w:val="252525"/>
          <w:shd w:val="clear" w:color="auto" w:fill="FFFFFA"/>
        </w:rPr>
        <w:t>提交才能追踪状态变化；</w:t>
      </w:r>
    </w:p>
    <w:p>
      <w:pPr>
        <w:pStyle w:val="3"/>
        <w:spacing w:before="1"/>
        <w:rPr>
          <w:rFonts w:ascii="宋体"/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960"/>
        </w:tabs>
        <w:spacing w:before="1" w:after="0" w:line="240" w:lineRule="auto"/>
        <w:ind w:left="960" w:right="0" w:hanging="420"/>
        <w:jc w:val="left"/>
      </w:pPr>
      <w:r>
        <w:rPr>
          <w:color w:val="252525"/>
        </w:rPr>
        <w:t>提交载荷</w:t>
      </w:r>
      <w:r>
        <w:rPr>
          <w:rFonts w:ascii="Consolas" w:eastAsia="Consolas"/>
          <w:color w:val="252525"/>
        </w:rPr>
        <w:t>(payload)</w:t>
      </w:r>
      <w:r>
        <w:rPr>
          <w:color w:val="252525"/>
        </w:rPr>
        <w:t>，在大多数情况下传递一个对象，可以包含多个字段；</w:t>
      </w:r>
    </w:p>
    <w:p>
      <w:pPr>
        <w:pStyle w:val="3"/>
        <w:tabs>
          <w:tab w:val="left" w:pos="8425"/>
        </w:tabs>
        <w:spacing w:before="73"/>
        <w:ind w:left="960"/>
      </w:pPr>
      <w:r>
        <w:rPr>
          <w:color w:val="0000FF"/>
          <w:shd w:val="clear" w:color="auto" w:fill="FFFFFA"/>
        </w:rPr>
        <w:t>this</w:t>
      </w:r>
      <w:r>
        <w:rPr>
          <w:color w:val="434343"/>
          <w:shd w:val="clear" w:color="auto" w:fill="FFFFFA"/>
        </w:rPr>
        <w:t>.</w:t>
      </w:r>
      <w:r>
        <w:rPr>
          <w:color w:val="381B92"/>
          <w:shd w:val="clear" w:color="auto" w:fill="FFFFFA"/>
        </w:rPr>
        <w:t>$store</w:t>
      </w:r>
      <w:r>
        <w:rPr>
          <w:color w:val="434343"/>
          <w:shd w:val="clear" w:color="auto" w:fill="FFFFFA"/>
        </w:rPr>
        <w:t>.</w:t>
      </w:r>
      <w:r>
        <w:rPr>
          <w:color w:val="381B92"/>
          <w:shd w:val="clear" w:color="auto" w:fill="FFFFFA"/>
        </w:rPr>
        <w:t>commit</w:t>
      </w:r>
      <w:r>
        <w:rPr>
          <w:color w:val="434343"/>
          <w:shd w:val="clear" w:color="auto" w:fill="FFFFFA"/>
        </w:rPr>
        <w:t>(</w:t>
      </w:r>
      <w:r>
        <w:rPr>
          <w:color w:val="777777"/>
          <w:shd w:val="clear" w:color="auto" w:fill="FFFFFA"/>
        </w:rPr>
        <w:t>'setAge'</w:t>
      </w:r>
      <w:r>
        <w:rPr>
          <w:color w:val="434343"/>
          <w:shd w:val="clear" w:color="auto" w:fill="FFFFFA"/>
        </w:rPr>
        <w:t>,</w:t>
      </w:r>
      <w:r>
        <w:rPr>
          <w:color w:val="434343"/>
          <w:spacing w:val="-16"/>
          <w:shd w:val="clear" w:color="auto" w:fill="FFFFFA"/>
        </w:rPr>
        <w:t xml:space="preserve"> </w:t>
      </w:r>
      <w:r>
        <w:rPr>
          <w:color w:val="242424"/>
          <w:shd w:val="clear" w:color="auto" w:fill="FFFFFA"/>
        </w:rPr>
        <w:t>e</w:t>
      </w:r>
      <w:r>
        <w:rPr>
          <w:color w:val="434343"/>
          <w:shd w:val="clear" w:color="auto" w:fill="FFFFFA"/>
        </w:rPr>
        <w:t>)</w:t>
      </w:r>
      <w:r>
        <w:rPr>
          <w:color w:val="434343"/>
          <w:shd w:val="clear" w:color="auto" w:fill="FFFFFA"/>
        </w:rPr>
        <w:tab/>
      </w:r>
    </w:p>
    <w:p>
      <w:pPr>
        <w:spacing w:after="0"/>
        <w:sectPr>
          <w:headerReference r:id="rId5" w:type="default"/>
          <w:type w:val="continuous"/>
          <w:pgSz w:w="11910" w:h="16840"/>
          <w:pgMar w:top="1660" w:right="1600" w:bottom="280" w:left="1680" w:header="858" w:footer="720" w:gutter="0"/>
          <w:cols w:space="720" w:num="1"/>
        </w:sectPr>
      </w:pPr>
    </w:p>
    <w:p>
      <w:pPr>
        <w:pStyle w:val="3"/>
        <w:spacing w:before="10"/>
        <w:rPr>
          <w:sz w:val="11"/>
        </w:rPr>
      </w:pPr>
    </w:p>
    <w:p>
      <w:pPr>
        <w:pStyle w:val="3"/>
        <w:ind w:left="960"/>
        <w:rPr>
          <w:sz w:val="20"/>
        </w:rPr>
      </w:pPr>
      <w:r>
        <w:rPr>
          <w:sz w:val="20"/>
        </w:rPr>
        <w:pict>
          <v:shape id="_x0000_s1027" o:spid="_x0000_s1027" o:spt="202" type="#_x0000_t202" style="height:46.8pt;width:373.3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50" w:line="355" w:lineRule="auto"/>
                    <w:ind w:left="180" w:right="4120" w:hanging="180"/>
                  </w:pPr>
                  <w:r>
                    <w:rPr>
                      <w:color w:val="797943"/>
                    </w:rPr>
                    <w:t>setAge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payload</w:t>
                  </w:r>
                  <w:r>
                    <w:rPr>
                      <w:color w:val="434343"/>
                    </w:rPr>
                    <w:t>) {</w:t>
                  </w:r>
                  <w:r>
                    <w:rPr>
                      <w:color w:val="242424"/>
                    </w:rPr>
                    <w:t xml:space="preserve"> state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age </w:t>
                  </w:r>
                  <w:r>
                    <w:rPr>
                      <w:color w:val="3770A9"/>
                    </w:rPr>
                    <w:t>=</w:t>
                  </w:r>
                  <w:r>
                    <w:rPr>
                      <w:color w:val="3770A9"/>
                      <w:spacing w:val="-16"/>
                    </w:rPr>
                    <w:t xml:space="preserve"> </w:t>
                  </w:r>
                  <w:r>
                    <w:rPr>
                      <w:color w:val="242424"/>
                    </w:rPr>
                    <w:t>payload</w:t>
                  </w:r>
                  <w:r>
                    <w:rPr>
                      <w:color w:val="434343"/>
                    </w:rPr>
                    <w:t>.target.</w:t>
                  </w:r>
                  <w:r>
                    <w:rPr>
                      <w:color w:val="381B92"/>
                    </w:rPr>
                    <w:t>value</w:t>
                  </w:r>
                </w:p>
                <w:p>
                  <w:pPr>
                    <w:pStyle w:val="3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4"/>
        <w:rPr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960"/>
        </w:tabs>
        <w:spacing w:before="70" w:after="0" w:line="240" w:lineRule="auto"/>
        <w:ind w:left="960" w:right="0" w:hanging="420"/>
        <w:jc w:val="left"/>
      </w:pPr>
      <w:r>
        <w:rPr>
          <w:color w:val="252525"/>
          <w:spacing w:val="-11"/>
        </w:rPr>
        <w:t xml:space="preserve">辅组函数 </w:t>
      </w:r>
      <w:r>
        <w:rPr>
          <w:rFonts w:ascii="Consolas" w:eastAsia="Consolas"/>
          <w:color w:val="252525"/>
        </w:rPr>
        <w:t>mapMutations</w:t>
      </w:r>
      <w:r>
        <w:rPr>
          <w:color w:val="252525"/>
        </w:rPr>
        <w:t>，用法也比较简单；</w:t>
      </w:r>
    </w:p>
    <w:p>
      <w:pPr>
        <w:tabs>
          <w:tab w:val="left" w:pos="8425"/>
        </w:tabs>
        <w:spacing w:before="73"/>
        <w:ind w:left="957" w:right="0" w:firstLine="0"/>
        <w:jc w:val="left"/>
        <w:rPr>
          <w:sz w:val="18"/>
        </w:rPr>
      </w:pPr>
      <w:r>
        <w:rPr>
          <w:color w:val="0000FF"/>
          <w:sz w:val="18"/>
          <w:shd w:val="clear" w:color="auto" w:fill="FFFFFA"/>
        </w:rPr>
        <w:t xml:space="preserve">import </w:t>
      </w:r>
      <w:r>
        <w:rPr>
          <w:color w:val="434343"/>
          <w:sz w:val="18"/>
          <w:shd w:val="clear" w:color="auto" w:fill="FFFFFA"/>
        </w:rPr>
        <w:t xml:space="preserve">{ </w:t>
      </w:r>
      <w:r>
        <w:rPr>
          <w:b/>
          <w:i/>
          <w:color w:val="660E79"/>
          <w:sz w:val="18"/>
          <w:shd w:val="clear" w:color="auto" w:fill="FFFFFA"/>
        </w:rPr>
        <w:t xml:space="preserve">mapMutations </w:t>
      </w:r>
      <w:r>
        <w:rPr>
          <w:color w:val="434343"/>
          <w:sz w:val="18"/>
          <w:shd w:val="clear" w:color="auto" w:fill="FFFFFA"/>
        </w:rPr>
        <w:t xml:space="preserve">} </w:t>
      </w:r>
      <w:r>
        <w:rPr>
          <w:color w:val="0000FF"/>
          <w:sz w:val="18"/>
          <w:shd w:val="clear" w:color="auto" w:fill="FFFFFA"/>
        </w:rPr>
        <w:t>from</w:t>
      </w:r>
      <w:r>
        <w:rPr>
          <w:color w:val="0000FF"/>
          <w:spacing w:val="-16"/>
          <w:sz w:val="18"/>
          <w:shd w:val="clear" w:color="auto" w:fill="FFFFFA"/>
        </w:rPr>
        <w:t xml:space="preserve"> </w:t>
      </w:r>
      <w:r>
        <w:rPr>
          <w:color w:val="777777"/>
          <w:sz w:val="18"/>
          <w:shd w:val="clear" w:color="auto" w:fill="FFFFFA"/>
        </w:rPr>
        <w:t>'vuex'</w:t>
      </w:r>
      <w:r>
        <w:rPr>
          <w:color w:val="777777"/>
          <w:sz w:val="18"/>
          <w:shd w:val="clear" w:color="auto" w:fill="FFFFFA"/>
        </w:rPr>
        <w:tab/>
      </w:r>
    </w:p>
    <w:p>
      <w:pPr>
        <w:pStyle w:val="3"/>
        <w:spacing w:before="11"/>
        <w:rPr>
          <w:sz w:val="28"/>
        </w:rPr>
      </w:pPr>
      <w:r>
        <w:pict>
          <v:shape id="_x0000_s1028" o:spid="_x0000_s1028" o:spt="202" type="#_x0000_t202" style="position:absolute;left:0pt;margin-left:132pt;margin-top:18.1pt;height:90pt;width:373.3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381B92"/>
                    </w:rPr>
                    <w:t xml:space="preserve">methods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89"/>
                    <w:ind w:left="180"/>
                  </w:pPr>
                  <w:r>
                    <w:rPr>
                      <w:color w:val="468746"/>
                    </w:rPr>
                    <w:t>// increment() {</w:t>
                  </w:r>
                </w:p>
                <w:p>
                  <w:pPr>
                    <w:pStyle w:val="3"/>
                    <w:tabs>
                      <w:tab w:val="left" w:pos="647"/>
                    </w:tabs>
                    <w:spacing w:before="90"/>
                    <w:ind w:left="180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color w:val="468746"/>
                    </w:rPr>
                    <w:tab/>
                  </w:r>
                  <w:r>
                    <w:rPr>
                      <w:color w:val="468746"/>
                    </w:rPr>
                    <w:t>this.$store.commit('increment')</w:t>
                  </w:r>
                </w:p>
                <w:p>
                  <w:pPr>
                    <w:pStyle w:val="3"/>
                    <w:spacing w:before="89"/>
                    <w:ind w:left="180"/>
                  </w:pPr>
                  <w:r>
                    <w:rPr>
                      <w:color w:val="468746"/>
                    </w:rPr>
                    <w:t>// }</w:t>
                  </w:r>
                </w:p>
                <w:p>
                  <w:pPr>
                    <w:tabs>
                      <w:tab w:val="left" w:pos="3508"/>
                    </w:tabs>
                    <w:spacing w:before="75"/>
                    <w:ind w:left="180" w:right="0" w:firstLine="0"/>
                    <w:jc w:val="left"/>
                    <w:rPr>
                      <w:rFonts w:hint="eastAsia" w:ascii="宋体" w:eastAsia="宋体"/>
                      <w:sz w:val="18"/>
                    </w:rPr>
                  </w:pPr>
                  <w:r>
                    <w:rPr>
                      <w:color w:val="242424"/>
                      <w:sz w:val="18"/>
                    </w:rPr>
                    <w:t>...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>mapMutations</w:t>
                  </w:r>
                  <w:r>
                    <w:rPr>
                      <w:color w:val="434343"/>
                      <w:sz w:val="18"/>
                    </w:rPr>
                    <w:t>([</w:t>
                  </w:r>
                  <w:r>
                    <w:rPr>
                      <w:color w:val="777777"/>
                      <w:sz w:val="18"/>
                    </w:rPr>
                    <w:t>'increment'</w:t>
                  </w:r>
                  <w:r>
                    <w:rPr>
                      <w:color w:val="434343"/>
                      <w:sz w:val="18"/>
                    </w:rPr>
                    <w:t>])</w:t>
                  </w:r>
                  <w:r>
                    <w:rPr>
                      <w:color w:val="434343"/>
                      <w:sz w:val="18"/>
                    </w:rPr>
                    <w:tab/>
                  </w:r>
                  <w:r>
                    <w:rPr>
                      <w:color w:val="468746"/>
                      <w:sz w:val="18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z w:val="18"/>
                    </w:rPr>
                    <w:t>支持荷载，会自动传参</w:t>
                  </w:r>
                </w:p>
                <w:p>
                  <w:pPr>
                    <w:pStyle w:val="3"/>
                    <w:spacing w:before="83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5"/>
        <w:rPr>
          <w:sz w:val="22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pict>
          <v:shape id="_x0000_s1029" o:spid="_x0000_s1029" o:spt="202" type="#_x0000_t202" style="position:absolute;left:0pt;margin-left:131.85pt;margin-top:17.3pt;height:45pt;width:373.4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4" w:line="340" w:lineRule="auto"/>
                    <w:ind w:left="179" w:right="5586" w:hanging="180"/>
                    <w:jc w:val="left"/>
                    <w:rPr>
                      <w:sz w:val="18"/>
                    </w:rPr>
                  </w:pPr>
                  <w:r>
                    <w:rPr>
                      <w:color w:val="242424"/>
                      <w:sz w:val="18"/>
                    </w:rPr>
                    <w:t>...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>mapMutations</w:t>
                  </w:r>
                  <w:r>
                    <w:rPr>
                      <w:color w:val="434343"/>
                      <w:sz w:val="18"/>
                    </w:rPr>
                    <w:t xml:space="preserve">({ </w:t>
                  </w:r>
                  <w:r>
                    <w:rPr>
                      <w:color w:val="381B92"/>
                      <w:sz w:val="18"/>
                    </w:rPr>
                    <w:t xml:space="preserve">add </w:t>
                  </w:r>
                  <w:r>
                    <w:rPr>
                      <w:color w:val="3770A9"/>
                      <w:sz w:val="18"/>
                    </w:rPr>
                    <w:t xml:space="preserve">: </w:t>
                  </w:r>
                  <w:r>
                    <w:rPr>
                      <w:color w:val="777777"/>
                      <w:sz w:val="18"/>
                    </w:rPr>
                    <w:t>'increment'</w:t>
                  </w:r>
                </w:p>
                <w:p>
                  <w:pPr>
                    <w:pStyle w:val="3"/>
                    <w:spacing w:before="2"/>
                    <w:ind w:left="-1"/>
                  </w:pPr>
                  <w:r>
                    <w:rPr>
                      <w:color w:val="434343"/>
                    </w:rPr>
                    <w:t>})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hd w:val="clear" w:color="auto" w:fill="FFFFFA"/>
        </w:rPr>
        <w:t>PS</w:t>
      </w:r>
      <w:r>
        <w:rPr>
          <w:rFonts w:hint="eastAsia" w:ascii="宋体" w:eastAsia="宋体"/>
          <w:color w:val="252525"/>
          <w:shd w:val="clear" w:color="auto" w:fill="FFFFFA"/>
        </w:rPr>
        <w:t xml:space="preserve">：如果名称不一样：比如触发为 </w:t>
      </w:r>
      <w:r>
        <w:rPr>
          <w:color w:val="252525"/>
          <w:shd w:val="clear" w:color="auto" w:fill="FFFFFA"/>
        </w:rPr>
        <w:t>add()</w:t>
      </w:r>
      <w:r>
        <w:rPr>
          <w:rFonts w:hint="eastAsia" w:ascii="宋体" w:eastAsia="宋体"/>
          <w:color w:val="252525"/>
          <w:shd w:val="clear" w:color="auto" w:fill="FFFFFA"/>
        </w:rPr>
        <w:t>，那么写法如下：</w:t>
      </w:r>
    </w:p>
    <w:p>
      <w:pPr>
        <w:pStyle w:val="3"/>
        <w:spacing w:before="6"/>
        <w:rPr>
          <w:rFonts w:ascii="宋体"/>
          <w:sz w:val="20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rPr>
          <w:color w:val="252525"/>
          <w:shd w:val="clear" w:color="auto" w:fill="FFFFFA"/>
        </w:rPr>
        <w:t>PS</w:t>
      </w:r>
      <w:r>
        <w:rPr>
          <w:rFonts w:hint="eastAsia" w:ascii="宋体" w:eastAsia="宋体"/>
          <w:color w:val="252525"/>
          <w:shd w:val="clear" w:color="auto" w:fill="FFFFFA"/>
        </w:rPr>
        <w:t>：</w:t>
      </w:r>
      <w:r>
        <w:rPr>
          <w:color w:val="252525"/>
          <w:shd w:val="clear" w:color="auto" w:fill="FFFFFA"/>
        </w:rPr>
        <w:t>Mutations</w:t>
      </w:r>
      <w:r>
        <w:rPr>
          <w:color w:val="252525"/>
          <w:spacing w:val="-53"/>
          <w:shd w:val="clear" w:color="auto" w:fill="FFFFFA"/>
        </w:rPr>
        <w:t xml:space="preserve"> </w:t>
      </w:r>
      <w:r>
        <w:rPr>
          <w:rFonts w:hint="eastAsia" w:ascii="宋体" w:eastAsia="宋体"/>
          <w:color w:val="252525"/>
          <w:shd w:val="clear" w:color="auto" w:fill="FFFFFA"/>
        </w:rPr>
        <w:t>必须是同步函数，否则无法追踪数据；</w:t>
      </w:r>
    </w:p>
    <w:sectPr>
      <w:pgSz w:w="11910" w:h="16840"/>
      <w:pgMar w:top="1660" w:right="160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EC2089"/>
    <w:multiLevelType w:val="multilevel"/>
    <w:tmpl w:val="7DEC2089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5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2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9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5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2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92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4D095C8D"/>
    <w:rsid w:val="62A00E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70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89"/>
      <w:ind w:left="1"/>
    </w:pPr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2021-03-18T12:08:38Z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4C0DBF64ACCE43368D692CB889CEC253</vt:lpwstr>
  </property>
</Properties>
</file>