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/>
        </w:rPr>
      </w:pPr>
      <w:bookmarkStart w:id="0" w:name="_GoBack"/>
      <w:bookmarkEnd w:id="0"/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spacing w:before="144"/>
        <w:ind w:left="2958" w:right="2954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23.Vuex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其它设置</w:t>
      </w:r>
    </w:p>
    <w:p>
      <w:pPr>
        <w:pStyle w:val="3"/>
        <w:spacing w:before="4"/>
        <w:rPr>
          <w:rFonts w:ascii="宋体"/>
          <w:b/>
          <w:sz w:val="34"/>
        </w:rPr>
      </w:pPr>
    </w:p>
    <w:p>
      <w:pPr>
        <w:pStyle w:val="2"/>
        <w:spacing w:before="0"/>
        <w:ind w:firstLine="0"/>
      </w:pPr>
      <w:r>
        <w:rPr>
          <w:color w:val="800000"/>
        </w:rPr>
        <w:t>学习要点：</w:t>
      </w:r>
    </w:p>
    <w:p>
      <w:pPr>
        <w:pStyle w:val="7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w w:val="95"/>
          <w:sz w:val="21"/>
        </w:rPr>
        <w:t>项目结构</w:t>
      </w:r>
    </w:p>
    <w:p>
      <w:pPr>
        <w:pStyle w:val="7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w w:val="95"/>
          <w:sz w:val="21"/>
        </w:rPr>
        <w:t>严格模式</w:t>
      </w:r>
    </w:p>
    <w:p>
      <w:pPr>
        <w:spacing w:before="4" w:line="620" w:lineRule="atLeast"/>
        <w:ind w:left="120" w:right="2399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6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71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中剩下的其它功能的简单说明。</w:t>
      </w:r>
      <w:r>
        <w:rPr>
          <w:rFonts w:hint="eastAsia" w:ascii="宋体" w:eastAsia="宋体"/>
          <w:b/>
          <w:color w:val="252525"/>
          <w:sz w:val="21"/>
        </w:rPr>
        <w:t>一．项目结构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5"/>
          <w:sz w:val="21"/>
        </w:rPr>
        <w:t xml:space="preserve">主状态 </w:t>
      </w:r>
      <w:r>
        <w:rPr>
          <w:rFonts w:ascii="Consolas" w:eastAsia="Consolas"/>
          <w:color w:val="252525"/>
          <w:sz w:val="21"/>
        </w:rPr>
        <w:t>store/index.js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pacing w:val="-29"/>
          <w:sz w:val="21"/>
        </w:rPr>
        <w:t xml:space="preserve">中 </w:t>
      </w:r>
      <w:r>
        <w:rPr>
          <w:rFonts w:ascii="Consolas" w:eastAsia="Consolas"/>
          <w:color w:val="252525"/>
          <w:sz w:val="21"/>
        </w:rPr>
        <w:t>Mutations</w:t>
      </w:r>
      <w:r>
        <w:rPr>
          <w:color w:val="252525"/>
          <w:sz w:val="21"/>
        </w:rPr>
        <w:t>、</w:t>
      </w:r>
      <w:r>
        <w:rPr>
          <w:rFonts w:ascii="Consolas" w:eastAsia="Consolas"/>
          <w:color w:val="252525"/>
          <w:sz w:val="21"/>
        </w:rPr>
        <w:t>Actions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z w:val="21"/>
        </w:rPr>
        <w:t>等可能在后期越来越大；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240pt;width:373.3pt;mso-position-horizontal-relative:page;mso-wrap-distance-bottom:0pt;mso-wrap-distance-top:0pt;z-index:-25165721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0000FF"/>
                    </w:rPr>
                    <w:t xml:space="preserve">export default new </w:t>
                  </w:r>
                  <w:r>
                    <w:rPr>
                      <w:b/>
                      <w:i/>
                      <w:color w:val="660E79"/>
                    </w:rPr>
                    <w:t>Vuex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Store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before="75" w:line="326" w:lineRule="auto"/>
                    <w:ind w:left="180" w:right="654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状态值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line="326" w:lineRule="auto"/>
                    <w:ind w:left="180" w:right="636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状态派生</w:t>
                  </w:r>
                  <w:r>
                    <w:rPr>
                      <w:color w:val="242424"/>
                    </w:rPr>
                    <w:t>getters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line="326" w:lineRule="auto"/>
                    <w:ind w:left="180" w:right="629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修改状态</w:t>
                  </w:r>
                  <w:r>
                    <w:rPr>
                      <w:color w:val="242424"/>
                    </w:rPr>
                    <w:t>mutations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line="326" w:lineRule="auto"/>
                    <w:ind w:left="180" w:right="6493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异步</w:t>
                  </w:r>
                  <w:r>
                    <w:rPr>
                      <w:color w:val="242424"/>
                    </w:rPr>
                    <w:t>actions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line="326" w:lineRule="auto"/>
                    <w:ind w:left="180" w:right="629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模块</w:t>
                  </w:r>
                  <w:r>
                    <w:rPr>
                      <w:color w:val="381B92"/>
                    </w:rPr>
                    <w:t>modules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3"/>
                    <w:ind w:left="360"/>
                  </w:pPr>
                  <w:r>
                    <w:rPr>
                      <w:color w:val="242424"/>
                    </w:rPr>
                    <w:t>list</w:t>
                  </w:r>
                </w:p>
                <w:p>
                  <w:pPr>
                    <w:pStyle w:val="3"/>
                    <w:spacing w:before="89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7266"/>
                    <w:jc w:val="right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5"/>
                    <w:rPr>
                      <w:rFonts w:hint="eastAsia" w:ascii="宋体" w:eastAsia="宋体"/>
                    </w:rPr>
                  </w:pPr>
                  <w:r>
                    <w:rPr>
                      <w:color w:val="434343"/>
                    </w:rPr>
                    <w:t>PS</w:t>
                  </w:r>
                  <w:r>
                    <w:rPr>
                      <w:rFonts w:hint="eastAsia" w:ascii="宋体" w:eastAsia="宋体"/>
                      <w:color w:val="434343"/>
                    </w:rPr>
                    <w:t>：将代码全部单独文件，名称一致然后导入即可；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4"/>
          <w:sz w:val="21"/>
        </w:rPr>
        <w:t xml:space="preserve">我们可以通过分离到单独的 </w:t>
      </w:r>
      <w:r>
        <w:rPr>
          <w:rFonts w:ascii="Consolas" w:eastAsia="Consolas"/>
          <w:color w:val="252525"/>
          <w:sz w:val="21"/>
        </w:rPr>
        <w:t>js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文件，让结构变得清晰；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二．严格模式</w:t>
      </w:r>
    </w:p>
    <w:p>
      <w:pPr>
        <w:pStyle w:val="2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</w:pPr>
      <w:r>
        <w:pict>
          <v:shape id="_x0000_s1027" o:spid="_x0000_s1027" o:spt="202" type="#_x0000_t202" style="position:absolute;left:0pt;margin-left:125.65pt;margin-top:16.7pt;height:31.2pt;width:379.6pt;mso-position-horizontal-relative:page;mso-wrap-distance-bottom:0pt;mso-wrap-distance-top:0pt;z-index:-25165619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36"/>
                    <w:ind w:left="-2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严格模式</w:t>
                  </w:r>
                </w:p>
                <w:p>
                  <w:pPr>
                    <w:pStyle w:val="3"/>
                    <w:spacing w:before="95"/>
                    <w:ind w:left="-2"/>
                  </w:pPr>
                  <w:r>
                    <w:rPr>
                      <w:color w:val="381B92"/>
                    </w:rPr>
                    <w:t xml:space="preserve">strict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4"/>
        </w:rPr>
        <w:t xml:space="preserve">开启模式后，如果你更改状态不走 </w:t>
      </w:r>
      <w:r>
        <w:rPr>
          <w:rFonts w:ascii="Consolas" w:eastAsia="Consolas"/>
          <w:color w:val="252525"/>
        </w:rPr>
        <w:t>mutations</w:t>
      </w:r>
      <w:r>
        <w:rPr>
          <w:color w:val="252525"/>
          <w:spacing w:val="-8"/>
        </w:rPr>
        <w:t xml:space="preserve">，而直接更改 </w:t>
      </w:r>
      <w:r>
        <w:rPr>
          <w:rFonts w:ascii="Consolas" w:eastAsia="Consolas"/>
          <w:color w:val="252525"/>
        </w:rPr>
        <w:t>state</w:t>
      </w:r>
      <w:r>
        <w:rPr>
          <w:rFonts w:ascii="Consolas" w:eastAsia="Consolas"/>
          <w:color w:val="252525"/>
          <w:spacing w:val="-65"/>
        </w:rPr>
        <w:t xml:space="preserve"> </w:t>
      </w:r>
      <w:r>
        <w:rPr>
          <w:color w:val="252525"/>
        </w:rPr>
        <w:t>则会报错；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7"/>
        <w:numPr>
          <w:ilvl w:val="0"/>
          <w:numId w:val="3"/>
        </w:numPr>
        <w:tabs>
          <w:tab w:val="left" w:pos="876"/>
        </w:tabs>
        <w:spacing w:before="70" w:after="0" w:line="240" w:lineRule="auto"/>
        <w:ind w:left="876" w:right="0" w:hanging="336"/>
        <w:jc w:val="left"/>
        <w:rPr>
          <w:sz w:val="21"/>
        </w:rPr>
      </w:pPr>
      <w:r>
        <w:rPr>
          <w:color w:val="252525"/>
          <w:sz w:val="21"/>
        </w:rPr>
        <w:t>如果我们想要在生产环境忽略严格模式的错误，而开发阶段严格的话；</w:t>
      </w:r>
    </w:p>
    <w:p>
      <w:pPr>
        <w:pStyle w:val="3"/>
        <w:spacing w:before="73"/>
        <w:ind w:left="840"/>
      </w:pPr>
      <w:r>
        <w:rPr>
          <w:color w:val="252525"/>
        </w:rPr>
        <w:t>strict: process.env.NODE_ENV !== 'production'</w:t>
      </w:r>
    </w:p>
    <w:sectPr>
      <w:type w:val="continuous"/>
      <w:pgSz w:w="11910" w:h="16840"/>
      <w:pgMar w:top="7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876" w:hanging="336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6" w:hanging="3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3" w:hanging="3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79" w:hanging="3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46" w:hanging="3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3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9" w:hanging="3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6" w:hanging="3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12" w:hanging="336"/>
      </w:pPr>
      <w:rPr>
        <w:rFonts w:hint="default"/>
        <w:lang w:val="en-US" w:eastAsia="en-US" w:bidi="en-US"/>
      </w:rPr>
    </w:lvl>
  </w:abstractNum>
  <w:abstractNum w:abstractNumId="1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abstractNum w:abstractNumId="2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34933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12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771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2021-03-18T12:09:30Z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7095D65665A84C1F9B3E4ED8940B0BEB</vt:lpwstr>
  </property>
</Properties>
</file>