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Санкт-Петербургский политехнический университет Петра Великого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Институт прикладной математики и механики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прикладной математики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Отчет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по проекту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52"/>
          <w:szCs w:val="52"/>
          <w:rtl w:val="0"/>
        </w:rPr>
        <w:t xml:space="preserve">«Там, где море»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команды «T»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Выполнили: студенты групп 13641/1,2,3,4</w:t>
      </w:r>
    </w:p>
    <w:tbl>
      <w:tblPr>
        <w:tblStyle w:val="Table1"/>
        <w:bidiVisual w:val="0"/>
        <w:tblW w:w="3358.0" w:type="dxa"/>
        <w:jc w:val="righ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358"/>
        <w:tblGridChange w:id="0">
          <w:tblGrid>
            <w:gridCol w:w="3358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Лысикова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Зефиров Артем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Пестова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Выменец Максим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Цуканов Александр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45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Тхакушинова Рузанна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 </w:t>
      </w:r>
    </w:p>
    <w:p w:rsidR="00000000" w:rsidDel="00000000" w:rsidP="00000000" w:rsidRDefault="00000000" w:rsidRPr="00000000"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2017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1. Общие сведения о проекте</w:t>
            </w:r>
          </w:hyperlink>
          <w:hyperlink w:anchor="_gjdgxs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2. Техническое задание</w:t>
            </w:r>
          </w:hyperlink>
          <w:hyperlink w:anchor="_1fob9te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3. Модель команды разработчиков и распределение ролей</w:t>
            </w:r>
          </w:hyperlink>
          <w:hyperlink w:anchor="_3znysh7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4. Управление рисками</w:t>
            </w:r>
          </w:hyperlink>
          <w:hyperlink w:anchor="_1t3h5sf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5. План работы</w:t>
            </w:r>
          </w:hyperlink>
          <w:hyperlink w:anchor="_4d34og8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 Артефакты</w:t>
            </w:r>
          </w:hyperlink>
          <w:hyperlink w:anchor="_17dp8vu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6.1. Модель предметной области</w:t>
            </w:r>
          </w:hyperlink>
          <w:hyperlink w:anchor="_3rdcrjn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6.2. Варианты использования</w:t>
            </w:r>
          </w:hyperlink>
          <w:hyperlink w:anchor="_26in1rg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6.3. Диаграмма взаимодействия</w:t>
            </w:r>
          </w:hyperlink>
          <w:hyperlink w:anchor="_lnxbz9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6.4. Диаграмма размещения</w:t>
            </w:r>
          </w:hyperlink>
          <w:hyperlink w:anchor="_1ksv4uv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6.5. Интерфейс</w:t>
            </w:r>
          </w:hyperlink>
          <w:hyperlink w:anchor="_44sinio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.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Алгоритм обработки изображений</w:t>
          </w:r>
          <w:hyperlink w:anchor="_2jxsxqh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6.</w:t>
            </w:r>
          </w:hyperlink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hyperlink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. Результат анализа изображения</w:t>
            </w:r>
          </w:hyperlink>
          <w:hyperlink w:anchor="_z337ya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Общие сведения о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 проекта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Транзас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Оракул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Крашенниников Сергей Вениаминович (требования) + Ф.А. Новиков (проектирование, реализация)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Риски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(см. раздел 4. Управление рисками 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Vision/Scope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Взаимодействие лица, представляющего интересы заказчика, с менеджером проекта.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Представление фронтменом проекта отчета по всем этапам реализации проекта.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Взаимодействие преподавателя с любым участником команды по вопросам проектирования и реализации.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Цели: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Реализовать проект в соответствии с техническим заданием (см. раздел 2.Техническое задание)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Получение всеми участниками команды опыта разработки прикладного программного обеспечения и опыта командного взаимодействия.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Критерии: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Оценка преподавателя курса.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Реакция заказчика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Вдохновленное настроение участников команды по окончании работы над проектом.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Протокол / Репозиторий: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GitHub.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Коммуникация: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/>
        <w:spacing w:after="0" w:before="0" w:line="360" w:lineRule="auto"/>
        <w:ind w:left="0" w:right="0" w:firstLine="709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Внутри команды: очные встречи, удаленное общение (vk.com), динамический план реализации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 заказчиком: предоставление прототипа программного продукта, финальная презентация проекта.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случае несвоевременного выполнения поставленной задачи участником команды при условии отсутствия на то уважительной причины дисциплинарное взыскание баллов.</w:t>
      </w:r>
    </w:p>
    <w:p w:rsidR="00000000" w:rsidDel="00000000" w:rsidP="00000000" w:rsidRDefault="00000000" w:rsidRPr="00000000">
      <w:pPr>
        <w:pBdr/>
        <w:tabs>
          <w:tab w:val="right" w:pos="9355"/>
        </w:tabs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Технологии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Qt, UML, С++.</w:t>
        <w:tab/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Модель команды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(см. раздел 3. Модель команды разработчиков)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Краткое описание проекта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Заказчик проекта – международная компания «Транзас», производитель высокотехнологичного оборудования, программного обеспечения и системной интеграцией для морской отрасли. 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 проекта «Там, где море» заключается в создании утилиты, предназначенной для обработки изображений, получаемых с радара и последующем анализе данных с целью предоставления информации о движении наблюдаемых при помощи радара объектов.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Решаемые задачи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файловую систему поступают с различной частотой файлы, содержащие радарное изображение. В одном файле содержится одно радарное изображение. 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Радарное изображение – цифровое изображение круга, содержащее на нейтральном фоне контуры объектов. Каждое изображение снабжено географической координатой своего центра, а также на каждом изображении будет указано время текущее.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Проведена первичная обработка изображений, то есть устранен аппаратный шум.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Каждый файл имеет уникально имя в соответствие с установленным форматом.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Требуется определить: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для каждого изображения контуры пятен объектов (вопросы, связанные с форматом представления данных)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по последовательности изображений набор движущихся объектов с указанием характера и параметров движения.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Функциональные и количественные ограничения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 времени и даты осуществляется в шкале UTC.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Координаты и скорости объекта выводятся в относительной системе координат в (км/ч). Размеры объектов выводятся в квадратных метрах.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Ограничение на размер и количество входных файлов определяется размером оперативной памяти исполняющего компьютера.  Формат изображения определяется возможностями радара. Требования по размеру использованной памяти будут уточнены позже.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Требования к эффективности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Скорость обработки входных файлов должна быть не меньше скорости их поступления. Обработанное изображение кроме пятен объектов будет также содержать информацию с координатами изображения, текущего времени, скорости и направления движения объектов.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Требования к точности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Точность определения координат и скоростей объектов зависит от качества поступающих радарных изображений, их количества, а также от внешних условий, при которых осуществлялись наблюдения.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Требования к аппаратному и программному обеспечению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Утилита должна быть разработана для программных платформ, имеющих возможность выполнения кода, написанного на C++. Это включает: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выполнение на 32- и 64-битных ОС Linux и Windows (win8/win10) для ПК;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статическую и динамическую линковку с программными комплексами на C, C++.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Требования к использованию утилиты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Утилита должна быть полностью документирована, а также предоставлять в режиме runtime информацию по ее использованию.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Словарь терминов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Изображение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BMP файл, соответствующий BMP формату.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Радарное изображение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цифровое изображение круга, содержащего на нейтральном фоне контуры объектов и цифровой шум.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Серия изображений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набор радарных изображений.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Кадр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фрагмент действительности, ограниченной картинной плоскостью.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Точка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отображение объектов на картинной плоскости.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Пятна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набор точек на плоскости, отображающей размер объекта, в пределах заданного масштаба.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Пиксель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наименьший логический элемент двумерного изображения.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Цифровой шум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дефект изображения, получаемых с радара.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Объект изображения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набор пикселей, которые не являются цифровым шумом.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Скорость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изменение положения объектов на серии изображений.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Размер объекта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число пикселей, которые он занимает на изображении.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Координаты объекта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среднее арифметическое координат его пикселей.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Реестр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список изображений для обработки.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Разрешение изображения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величина, определяющая количество пикселей на площади изображения.</w:t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Модель команды разработчиков и распределение ролей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модели команды разработчиков была выбрана иерархическая модель.  К преимуществам данной модели относятся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Возможность четкого распределения обязанностей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Легкость расширяемости команды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недостаткам данной модели стоит отнести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60" w:lineRule="auto"/>
        <w:ind w:left="0" w:right="0" w:firstLine="709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Несколько большую трудоемкость незапланированных коммуникаций между участниками команды по сравнению с другими моделями (бригада главного программиста, модель равных)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Поскольку размер команды Т небольшой, то недостатки иерархической модели не должны оказать значительного влияния. Поэтому участники команды считают, что выбранная модель позволит достичь наибольшей производительности командной работы.</w:t>
      </w:r>
    </w:p>
    <w:p w:rsidR="00000000" w:rsidDel="00000000" w:rsidP="00000000" w:rsidRDefault="00000000" w:rsidRPr="00000000">
      <w:pPr>
        <w:pBdr/>
        <w:spacing w:after="0" w:before="12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866561" cy="3180598"/>
            <wp:effectExtent b="0" l="0" r="0" t="0"/>
            <wp:docPr descr="D:\Education\2 semester\Novikov\Communication_diagramm.png" id="4" name="image8.png"/>
            <a:graphic>
              <a:graphicData uri="http://schemas.openxmlformats.org/drawingml/2006/picture">
                <pic:pic>
                  <pic:nvPicPr>
                    <pic:cNvPr descr="D:\Education\2 semester\Novikov\Communication_diagramm.png"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561" cy="318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12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Рисунок 1 – Схема взаимодействия команды Т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Распределение ролей в команде Т осуществляется в соответствие с компетентностями ее участников. Однако в процессе работы над проектом возможны будут корректировки ролей из соображений равенства вклада, вносимого в проект каждым из участников. Распределение ролей приведено в табл. 1.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360" w:lineRule="auto"/>
        <w:ind w:left="0" w:right="0" w:firstLine="2126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Таблица </w:t>
      </w:r>
      <w:bookmarkStart w:colFirst="0" w:colLast="0" w:name="2et92p0" w:id="4"/>
      <w:bookmarkEnd w:id="4"/>
      <w:r w:rsidDel="00000000" w:rsidR="00000000" w:rsidRPr="00000000">
        <w:rPr>
          <w:rtl w:val="0"/>
        </w:rPr>
      </w:r>
      <w:bookmarkStart w:colFirst="0" w:colLast="0" w:name="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11. Распределение ролей в команде Т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50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3"/>
        <w:gridCol w:w="2127"/>
        <w:tblGridChange w:id="0">
          <w:tblGrid>
            <w:gridCol w:w="2943"/>
            <w:gridCol w:w="2127"/>
          </w:tblGrid>
        </w:tblGridChange>
      </w:tblGrid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Роль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Фронтмен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Н. Лысикова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Менеджер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Р. Тхакушинова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Носитель UML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Н. Пестова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Разработчик алгоритмов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А. Зефиров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Главный программист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М. Выменец</w:t>
            </w:r>
          </w:p>
        </w:tc>
      </w:tr>
      <w:tr>
        <w:trPr>
          <w:trHeight w:val="4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Программист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А. Цуканов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рисками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Риск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Риском проекта называется любое событие или условие, которое может оказать негативное влияние на ход выполнения проекта. Под управлением рисками понимается процесс их предсказания, анализа и эффективной превентивной работы над ними. Далее приведен список выявленных рисков и планы по уменьшению их отрицательного влияния.</w:t>
      </w:r>
    </w:p>
    <w:p w:rsidR="00000000" w:rsidDel="00000000" w:rsidP="00000000" w:rsidRDefault="00000000" w:rsidRPr="00000000">
      <w:pPr>
        <w:keepNext w:val="1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Технологические риски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 технологическим рискам можно отнести несоответствие запланированного инструментария поставленной задаче; такой риск минимален при условии неизменного состояния технического задания.</w:t>
      </w:r>
    </w:p>
    <w:p w:rsidR="00000000" w:rsidDel="00000000" w:rsidP="00000000" w:rsidRDefault="00000000" w:rsidRPr="00000000">
      <w:pPr>
        <w:keepNext w:val="1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Риски, связанные с персоналом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связи с особенностью данного проекта могут потребоваться знания работы алгоритмов обработки изображений, а также узкопрофильные знания предметной области.  Это накладывает большую ответственность на разработчика алгоритмов и программистов.  На данном этапе работы над проектом оценить данный риск сложно.</w:t>
      </w:r>
    </w:p>
    <w:p w:rsidR="00000000" w:rsidDel="00000000" w:rsidP="00000000" w:rsidRDefault="00000000" w:rsidRPr="00000000">
      <w:pPr>
        <w:keepNext w:val="1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Организационные риски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 организационным рискам относят возникновение ошибок планирования.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Отведение одной из ролей в команде для менеджера позволяет смягчить последствия ошибок планирования, поскольку в таком случае участник команды, исполняющий эту роль, может контролировать качество работы в режиме реального времени, а значит применять технику адаптивного менеджмента, тем самым смягчая и даже нивелируя эффект ошибок планирования.</w:t>
      </w:r>
    </w:p>
    <w:p w:rsidR="00000000" w:rsidDel="00000000" w:rsidP="00000000" w:rsidRDefault="00000000" w:rsidRPr="00000000">
      <w:pPr>
        <w:keepNext w:val="1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Риски, связанные с требованиями заказчика</w:t>
      </w:r>
    </w:p>
    <w:p w:rsidR="00000000" w:rsidDel="00000000" w:rsidP="00000000" w:rsidRDefault="00000000" w:rsidRPr="00000000">
      <w:pPr>
        <w:keepNext w:val="1"/>
        <w:pBdr/>
        <w:spacing w:after="0"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Мы рассчитываем на то, что поставленные требования в техническом задании не изменятся вплоть до завершения работы над проектом. Любые корректировки, касающиеся расширения функциональности, могут быть рассмотрены как постановка задач для нового проекта.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лан работ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Формирование плана-графика проекта позволяет эффективно спланировать работу над проектом. Результатом его формирования является календарный план работ, позволяющий учитывать этапы и результаты работы над проектом, определять длительность работ и распределять обязанности участников. В таблице 2 показ план-график первого этапа работы над проектом.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Таблица </w:t>
      </w:r>
      <w:bookmarkStart w:colFirst="0" w:colLast="0" w:name="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22. План-график первого и второго этапа (18.02.2017- 25.04.2017)</w:t>
      </w: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6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843"/>
        <w:gridCol w:w="1842"/>
        <w:gridCol w:w="851"/>
        <w:gridCol w:w="1275"/>
        <w:gridCol w:w="2268"/>
        <w:tblGridChange w:id="0">
          <w:tblGrid>
            <w:gridCol w:w="1526"/>
            <w:gridCol w:w="1843"/>
            <w:gridCol w:w="1842"/>
            <w:gridCol w:w="851"/>
            <w:gridCol w:w="1275"/>
            <w:gridCol w:w="226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Роль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Артефакт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Сроки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Результат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Комментарии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Менеджер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Составить план реализации проекта «Там, где море»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План реализации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проекта (.doc файл)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Уточнить окончательное ТЗ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Модернизация плана реализации проекта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ТЗ может уточняться в дальнейшем, но требования по функциональности  и представлению данных останутся неизменными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Фронтмен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Представить план проекта на занятии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Проанализировать  алгоритмы 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обработки изображений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Главный программист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Осмыслить программную архитектуру и используемые технологий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Носитель UML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Разработать диаграмму деятельности, описывающий весь процесс работы утилиты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диаграмма взаимодействия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Носитель UML и Главный программист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Разработать диаграмму размещения исходных файлов проекта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диаграмма размещения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Освоение библиотеки OpenCV. Тестирование ее на реальных изображениях.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Отчет перед командой о результатах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Написание модуля обработки изображений, предоставляющий API остальным модулям.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Библиотека обработки изображений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Перенос сроков на неделю в связи с отсутствием исходных данных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Документирование API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1.04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Написание модуля, формирующего log-файла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8.04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Разработчик алгоритмов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Написание модулей обработки изображения 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алгоритмический модуль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22.04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Главный программист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Освоение Qt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Главный программист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Проектирование архитектуры программы. Написание оберток модулей.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Программный модуль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Перенос сроков на неделю в связи с отсутствием исходных данных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Главный программист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Написание модулей взаимодействия с интерфейсом и с алгоритмами обработки изображений.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Программные модули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1.04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Главный программист 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Объединение модулей проекта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Модули проекта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22.04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Фронтмен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Освоение Git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18.03-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25.03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Менеджер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Освоение Git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18.03-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25.03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Носитель UML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Создание интерфейса программы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34"/>
              <w:contextualSpacing w:val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Файлы формата .qml с интерфейсом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31.03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Перенос сроков на неделю в связи с отсутствием исходных данных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Менеджер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Создание модели предметной области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34"/>
              <w:contextualSpacing w:val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Диаграмма МПО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25.03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Носитель UML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Создание диаграммы использования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34"/>
              <w:contextualSpacing w:val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Диаграмма ВИ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25.03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выполнено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240" w:before="240"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Артефакты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6.1. Модель предметной области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Выполнила: Лысикова Наталья 25.03.17.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Корректировка: Лысикова Наталья 12.05.17.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предметной области (рисунок 1) отражает общие сведения о системе, предоставляя необходимые сущности, являющиеся основой для построения диаграммы вариантов использования, пользовательского интерфейса.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797497" cy="100085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497" cy="10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– Модель предметной области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входе программа получает файл изображения из внешнего источника. После обработки, на изображениях выделяются объекты и исключается цифровой шум. В конце обработки получаем характеристику объектов с указанием их координаты и скорости. 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6.2. Варианты использования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Выполнила: Пестова Наталья 25.03.17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Варианты использования (рисунок 2) отражают действия, которые может выполнить пользователь с программой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412105" cy="323215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323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– Варианты использования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проекте задействовано одно действующее лицо. Пользователь может работать с программой, а именно установить настройки, запустить обработку изображений, поставить обработку на паузу или остановить обработку. В процессе обработки пользователь может посмотреть лог-файлы, на которых отображены ошибки обработки и характеристики объектов.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6.3. Диаграмма взаимодействия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Выполнила: Лысикова Наталья; 11.03.17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Корректировка: Зефиров Артём, Выменец Максим 11.03.17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взаимодействия (рисунок 3) моделирует отношение между объектами системы в рамках технического задания, отображенного в разделе 2.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940425" cy="109728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– Диаграмма взаимодействия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взаимодействия связана с интерфейсом программы (пункт 6.5). После запуска программы, пользователь может установить настройки или сразу запустить обработку изображения. Программа одновременно выполняет 3 процесса: считывает изображение, добавляет его в очередь, анализирует изображения. Результат обработки записывается в log файлах. Также у пользователя имеется возможность поставить обработку изображения на паузу или остановить изображения. 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6.4. Диаграмма размещения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Выполнила: Тхакушинова Рузанна 11.03.17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Корректировка: Зефиров Артём, Выменец Максим 11.03.17; Тхакушинова Рузанна 12.05.17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диаграмме размещения (рисунок 4) отражена реализация компонентов, а также физическое размещение на вычислительных ресурсах. Диаграмма отображает соответствующие блок файлы из программы обработки изображений.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924425" cy="53721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– Диаграмма размещения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4 отображена схема размещения. Компонентами диаграммы размещения являются: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Gui –интерфейс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7"/>
        </w:numPr>
        <w:pBdr/>
        <w:spacing w:after="0" w:before="0" w:line="360" w:lineRule="auto"/>
        <w:ind w:left="0" w:right="0" w:firstLine="70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main.cpp - запуск основного виджета (окна) приложения;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7"/>
        </w:numPr>
        <w:pBdr/>
        <w:spacing w:after="0" w:before="0" w:line="360" w:lineRule="auto"/>
        <w:ind w:left="0" w:right="0" w:firstLine="70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player.h, player.cpp - создание и отображение всех виджетов приложения, создание сигнально-слотовых соединений для пересылки событий между объектами - виджетами (кнопками и полями окна настроек) и объектом dataprocessor;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7"/>
        </w:numPr>
        <w:pBdr/>
        <w:spacing w:after="0" w:before="0" w:line="360" w:lineRule="auto"/>
        <w:ind w:left="0" w:right="0" w:firstLine="70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dataprocessor.h, dataprocessor.cpp - основной класс, отвечающие за логику приложения, соединенный сигнально-слотовыми соединениями с виджетами интерфейса и вызывающий функции библиотеки обработки изображений.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Radar.lib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8"/>
        </w:numPr>
        <w:pBdr/>
        <w:spacing w:after="0" w:before="0" w:line="360" w:lineRule="auto"/>
        <w:ind w:left="0" w:right="0" w:firstLine="709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Radar.h – объявление атрибутов методов;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8"/>
        </w:numPr>
        <w:pBdr/>
        <w:spacing w:after="0" w:before="0" w:line="360" w:lineRule="auto"/>
        <w:ind w:left="0" w:right="0" w:firstLine="709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Radar.cpp – чистка изображения от шума и обработка изображений, предоставление характеристик обнаруженных объектов;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EasyBMP.lib – библиотека для работы с файлами формата BMP;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Image.BMP –получаемое изображение с радара;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outputFile.txt – характеристики (координаты и скорости) обнаруженных объектов;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logFile.txt – отметки об изменении output-файла и о запуске метода «run», с указанием, какие были входные файлы.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6.5. Интерфейс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Зефиров Артём 01.04.17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Корректировка: Пестова Наталья 18.04.17 (дизайн кнопок)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44740" cy="1755539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40" cy="175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– 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81424" cy="3598995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24" cy="359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– Выбор настроек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19883" cy="17322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883" cy="17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– Начало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Приостановка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78817" cy="1703031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817" cy="170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– Пауза изображения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при паузе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444958" cy="3713934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958" cy="371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9 – Выбор настроек при паузе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98799" cy="171793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799" cy="171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10 – 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при указании расположения изображений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918884" cy="1937157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884" cy="193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11 – Ошибка указания расположения изображений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в указании log и output файлов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64833" cy="3575649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833" cy="357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1196340</wp:posOffset>
            </wp:positionH>
            <wp:positionV relativeFrom="paragraph">
              <wp:posOffset>2362200</wp:posOffset>
            </wp:positionV>
            <wp:extent cx="1885950" cy="965076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6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12 - Ошибка в указании log и output файлов</w:t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6.7. Алгоритмы обработки изображений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Выменец Максим 21.04.17.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Корректировка: Выменец Максим 12.05.17.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входе программа получает изображение формата BMP.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Главный метод nextStep: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Вызов метода clean.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Вызов метода findObjects.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Изменение длины вектора ot на равную количеству объектов и присваивание всем его элементам значения false.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изображение является первым в серии -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изображение не первое, то составить матрицу costs. В элементе costs[i][j] находится значение метрики delta различия i-го объекта, найденного при предыдущем вызове алгоритма (т.е. методом findObjects для предыдущего изображения) и j-го объекта, найденного при этом вызове. Также составить вектора costsI и costsJ, в которых costsI[i] = i и costsJ[j] = 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Найти в матрице costs наименьший элемент costs[minI][minJ]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Если costs[minI][minJ] больше константы maxDelta (параметр задается вручную и характеризует ограничение на изменение объекта между радарными изображениями),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Покоординатно вычесть из расположения minJ-го объекта, найденного при этом вызове алгоритма, расположение minI-го объекта, найденного при предыдущем вызове, принять это в качестве скорости объекта по соответствующей координате. (при выводе результатов скорость будет разделена на время, прошедшее между изображениями)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Удалить из матрицы costs строку minI и столбец minJ, из вектора costsI - элемент с индексом minI, из вектора costsJ - элемент с индексом minJ. Таким образом, всегда получается, что costsI[i] - изначальный индекс в матрице costs строки, у которой сейчас индекс i, аналогично с столбцами и costsJ.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Вернуться к шагу 6.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Вернуть текущее изображение (в целях отладки, на практике оно в дальнейшем не используется).</w:t>
      </w:r>
    </w:p>
    <w:p w:rsidR="00000000" w:rsidDel="00000000" w:rsidP="00000000" w:rsidRDefault="00000000" w:rsidRPr="00000000">
      <w:pPr>
        <w:pBdr/>
        <w:spacing w:after="0" w:line="36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clean: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 Присвоить переменным blackAndWhitePixels и clearedPixels значение 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Вызвать метод cleanPixel поочерёдно для всех пикселей изображения.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Вернуть частное значений переменных clearedPixels и blackAndWhitePixel.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Метод сleanPixel: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локальная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пиксель изображения, для которого вызван метод, не является белым или чёрным, завершить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Увеличить переменную blackAndWhitePixels на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Перебрать соседние пиксели изображения, сохранить в переменную same число совпадающих с данным пикселем по цвету, а в переменную all количество соседних пикселей, не являющихся пикселями рамки.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same меньше 2, а all больше 1, обратить цвет пикселя, увеличить переменную clearedPixels на 1 и вызвать метод для соседних пикселей.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findObjects: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Перейти к очередному пикселю изображения, если все пиксели уже перебраны, закончить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Если пиксель не белый,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пиксель белый, вызвать для него метод fillingPixel (см. ниже) с белым цветом в качестве исходного и зелёным в качестве конечного, и сохранить его выходные данные [x,y].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размер предполагаемого объекта не меньше параметра minMonitoredSize, зависящего от оценки уровня шума на основании статистических данных, то записать его характеристики в список объектов - в качестве каждой координаты следует записать вычисленную методом fillingPixel сумму соответствующих координат, разделённую на размер.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Если размер предполагаемого объекта меньше minMonitoredSize, вызвать для текущего пикселя метод fillingPixel с зелёным цветом в качестве исходного и чёрным в качестве конечного.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fillingPixel: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вызывается для пикселя изображения p[x,y] и принимает два цвета в качестве исходного и конечного. Метод возвращает количество (оно же размер объекта) и сумму координат (для каждой координаты отдельно) перекрашенных пикселей в виде вектора из трёх значений.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цвет пикселя не совпадает с текущим, завершить выполнение метода. В качестве всех выходных значений вернуть нули.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Заменить цвет пикселя на конечный, рекурсивно вызвать метод для всех соседних пикселей. Вернувшиеся соответствующие значения сложить.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 сумме размеров прибавить единицу, к суммам сумм координат прибавить соответствующие координаты текущего пикселя.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Вернуть получившиеся значения.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более полной информации, обратитесь к документации.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6.6. Результат анализа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Выполнил: Выменец Максим – исходное изображение 07.04.17; logfile.txt, outputFile 07.05.17.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Исходное изображение.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исходном изображении (рисунок 14), которое мы получили от радара. В названии каждого файла изображения находится информация о дате изображения, его координата, название. На входном радарном изображении отображен белый шум, который может мешать анализу объектов, находящихся на изображении. В связи с этим одним из существенных этапов обработки изображения является устранение белого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810000" cy="3810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14 – Радарное изображение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получает серию подобных изображений (рисунок 14). После обработки изображений пользователь получает 2 обработанных текстовых файла logfile.txt (рисунок 15) с указанием информации по обработанным изображениям и outputFile.txt (рисунок 16), где указана информация по объектам изображения.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657850" cy="1228725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15 – logfile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15 отображена информация об обработанных файлов, которые программа поставила в очередь на обработку.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219575" cy="2428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12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16 – outputFile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начале участка вывода, соответствующего одному исходному изображению отображена дата наблюдения и оценка уровня шума на этом изображении. Затем для каждого детектированного объекта выводится строка, числа в которой являются размером объекта (в квадратных метрах), расстоянием (в метрах) и направлением (в радианах угла от направления на верх изображения по часовой стрелке) на объект, скоростью объекта (в метрах в секунду) и направлением скорости объекта (в радианах угла от направления на верх изображения по часовой стрелке)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6838" w:w="11906"/>
      <w:pgMar w:bottom="1134" w:top="1134" w:left="1701" w:right="85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0" w:before="0" w:line="240" w:lineRule="auto"/>
      <w:ind w:left="0" w:right="0" w:firstLine="709"/>
      <w:contextualSpacing w:val="0"/>
      <w:jc w:val="center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708" w:before="0" w:line="240" w:lineRule="auto"/>
      <w:ind w:left="0" w:right="0" w:firstLine="709"/>
      <w:contextualSpacing w:val="0"/>
      <w:jc w:val="both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069" w:firstLine="709"/>
      </w:pPr>
      <w:rPr/>
    </w:lvl>
    <w:lvl w:ilvl="1">
      <w:start w:val="1"/>
      <w:numFmt w:val="lowerLetter"/>
      <w:lvlText w:val="%2."/>
      <w:lvlJc w:val="left"/>
      <w:pPr>
        <w:ind w:left="1789" w:firstLine="1429"/>
      </w:pPr>
      <w:rPr/>
    </w:lvl>
    <w:lvl w:ilvl="2">
      <w:start w:val="1"/>
      <w:numFmt w:val="lowerRoman"/>
      <w:lvlText w:val="%3."/>
      <w:lvlJc w:val="right"/>
      <w:pPr>
        <w:ind w:left="2509" w:firstLine="2329"/>
      </w:pPr>
      <w:rPr/>
    </w:lvl>
    <w:lvl w:ilvl="3">
      <w:start w:val="1"/>
      <w:numFmt w:val="decimal"/>
      <w:lvlText w:val="%4."/>
      <w:lvlJc w:val="left"/>
      <w:pPr>
        <w:ind w:left="3229" w:firstLine="2869"/>
      </w:pPr>
      <w:rPr/>
    </w:lvl>
    <w:lvl w:ilvl="4">
      <w:start w:val="1"/>
      <w:numFmt w:val="lowerLetter"/>
      <w:lvlText w:val="%5."/>
      <w:lvlJc w:val="left"/>
      <w:pPr>
        <w:ind w:left="3949" w:firstLine="3589"/>
      </w:pPr>
      <w:rPr/>
    </w:lvl>
    <w:lvl w:ilvl="5">
      <w:start w:val="1"/>
      <w:numFmt w:val="lowerRoman"/>
      <w:lvlText w:val="%6."/>
      <w:lvlJc w:val="right"/>
      <w:pPr>
        <w:ind w:left="4669" w:firstLine="4489"/>
      </w:pPr>
      <w:rPr/>
    </w:lvl>
    <w:lvl w:ilvl="6">
      <w:start w:val="1"/>
      <w:numFmt w:val="decimal"/>
      <w:lvlText w:val="%7."/>
      <w:lvlJc w:val="left"/>
      <w:pPr>
        <w:ind w:left="5389" w:firstLine="5029"/>
      </w:pPr>
      <w:rPr/>
    </w:lvl>
    <w:lvl w:ilvl="7">
      <w:start w:val="1"/>
      <w:numFmt w:val="lowerLetter"/>
      <w:lvlText w:val="%8."/>
      <w:lvlJc w:val="left"/>
      <w:pPr>
        <w:ind w:left="6109" w:firstLine="5749"/>
      </w:pPr>
      <w:rPr/>
    </w:lvl>
    <w:lvl w:ilvl="8">
      <w:start w:val="1"/>
      <w:numFmt w:val="lowerRoman"/>
      <w:lvlText w:val="%9."/>
      <w:lvlJc w:val="right"/>
      <w:pPr>
        <w:ind w:left="6829" w:firstLine="6649"/>
      </w:pPr>
      <w:rPr/>
    </w:lvl>
  </w:abstractNum>
  <w:abstractNum w:abstractNumId="2">
    <w:lvl w:ilvl="0">
      <w:start w:val="1"/>
      <w:numFmt w:val="bullet"/>
      <w:lvlText w:val="—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—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—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—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—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✓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✓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✓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312" w:lineRule="auto"/>
        <w:ind w:left="0" w:right="0"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360" w:before="0" w:line="312" w:lineRule="auto"/>
      <w:ind w:left="0" w:right="0" w:firstLine="709"/>
      <w:jc w:val="center"/>
    </w:pPr>
    <w:rPr>
      <w:rFonts w:ascii="PT Serif" w:cs="PT Serif" w:eastAsia="PT Serif" w:hAnsi="PT Serif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240" w:before="0" w:line="312" w:lineRule="auto"/>
      <w:ind w:left="0" w:right="0" w:firstLine="709"/>
      <w:jc w:val="left"/>
    </w:pPr>
    <w:rPr>
      <w:rFonts w:ascii="PT Serif" w:cs="PT Serif" w:eastAsia="PT Serif" w:hAnsi="PT Serif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0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1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1e4d78"/>
      <w:sz w:val="26"/>
      <w:szCs w:val="26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1e4d78"/>
      <w:sz w:val="26"/>
      <w:szCs w:val="26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bottom w:color="5b9bd5" w:space="4" w:sz="8" w:val="single"/>
      </w:pBdr>
      <w:spacing w:after="300" w:before="0" w:line="240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323e4f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200" w:before="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5b9bd5"/>
      <w:sz w:val="24"/>
      <w:szCs w:val="24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11" Type="http://schemas.openxmlformats.org/officeDocument/2006/relationships/image" Target="media/image24.png"/><Relationship Id="rId22" Type="http://schemas.openxmlformats.org/officeDocument/2006/relationships/footer" Target="footer1.xml"/><Relationship Id="rId10" Type="http://schemas.openxmlformats.org/officeDocument/2006/relationships/image" Target="media/image25.png"/><Relationship Id="rId21" Type="http://schemas.openxmlformats.org/officeDocument/2006/relationships/image" Target="media/image6.png"/><Relationship Id="rId13" Type="http://schemas.openxmlformats.org/officeDocument/2006/relationships/image" Target="media/image26.png"/><Relationship Id="rId12" Type="http://schemas.openxmlformats.org/officeDocument/2006/relationships/image" Target="media/image2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28.png"/><Relationship Id="rId14" Type="http://schemas.openxmlformats.org/officeDocument/2006/relationships/image" Target="media/image30.png"/><Relationship Id="rId17" Type="http://schemas.openxmlformats.org/officeDocument/2006/relationships/image" Target="media/image31.png"/><Relationship Id="rId16" Type="http://schemas.openxmlformats.org/officeDocument/2006/relationships/image" Target="media/image29.png"/><Relationship Id="rId5" Type="http://schemas.openxmlformats.org/officeDocument/2006/relationships/image" Target="media/image8.png"/><Relationship Id="rId19" Type="http://schemas.openxmlformats.org/officeDocument/2006/relationships/image" Target="media/image5.png"/><Relationship Id="rId6" Type="http://schemas.openxmlformats.org/officeDocument/2006/relationships/image" Target="media/image21.png"/><Relationship Id="rId18" Type="http://schemas.openxmlformats.org/officeDocument/2006/relationships/image" Target="media/image7.png"/><Relationship Id="rId7" Type="http://schemas.openxmlformats.org/officeDocument/2006/relationships/image" Target="media/image13.jpg"/><Relationship Id="rId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