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869B8" w14:textId="4D2C0EA1" w:rsidR="00A83562" w:rsidRDefault="00B6321A" w:rsidP="00424787">
      <w:pPr>
        <w:pStyle w:val="Nzev"/>
      </w:pPr>
      <w:r>
        <w:t>Renesance</w:t>
      </w:r>
    </w:p>
    <w:p w14:paraId="2E3A20E3" w14:textId="7A45B84D" w:rsidR="00CB200A" w:rsidRPr="00CB200A" w:rsidRDefault="00CB200A" w:rsidP="00CB200A">
      <w:pPr>
        <w:pStyle w:val="Nadpis1"/>
      </w:pPr>
      <w:r>
        <w:t>Základy</w:t>
      </w:r>
    </w:p>
    <w:p w14:paraId="326884C6" w14:textId="58E5D46B" w:rsidR="00CB200A" w:rsidRDefault="00CB200A" w:rsidP="00A83562">
      <w:r>
        <w:t xml:space="preserve">Vznikla </w:t>
      </w:r>
      <w:r w:rsidR="00A83562">
        <w:t>ve 14</w:t>
      </w:r>
      <w:r w:rsidR="00CD14DD">
        <w:t>.</w:t>
      </w:r>
      <w:r w:rsidR="00A83562">
        <w:t xml:space="preserve"> století a trvala </w:t>
      </w:r>
      <w:r w:rsidR="00CD14DD">
        <w:t xml:space="preserve">16. století </w:t>
      </w:r>
      <w:r w:rsidR="00A83562">
        <w:t>(U nás skočila renesance Husitstvím)</w:t>
      </w:r>
      <w:r w:rsidR="00A83562">
        <w:br/>
        <w:t>Vznikla v</w:t>
      </w:r>
      <w:r w:rsidR="00CD14DD">
        <w:t> </w:t>
      </w:r>
      <w:r w:rsidR="00A83562">
        <w:t>Itálii</w:t>
      </w:r>
      <w:r w:rsidR="00CD14DD">
        <w:t>, konkrétně ve Florencii</w:t>
      </w:r>
      <w:r w:rsidR="00A83562">
        <w:br/>
        <w:t>V překladu znamená „znovuzrození</w:t>
      </w:r>
      <w:r w:rsidR="00CD14DD">
        <w:t>“</w:t>
      </w:r>
      <w:r w:rsidR="00A17CE1">
        <w:br/>
        <w:t>Pevně spjatá s</w:t>
      </w:r>
      <w:r>
        <w:t> </w:t>
      </w:r>
      <w:r w:rsidR="00A17CE1">
        <w:t>Humanismem</w:t>
      </w:r>
    </w:p>
    <w:p w14:paraId="2A82F8C6" w14:textId="77777777" w:rsidR="00CB200A" w:rsidRDefault="00CB200A" w:rsidP="00CB200A">
      <w:pPr>
        <w:pStyle w:val="Nadpis1"/>
      </w:pPr>
      <w:r>
        <w:t>Typické rysy</w:t>
      </w:r>
    </w:p>
    <w:p w14:paraId="4F20C9A7" w14:textId="77777777" w:rsidR="00CB200A" w:rsidRPr="008F668E" w:rsidRDefault="00CB200A" w:rsidP="008F668E">
      <w:pPr>
        <w:spacing w:after="0"/>
        <w:rPr>
          <w:b/>
          <w:bCs/>
        </w:rPr>
      </w:pPr>
      <w:r w:rsidRPr="008F668E">
        <w:rPr>
          <w:b/>
          <w:bCs/>
        </w:rPr>
        <w:t>Odklonění se od boha a soustředění se na pozemský život</w:t>
      </w:r>
      <w:r w:rsidRPr="008F668E">
        <w:rPr>
          <w:b/>
          <w:bCs/>
        </w:rPr>
        <w:br/>
      </w:r>
      <w:r w:rsidRPr="008F668E">
        <w:t>Příčiny odklonění se od boha:</w:t>
      </w:r>
    </w:p>
    <w:p w14:paraId="5AA2EB47" w14:textId="77777777" w:rsidR="00CB200A" w:rsidRDefault="00CB200A" w:rsidP="00CB200A">
      <w:pPr>
        <w:pStyle w:val="Odstavecseseznamem"/>
        <w:numPr>
          <w:ilvl w:val="0"/>
          <w:numId w:val="2"/>
        </w:numPr>
      </w:pPr>
      <w:r>
        <w:t>Astrologické objevy – Země je středem vesmíru, Země není placatá</w:t>
      </w:r>
    </w:p>
    <w:p w14:paraId="15D8F255" w14:textId="63E80869" w:rsidR="00CB200A" w:rsidRDefault="00CB200A" w:rsidP="00CB200A">
      <w:pPr>
        <w:pStyle w:val="Odstavecseseznamem"/>
        <w:numPr>
          <w:ilvl w:val="0"/>
          <w:numId w:val="2"/>
        </w:numPr>
      </w:pPr>
      <w:r>
        <w:t>Vynález knihtisku roku 1445 Johannem Gutenbergem</w:t>
      </w:r>
      <w:r w:rsidR="008F668E">
        <w:t xml:space="preserve"> (výtiskům od roku 1445 do roku 1500 se říká inkunábule neboli prvotisky)</w:t>
      </w:r>
    </w:p>
    <w:p w14:paraId="6BE28608" w14:textId="77777777" w:rsidR="008F668E" w:rsidRDefault="008F668E" w:rsidP="00CB200A">
      <w:pPr>
        <w:pStyle w:val="Odstavecseseznamem"/>
        <w:numPr>
          <w:ilvl w:val="0"/>
          <w:numId w:val="2"/>
        </w:numPr>
      </w:pPr>
      <w:r>
        <w:t>Zámořské objevy</w:t>
      </w:r>
    </w:p>
    <w:p w14:paraId="748E862E" w14:textId="77777777" w:rsidR="008F668E" w:rsidRDefault="008F668E" w:rsidP="008F668E">
      <w:r>
        <w:rPr>
          <w:b/>
          <w:bCs/>
        </w:rPr>
        <w:t>Antropocentrismus</w:t>
      </w:r>
      <w:r>
        <w:br/>
        <w:t>Kladení důrazu na člověka, jeho rozum a pozemský život</w:t>
      </w:r>
    </w:p>
    <w:p w14:paraId="626A1458" w14:textId="77777777" w:rsidR="008F668E" w:rsidRDefault="008F668E" w:rsidP="008F668E">
      <w:r>
        <w:rPr>
          <w:b/>
          <w:bCs/>
        </w:rPr>
        <w:t>Individualismus</w:t>
      </w:r>
      <w:r>
        <w:rPr>
          <w:b/>
          <w:bCs/>
        </w:rPr>
        <w:br/>
      </w:r>
      <w:r>
        <w:t>Na prvním místě je jednotlivec</w:t>
      </w:r>
    </w:p>
    <w:p w14:paraId="7E6A9C78" w14:textId="165B7F28" w:rsidR="00405BA5" w:rsidRDefault="00405BA5" w:rsidP="008F668E">
      <w:pPr>
        <w:rPr>
          <w:b/>
          <w:bCs/>
        </w:rPr>
      </w:pPr>
      <w:r>
        <w:rPr>
          <w:b/>
          <w:bCs/>
        </w:rPr>
        <w:t xml:space="preserve">Umění </w:t>
      </w:r>
      <w:r w:rsidR="006E24B1">
        <w:rPr>
          <w:b/>
          <w:bCs/>
        </w:rPr>
        <w:t>s</w:t>
      </w:r>
      <w:r>
        <w:rPr>
          <w:b/>
          <w:bCs/>
        </w:rPr>
        <w:t xml:space="preserve"> vědeckým základem</w:t>
      </w:r>
    </w:p>
    <w:p w14:paraId="4F29D47B" w14:textId="71853CBC" w:rsidR="006E24B1" w:rsidRDefault="006E24B1" w:rsidP="008F668E">
      <w:pPr>
        <w:rPr>
          <w:b/>
          <w:bCs/>
        </w:rPr>
      </w:pPr>
      <w:r>
        <w:rPr>
          <w:b/>
          <w:bCs/>
        </w:rPr>
        <w:t>Inspirace antikou</w:t>
      </w:r>
    </w:p>
    <w:p w14:paraId="1F77EF5C" w14:textId="273A0FC1" w:rsidR="00E9639B" w:rsidRDefault="00E9639B" w:rsidP="00E9639B">
      <w:pPr>
        <w:pStyle w:val="Nadpis1"/>
      </w:pPr>
      <w:r>
        <w:t>Spisovatelé</w:t>
      </w:r>
    </w:p>
    <w:p w14:paraId="6718B99E" w14:textId="22B49563" w:rsidR="00E9639B" w:rsidRDefault="00E9639B" w:rsidP="00E9639B">
      <w:pPr>
        <w:pStyle w:val="Nadpis2"/>
      </w:pPr>
      <w:r>
        <w:t>Itálie</w:t>
      </w:r>
    </w:p>
    <w:p w14:paraId="04D3B5D5" w14:textId="34CB6DAB" w:rsidR="00E9639B" w:rsidRDefault="00E9639B" w:rsidP="00E9639B">
      <w:r>
        <w:t>Dante Alighieri – Božská komedie</w:t>
      </w:r>
    </w:p>
    <w:p w14:paraId="7B3B1701" w14:textId="5A4C84C0" w:rsidR="00E9639B" w:rsidRDefault="00E9639B" w:rsidP="00E9639B">
      <w:r>
        <w:t xml:space="preserve">Francesco Petrarca </w:t>
      </w:r>
      <w:r>
        <w:softHyphen/>
      </w:r>
      <w:r>
        <w:softHyphen/>
        <w:t>– Zpěvník</w:t>
      </w:r>
    </w:p>
    <w:p w14:paraId="448DA6D8" w14:textId="3640938C" w:rsidR="00E9639B" w:rsidRDefault="00E9639B" w:rsidP="00E9639B">
      <w:r>
        <w:t xml:space="preserve">Giovanni Boccaccio – Dekameron </w:t>
      </w:r>
    </w:p>
    <w:p w14:paraId="6669267E" w14:textId="75A84879" w:rsidR="00E9639B" w:rsidRDefault="00E9639B" w:rsidP="00E9639B">
      <w:pPr>
        <w:pStyle w:val="Nadpis2"/>
      </w:pPr>
      <w:r>
        <w:t>Francie</w:t>
      </w:r>
    </w:p>
    <w:p w14:paraId="53F132DB" w14:textId="0538641D" w:rsidR="00E9639B" w:rsidRDefault="00E9639B" w:rsidP="00E9639B">
      <w:r w:rsidRPr="00E9639B">
        <w:t>François Villon</w:t>
      </w:r>
      <w:r>
        <w:t xml:space="preserve"> – Malý testament, Velký testament</w:t>
      </w:r>
    </w:p>
    <w:p w14:paraId="5F655179" w14:textId="1FFCDEA4" w:rsidR="00E9639B" w:rsidRDefault="00E9639B" w:rsidP="00E9639B">
      <w:r w:rsidRPr="00E9639B">
        <w:t>François</w:t>
      </w:r>
      <w:r>
        <w:t xml:space="preserve"> Rabelais – Gargantua a Pantagruel</w:t>
      </w:r>
    </w:p>
    <w:p w14:paraId="42F60DB9" w14:textId="374ACA79" w:rsidR="00E9639B" w:rsidRDefault="00E9639B" w:rsidP="00E9639B">
      <w:pPr>
        <w:pStyle w:val="Nadpis2"/>
      </w:pPr>
      <w:r>
        <w:t>Španělsko</w:t>
      </w:r>
    </w:p>
    <w:p w14:paraId="4B465AF3" w14:textId="75A27D3E" w:rsidR="00E9639B" w:rsidRDefault="00E9639B" w:rsidP="00E9639B">
      <w:r>
        <w:t>Miguel de Cervantes y Saavedra – Důmyslný rytíř don Quijote de la Mancha</w:t>
      </w:r>
    </w:p>
    <w:p w14:paraId="75ABAFAD" w14:textId="12A8DAE1" w:rsidR="00E9639B" w:rsidRDefault="00E9639B" w:rsidP="00E9639B">
      <w:pPr>
        <w:pStyle w:val="Nadpis2"/>
      </w:pPr>
      <w:r>
        <w:t>Anglie</w:t>
      </w:r>
    </w:p>
    <w:p w14:paraId="72E1B065" w14:textId="57267A18" w:rsidR="00E9639B" w:rsidRDefault="00E9639B" w:rsidP="00E9639B">
      <w:pPr>
        <w:tabs>
          <w:tab w:val="left" w:pos="1985"/>
        </w:tabs>
      </w:pPr>
      <w:r>
        <w:t>William Shakespeare –</w:t>
      </w:r>
      <w:r>
        <w:tab/>
        <w:t>Tragédie: Romeo a Julie, Macbeth, Hamlet</w:t>
      </w:r>
    </w:p>
    <w:p w14:paraId="6E6B3596" w14:textId="68EA7DAC" w:rsidR="00E9639B" w:rsidRDefault="00E9639B" w:rsidP="00E9639B">
      <w:pPr>
        <w:tabs>
          <w:tab w:val="left" w:pos="2127"/>
        </w:tabs>
      </w:pPr>
      <w:r>
        <w:tab/>
        <w:t>Komedie: Zkrocení zlé ženy, Komedie plná omylů</w:t>
      </w:r>
    </w:p>
    <w:p w14:paraId="06E40CC6" w14:textId="3B580659" w:rsidR="00E9639B" w:rsidRPr="00E9639B" w:rsidRDefault="00E9639B" w:rsidP="00E9639B">
      <w:pPr>
        <w:tabs>
          <w:tab w:val="left" w:pos="2127"/>
        </w:tabs>
      </w:pPr>
      <w:r>
        <w:tab/>
        <w:t>Historické hry: Jindřich IV., Jindřich V., Jindřich VI.</w:t>
      </w:r>
    </w:p>
    <w:p w14:paraId="51EDC425" w14:textId="1D6D1FD3" w:rsidR="00A83562" w:rsidRPr="008F668E" w:rsidRDefault="008F668E" w:rsidP="008F668E">
      <w:pPr>
        <w:rPr>
          <w:b/>
          <w:bCs/>
        </w:rPr>
      </w:pPr>
      <w:r>
        <w:lastRenderedPageBreak/>
        <w:br/>
      </w:r>
      <w:r w:rsidR="00A83562">
        <w:br/>
        <w:t xml:space="preserve"> </w:t>
      </w:r>
    </w:p>
    <w:sectPr w:rsidR="00A83562" w:rsidRPr="008F6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554B1"/>
    <w:multiLevelType w:val="hybridMultilevel"/>
    <w:tmpl w:val="05E8178C"/>
    <w:lvl w:ilvl="0" w:tplc="389035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47A3D"/>
    <w:multiLevelType w:val="hybridMultilevel"/>
    <w:tmpl w:val="9904DD4A"/>
    <w:lvl w:ilvl="0" w:tplc="A4608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CD"/>
    <w:rsid w:val="00100B72"/>
    <w:rsid w:val="00405BA5"/>
    <w:rsid w:val="00424787"/>
    <w:rsid w:val="006E24B1"/>
    <w:rsid w:val="008F19CD"/>
    <w:rsid w:val="008F668E"/>
    <w:rsid w:val="00A17CE1"/>
    <w:rsid w:val="00A83562"/>
    <w:rsid w:val="00B6321A"/>
    <w:rsid w:val="00CB200A"/>
    <w:rsid w:val="00CD14DD"/>
    <w:rsid w:val="00E9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6492"/>
  <w15:chartTrackingRefBased/>
  <w15:docId w15:val="{E40D9C13-71EF-45F0-A118-1C644FBE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83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6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63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63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8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mezer">
    <w:name w:val="No Spacing"/>
    <w:uiPriority w:val="1"/>
    <w:qFormat/>
    <w:rsid w:val="00CB200A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CB200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E96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Podivinsky</dc:creator>
  <cp:keywords/>
  <dc:description/>
  <cp:lastModifiedBy>Tomas Podivinsky</cp:lastModifiedBy>
  <cp:revision>9</cp:revision>
  <dcterms:created xsi:type="dcterms:W3CDTF">2021-01-02T13:52:00Z</dcterms:created>
  <dcterms:modified xsi:type="dcterms:W3CDTF">2021-01-02T14:22:00Z</dcterms:modified>
</cp:coreProperties>
</file>