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D864F" w14:textId="1A3E39BB" w:rsidR="00CB58EF" w:rsidRDefault="045030ED" w:rsidP="06C0AEB0">
      <w:pPr>
        <w:jc w:val="center"/>
      </w:pPr>
      <w:r w:rsidRPr="06C0AEB0">
        <w:rPr>
          <w:rFonts w:ascii="Times New Roman" w:eastAsia="Times New Roman" w:hAnsi="Times New Roman" w:cs="Times New Roman"/>
          <w:b/>
          <w:bCs/>
          <w:sz w:val="32"/>
          <w:szCs w:val="32"/>
        </w:rPr>
        <w:t>Karel Jaromír Erben – Kytice</w:t>
      </w:r>
    </w:p>
    <w:p w14:paraId="5088F410" w14:textId="01D43107" w:rsidR="00CB58EF" w:rsidRDefault="045030ED" w:rsidP="06C0AEB0">
      <w:pPr>
        <w:jc w:val="center"/>
      </w:pPr>
      <w:r w:rsidRPr="06C0AEB0">
        <w:rPr>
          <w:rFonts w:ascii="Times New Roman" w:eastAsia="Times New Roman" w:hAnsi="Times New Roman" w:cs="Times New Roman"/>
          <w:sz w:val="32"/>
          <w:szCs w:val="32"/>
        </w:rPr>
        <w:t>Výňatek</w:t>
      </w:r>
    </w:p>
    <w:p w14:paraId="1A6217AB" w14:textId="49236D07" w:rsidR="00CB58EF" w:rsidRDefault="045030ED" w:rsidP="06C0AEB0">
      <w:pPr>
        <w:jc w:val="center"/>
      </w:pPr>
      <w:r w:rsidRPr="06C0AEB0">
        <w:rPr>
          <w:rFonts w:ascii="Times New Roman" w:eastAsia="Times New Roman" w:hAnsi="Times New Roman" w:cs="Times New Roman"/>
          <w:sz w:val="32"/>
          <w:szCs w:val="32"/>
        </w:rPr>
        <w:t>Umělecký text</w:t>
      </w:r>
    </w:p>
    <w:p w14:paraId="439720DF" w14:textId="01CEBB44" w:rsidR="00CB58EF" w:rsidRDefault="045030ED" w:rsidP="06C0AEB0">
      <w:pPr>
        <w:jc w:val="center"/>
      </w:pPr>
      <w:r w:rsidRPr="06C0AEB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FEBB417" w14:textId="04BDFCBF" w:rsidR="00CB58EF" w:rsidRDefault="045030ED">
      <w:r w:rsidRPr="06C0AE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EF18A7" w14:textId="70E157CE" w:rsidR="00CB58EF" w:rsidRDefault="00CB58EF">
      <w:r>
        <w:br/>
      </w:r>
    </w:p>
    <w:p w14:paraId="6DD42360" w14:textId="5754A20F" w:rsidR="00CB58EF" w:rsidRDefault="045030ED">
      <w:r w:rsidRPr="06C0AEB0">
        <w:rPr>
          <w:rFonts w:ascii="Times New Roman" w:eastAsia="Times New Roman" w:hAnsi="Times New Roman" w:cs="Times New Roman"/>
          <w:sz w:val="24"/>
          <w:szCs w:val="24"/>
        </w:rPr>
        <w:t xml:space="preserve">"Dej sem dítě!" - "Kriste Pane, </w:t>
      </w:r>
      <w:r w:rsidR="00CB58EF">
        <w:br/>
      </w:r>
      <w:r w:rsidRPr="06C0AEB0">
        <w:rPr>
          <w:rFonts w:ascii="Times New Roman" w:eastAsia="Times New Roman" w:hAnsi="Times New Roman" w:cs="Times New Roman"/>
          <w:sz w:val="24"/>
          <w:szCs w:val="24"/>
        </w:rPr>
        <w:t xml:space="preserve">odpusť hříchy hříšnici!" </w:t>
      </w:r>
      <w:r w:rsidR="00CB58EF">
        <w:br/>
      </w:r>
      <w:r w:rsidRPr="06C0AEB0">
        <w:rPr>
          <w:rFonts w:ascii="Times New Roman" w:eastAsia="Times New Roman" w:hAnsi="Times New Roman" w:cs="Times New Roman"/>
          <w:sz w:val="24"/>
          <w:szCs w:val="24"/>
        </w:rPr>
        <w:t xml:space="preserve">Divže smrt ji neovane, </w:t>
      </w:r>
      <w:r w:rsidR="00CB58EF">
        <w:br/>
      </w:r>
      <w:r w:rsidRPr="06C0AEB0">
        <w:rPr>
          <w:rFonts w:ascii="Times New Roman" w:eastAsia="Times New Roman" w:hAnsi="Times New Roman" w:cs="Times New Roman"/>
          <w:sz w:val="24"/>
          <w:szCs w:val="24"/>
        </w:rPr>
        <w:t xml:space="preserve">ejhle tuť - Polednici! </w:t>
      </w:r>
      <w:r w:rsidR="00CB58EF">
        <w:br/>
      </w:r>
      <w:r w:rsidR="00CB58EF">
        <w:br/>
      </w:r>
      <w:r w:rsidRPr="06C0AEB0">
        <w:rPr>
          <w:rFonts w:ascii="Times New Roman" w:eastAsia="Times New Roman" w:hAnsi="Times New Roman" w:cs="Times New Roman"/>
          <w:sz w:val="24"/>
          <w:szCs w:val="24"/>
        </w:rPr>
        <w:t xml:space="preserve">Ke stolu se plíží tiše </w:t>
      </w:r>
      <w:r w:rsidR="00CB58EF">
        <w:br/>
      </w:r>
      <w:r w:rsidRPr="06C0AEB0">
        <w:rPr>
          <w:rFonts w:ascii="Times New Roman" w:eastAsia="Times New Roman" w:hAnsi="Times New Roman" w:cs="Times New Roman"/>
          <w:sz w:val="24"/>
          <w:szCs w:val="24"/>
        </w:rPr>
        <w:t xml:space="preserve">Polednice jako stín: </w:t>
      </w:r>
      <w:r w:rsidR="00CB58EF">
        <w:br/>
      </w:r>
      <w:r w:rsidRPr="06C0AEB0">
        <w:rPr>
          <w:rFonts w:ascii="Times New Roman" w:eastAsia="Times New Roman" w:hAnsi="Times New Roman" w:cs="Times New Roman"/>
          <w:sz w:val="24"/>
          <w:szCs w:val="24"/>
        </w:rPr>
        <w:t xml:space="preserve">matka hrůzou sotva dýše, </w:t>
      </w:r>
      <w:r w:rsidR="00CB58EF">
        <w:br/>
      </w:r>
      <w:r w:rsidRPr="06C0AEB0">
        <w:rPr>
          <w:rFonts w:ascii="Times New Roman" w:eastAsia="Times New Roman" w:hAnsi="Times New Roman" w:cs="Times New Roman"/>
          <w:sz w:val="24"/>
          <w:szCs w:val="24"/>
        </w:rPr>
        <w:t xml:space="preserve">dítě chopíc na svůj klín. </w:t>
      </w:r>
      <w:r w:rsidR="00CB58EF">
        <w:br/>
      </w:r>
      <w:r w:rsidR="00CB58EF">
        <w:br/>
      </w:r>
      <w:r w:rsidRPr="06C0AEB0">
        <w:rPr>
          <w:rFonts w:ascii="Times New Roman" w:eastAsia="Times New Roman" w:hAnsi="Times New Roman" w:cs="Times New Roman"/>
          <w:sz w:val="24"/>
          <w:szCs w:val="24"/>
        </w:rPr>
        <w:t xml:space="preserve">A vinouc je, zpět pohlíží - </w:t>
      </w:r>
      <w:r w:rsidR="00CB58EF">
        <w:br/>
      </w:r>
      <w:r w:rsidRPr="06C0AEB0">
        <w:rPr>
          <w:rFonts w:ascii="Times New Roman" w:eastAsia="Times New Roman" w:hAnsi="Times New Roman" w:cs="Times New Roman"/>
          <w:sz w:val="24"/>
          <w:szCs w:val="24"/>
        </w:rPr>
        <w:t xml:space="preserve">běda, běda dítěti! </w:t>
      </w:r>
      <w:r w:rsidR="00CB58EF">
        <w:br/>
      </w:r>
      <w:r w:rsidRPr="06C0AEB0">
        <w:rPr>
          <w:rFonts w:ascii="Times New Roman" w:eastAsia="Times New Roman" w:hAnsi="Times New Roman" w:cs="Times New Roman"/>
          <w:sz w:val="24"/>
          <w:szCs w:val="24"/>
        </w:rPr>
        <w:t xml:space="preserve">Polednice blíž se plíží, </w:t>
      </w:r>
      <w:r w:rsidR="00CB58EF">
        <w:br/>
      </w:r>
      <w:r w:rsidRPr="06C0AEB0">
        <w:rPr>
          <w:rFonts w:ascii="Times New Roman" w:eastAsia="Times New Roman" w:hAnsi="Times New Roman" w:cs="Times New Roman"/>
          <w:sz w:val="24"/>
          <w:szCs w:val="24"/>
        </w:rPr>
        <w:t xml:space="preserve">blíž - a již je vzápětí. </w:t>
      </w:r>
      <w:r w:rsidR="00CB58EF">
        <w:br/>
      </w:r>
      <w:r w:rsidR="00CB58EF">
        <w:br/>
      </w:r>
      <w:r w:rsidRPr="06C0AEB0">
        <w:rPr>
          <w:rFonts w:ascii="Times New Roman" w:eastAsia="Times New Roman" w:hAnsi="Times New Roman" w:cs="Times New Roman"/>
          <w:sz w:val="24"/>
          <w:szCs w:val="24"/>
        </w:rPr>
        <w:t xml:space="preserve">Již vztahuje po něm ruku - </w:t>
      </w:r>
      <w:r w:rsidR="00CB58EF">
        <w:br/>
      </w:r>
      <w:r w:rsidRPr="06C0AEB0">
        <w:rPr>
          <w:rFonts w:ascii="Times New Roman" w:eastAsia="Times New Roman" w:hAnsi="Times New Roman" w:cs="Times New Roman"/>
          <w:sz w:val="24"/>
          <w:szCs w:val="24"/>
        </w:rPr>
        <w:t xml:space="preserve">matka tisknouc ramena: </w:t>
      </w:r>
      <w:r w:rsidR="00CB58EF">
        <w:br/>
      </w:r>
      <w:r w:rsidRPr="06C0AEB0">
        <w:rPr>
          <w:rFonts w:ascii="Times New Roman" w:eastAsia="Times New Roman" w:hAnsi="Times New Roman" w:cs="Times New Roman"/>
          <w:sz w:val="24"/>
          <w:szCs w:val="24"/>
        </w:rPr>
        <w:t xml:space="preserve">"Pro Kristovu drahou muku!" </w:t>
      </w:r>
      <w:r w:rsidR="00CB58EF">
        <w:br/>
      </w:r>
      <w:r w:rsidRPr="06C0AEB0">
        <w:rPr>
          <w:rFonts w:ascii="Times New Roman" w:eastAsia="Times New Roman" w:hAnsi="Times New Roman" w:cs="Times New Roman"/>
          <w:sz w:val="24"/>
          <w:szCs w:val="24"/>
        </w:rPr>
        <w:t xml:space="preserve">klesá smyslů zbavena. </w:t>
      </w:r>
      <w:r w:rsidR="00CB58EF">
        <w:br/>
      </w:r>
      <w:r w:rsidR="00CB58EF">
        <w:br/>
      </w:r>
      <w:r w:rsidRPr="06C0AEB0">
        <w:rPr>
          <w:rFonts w:ascii="Times New Roman" w:eastAsia="Times New Roman" w:hAnsi="Times New Roman" w:cs="Times New Roman"/>
          <w:sz w:val="24"/>
          <w:szCs w:val="24"/>
        </w:rPr>
        <w:t xml:space="preserve">Tu slyš: jedna - druhá - třetí - </w:t>
      </w:r>
      <w:r w:rsidR="00CB58EF">
        <w:br/>
      </w:r>
      <w:r w:rsidRPr="06C0AEB0">
        <w:rPr>
          <w:rFonts w:ascii="Times New Roman" w:eastAsia="Times New Roman" w:hAnsi="Times New Roman" w:cs="Times New Roman"/>
          <w:sz w:val="24"/>
          <w:szCs w:val="24"/>
        </w:rPr>
        <w:t xml:space="preserve">poledne zvon udeří; </w:t>
      </w:r>
      <w:r w:rsidR="00CB58EF">
        <w:br/>
      </w:r>
      <w:r w:rsidRPr="06C0AEB0">
        <w:rPr>
          <w:rFonts w:ascii="Times New Roman" w:eastAsia="Times New Roman" w:hAnsi="Times New Roman" w:cs="Times New Roman"/>
          <w:sz w:val="24"/>
          <w:szCs w:val="24"/>
        </w:rPr>
        <w:t xml:space="preserve">klika svakla, dvéře letí - </w:t>
      </w:r>
      <w:r w:rsidR="00CB58EF">
        <w:br/>
      </w:r>
      <w:r w:rsidRPr="06C0AEB0">
        <w:rPr>
          <w:rFonts w:ascii="Times New Roman" w:eastAsia="Times New Roman" w:hAnsi="Times New Roman" w:cs="Times New Roman"/>
          <w:sz w:val="24"/>
          <w:szCs w:val="24"/>
        </w:rPr>
        <w:t xml:space="preserve">táta vchází do dveří. </w:t>
      </w:r>
      <w:r w:rsidR="00CB58EF">
        <w:br/>
      </w:r>
      <w:r w:rsidR="00CB58EF">
        <w:br/>
      </w:r>
      <w:r w:rsidRPr="06C0AEB0">
        <w:rPr>
          <w:rFonts w:ascii="Times New Roman" w:eastAsia="Times New Roman" w:hAnsi="Times New Roman" w:cs="Times New Roman"/>
          <w:sz w:val="24"/>
          <w:szCs w:val="24"/>
        </w:rPr>
        <w:t xml:space="preserve">Ve mdlobách tu matka leží, </w:t>
      </w:r>
      <w:r w:rsidR="00CB58EF">
        <w:br/>
      </w:r>
      <w:r w:rsidRPr="06C0AEB0">
        <w:rPr>
          <w:rFonts w:ascii="Times New Roman" w:eastAsia="Times New Roman" w:hAnsi="Times New Roman" w:cs="Times New Roman"/>
          <w:sz w:val="24"/>
          <w:szCs w:val="24"/>
        </w:rPr>
        <w:t xml:space="preserve">k ňadrám dítě přimknuté; </w:t>
      </w:r>
      <w:r w:rsidR="00CB58EF">
        <w:br/>
      </w:r>
      <w:r w:rsidRPr="06C0AEB0">
        <w:rPr>
          <w:rFonts w:ascii="Times New Roman" w:eastAsia="Times New Roman" w:hAnsi="Times New Roman" w:cs="Times New Roman"/>
          <w:sz w:val="24"/>
          <w:szCs w:val="24"/>
        </w:rPr>
        <w:t xml:space="preserve">matku vzkřísil ještě stěží, </w:t>
      </w:r>
      <w:r w:rsidR="00CB58EF">
        <w:br/>
      </w:r>
      <w:r w:rsidRPr="06C0AEB0">
        <w:rPr>
          <w:rFonts w:ascii="Times New Roman" w:eastAsia="Times New Roman" w:hAnsi="Times New Roman" w:cs="Times New Roman"/>
          <w:sz w:val="24"/>
          <w:szCs w:val="24"/>
        </w:rPr>
        <w:t>avšak dítě - zalknuté.</w:t>
      </w:r>
    </w:p>
    <w:p w14:paraId="65CF7B5C" w14:textId="4CB2BC13" w:rsidR="00CB58EF" w:rsidRDefault="045030ED">
      <w:r w:rsidRPr="06C0AE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4BFBFC" w14:textId="6BE699CB" w:rsidR="00CB58EF" w:rsidRDefault="00CB58EF" w:rsidP="06C0AEB0">
      <w:r>
        <w:lastRenderedPageBreak/>
        <w:br/>
      </w:r>
      <w:r>
        <w:br/>
      </w:r>
      <w:r>
        <w:br/>
      </w:r>
    </w:p>
    <w:p w14:paraId="49684845" w14:textId="789C2192" w:rsidR="00CB58EF" w:rsidRDefault="045030ED" w:rsidP="06C0AEB0">
      <w:pPr>
        <w:spacing w:line="276" w:lineRule="auto"/>
      </w:pPr>
      <w:r w:rsidRPr="06C0AEB0">
        <w:rPr>
          <w:rFonts w:ascii="Calibri" w:eastAsia="Calibri" w:hAnsi="Calibri" w:cs="Calibri"/>
        </w:rPr>
        <w:t>­­­­­­­­­­­­</w:t>
      </w:r>
    </w:p>
    <w:p w14:paraId="6D60D955" w14:textId="7C537D68" w:rsidR="00CB58EF" w:rsidRDefault="045030ED" w:rsidP="06C0AEB0">
      <w:pPr>
        <w:spacing w:line="276" w:lineRule="auto"/>
      </w:pPr>
      <w:r w:rsidRPr="06C0AEB0">
        <w:rPr>
          <w:rFonts w:ascii="Calibri" w:eastAsia="Calibri" w:hAnsi="Calibri" w:cs="Calibri"/>
        </w:rPr>
        <w:t>1. zasadit výňatek do kontextu celého díla Kytice</w:t>
      </w:r>
    </w:p>
    <w:p w14:paraId="4DF2E771" w14:textId="6BA95374" w:rsidR="00CB58EF" w:rsidRDefault="045030ED" w:rsidP="06C0AEB0">
      <w:pPr>
        <w:spacing w:line="276" w:lineRule="auto"/>
      </w:pPr>
      <w:r w:rsidRPr="06C0AEB0">
        <w:rPr>
          <w:rFonts w:ascii="Calibri" w:eastAsia="Calibri" w:hAnsi="Calibri" w:cs="Calibri"/>
        </w:rPr>
        <w:t>2. nalézt v textu charakteristické rysy uměleckého směru</w:t>
      </w:r>
    </w:p>
    <w:p w14:paraId="153122F5" w14:textId="0567B6A3" w:rsidR="00CB58EF" w:rsidRDefault="045030ED" w:rsidP="06C0AEB0">
      <w:pPr>
        <w:spacing w:line="276" w:lineRule="auto"/>
      </w:pPr>
      <w:r w:rsidRPr="06C0AEB0">
        <w:rPr>
          <w:rFonts w:ascii="Calibri" w:eastAsia="Calibri" w:hAnsi="Calibri" w:cs="Calibri"/>
        </w:rPr>
        <w:t>3. přiřadit text k příslušnému literárnímu druhu, přiřazení zdůvodnit</w:t>
      </w:r>
    </w:p>
    <w:p w14:paraId="0D0158E4" w14:textId="0693E25D" w:rsidR="00CB58EF" w:rsidRDefault="045030ED" w:rsidP="06C0AEB0">
      <w:pPr>
        <w:spacing w:line="276" w:lineRule="auto"/>
      </w:pPr>
      <w:r w:rsidRPr="06C0AEB0">
        <w:rPr>
          <w:rFonts w:ascii="Calibri" w:eastAsia="Calibri" w:hAnsi="Calibri" w:cs="Calibri"/>
        </w:rPr>
        <w:t>4. identifikovat žánr textu, identifikaci doložit</w:t>
      </w:r>
    </w:p>
    <w:p w14:paraId="327D8D22" w14:textId="74A5583C" w:rsidR="00CB58EF" w:rsidRDefault="045030ED" w:rsidP="06C0AEB0">
      <w:pPr>
        <w:spacing w:line="276" w:lineRule="auto"/>
      </w:pPr>
      <w:r w:rsidRPr="06C0AEB0">
        <w:rPr>
          <w:rFonts w:ascii="Calibri" w:eastAsia="Calibri" w:hAnsi="Calibri" w:cs="Calibri"/>
        </w:rPr>
        <w:t>5. nalézt v textu hlavní motivy</w:t>
      </w:r>
    </w:p>
    <w:p w14:paraId="0FC80C52" w14:textId="0EB332F6" w:rsidR="00CB58EF" w:rsidRDefault="045030ED" w:rsidP="06C0AEB0">
      <w:pPr>
        <w:spacing w:line="276" w:lineRule="auto"/>
      </w:pPr>
      <w:r w:rsidRPr="06C0AEB0">
        <w:rPr>
          <w:rFonts w:ascii="Calibri" w:eastAsia="Calibri" w:hAnsi="Calibri" w:cs="Calibri"/>
        </w:rPr>
        <w:t>6. charakterizovat jazykové prostředky, tvrzení doložit na konkrétních textových pasážích</w:t>
      </w:r>
    </w:p>
    <w:p w14:paraId="4AE25560" w14:textId="4639933C" w:rsidR="00CB58EF" w:rsidRDefault="045030ED" w:rsidP="06C0AEB0">
      <w:pPr>
        <w:spacing w:line="276" w:lineRule="auto"/>
      </w:pPr>
      <w:r w:rsidRPr="06C0AEB0">
        <w:rPr>
          <w:rFonts w:ascii="Calibri" w:eastAsia="Calibri" w:hAnsi="Calibri" w:cs="Calibri"/>
        </w:rPr>
        <w:t>7. charakterizovat verš užitý v textu</w:t>
      </w:r>
    </w:p>
    <w:p w14:paraId="6814DF41" w14:textId="21E138E5" w:rsidR="00CB58EF" w:rsidRDefault="045030ED" w:rsidP="06C0AEB0">
      <w:pPr>
        <w:spacing w:line="276" w:lineRule="auto"/>
      </w:pPr>
      <w:r w:rsidRPr="06C0AEB0">
        <w:rPr>
          <w:rFonts w:ascii="Calibri" w:eastAsia="Calibri" w:hAnsi="Calibri" w:cs="Calibri"/>
        </w:rPr>
        <w:t>8. popsat rým užitý v textu</w:t>
      </w:r>
    </w:p>
    <w:p w14:paraId="606776E2" w14:textId="342AF486" w:rsidR="006D3539" w:rsidRDefault="006D3539" w:rsidP="06C0AEB0">
      <w:pPr>
        <w:rPr>
          <w:b/>
          <w:bCs/>
        </w:rPr>
      </w:pPr>
      <w:r w:rsidRPr="006D3539">
        <w:rPr>
          <w:b/>
          <w:bCs/>
        </w:rPr>
        <w:t>Odpovědi</w:t>
      </w:r>
    </w:p>
    <w:p w14:paraId="6EF385EE" w14:textId="2791E12E" w:rsidR="006D3539" w:rsidRDefault="006D3539" w:rsidP="006D3539">
      <w:pPr>
        <w:pStyle w:val="Odstavecseseznamem"/>
        <w:numPr>
          <w:ilvl w:val="0"/>
          <w:numId w:val="1"/>
        </w:numPr>
      </w:pPr>
      <w:r>
        <w:t xml:space="preserve">Výňatek je z Polednice </w:t>
      </w:r>
      <w:r w:rsidR="009A5837">
        <w:t>4 básně ze sbírky, Polenice</w:t>
      </w:r>
    </w:p>
    <w:p w14:paraId="7D3F8C72" w14:textId="2F7754CA" w:rsidR="006D3539" w:rsidRDefault="004062EE" w:rsidP="006D3539">
      <w:pPr>
        <w:pStyle w:val="Odstavecseseznamem"/>
        <w:numPr>
          <w:ilvl w:val="0"/>
          <w:numId w:val="1"/>
        </w:numPr>
      </w:pPr>
      <w:r>
        <w:t xml:space="preserve">Romantismus, </w:t>
      </w:r>
      <w:r w:rsidR="00A52266">
        <w:t xml:space="preserve">klade důraz na pocity (pocit vyvolaný ze smrti dítěte). Rozpor mezi životem a smrtí, matka = znak života, Polednice = znak smrti </w:t>
      </w:r>
    </w:p>
    <w:p w14:paraId="00C3C913" w14:textId="39F68431" w:rsidR="006D3539" w:rsidRDefault="006D3539" w:rsidP="006D3539">
      <w:pPr>
        <w:pStyle w:val="Odstavecseseznamem"/>
        <w:numPr>
          <w:ilvl w:val="0"/>
          <w:numId w:val="1"/>
        </w:numPr>
      </w:pPr>
      <w:r>
        <w:t>Lyricko-epické dílo.</w:t>
      </w:r>
      <w:r w:rsidR="004062EE">
        <w:t xml:space="preserve"> Dílo vyjadřuje děj i pocity. </w:t>
      </w:r>
      <w:r w:rsidR="00A52266">
        <w:t>Literární žánr do kterého dílo spadá je typický pro lyri</w:t>
      </w:r>
      <w:r w:rsidR="005E5C7B">
        <w:t>ko-epiku.</w:t>
      </w:r>
      <w:r w:rsidR="00A52266">
        <w:t xml:space="preserve"> </w:t>
      </w:r>
    </w:p>
    <w:p w14:paraId="3073D857" w14:textId="7A512463" w:rsidR="006D3539" w:rsidRDefault="006D3539" w:rsidP="006D3539">
      <w:pPr>
        <w:pStyle w:val="Odstavecseseznamem"/>
        <w:numPr>
          <w:ilvl w:val="0"/>
          <w:numId w:val="1"/>
        </w:numPr>
      </w:pPr>
      <w:r w:rsidRPr="004062EE">
        <w:rPr>
          <w:b/>
          <w:bCs/>
        </w:rPr>
        <w:t>Balada</w:t>
      </w:r>
      <w:r>
        <w:t>, má pochmurný děj a tragický závěr</w:t>
      </w:r>
      <w:r w:rsidR="00A52266">
        <w:t xml:space="preserve"> (tragický závěr = smrt dítěte)</w:t>
      </w:r>
    </w:p>
    <w:p w14:paraId="44A68726" w14:textId="3DA7D16B" w:rsidR="006D3539" w:rsidRPr="006D3539" w:rsidRDefault="006D3539" w:rsidP="006D3539">
      <w:pPr>
        <w:pStyle w:val="Odstavecseseznamem"/>
        <w:numPr>
          <w:ilvl w:val="0"/>
          <w:numId w:val="1"/>
        </w:numPr>
      </w:pPr>
      <w:r>
        <w:t>Provinění ve vztahu matky a dítěte, Provinění a následný trest (</w:t>
      </w:r>
      <w:r>
        <w:rPr>
          <w:b/>
          <w:bCs/>
        </w:rPr>
        <w:t>provinění = zavolání Polednice, trest = smrt dítěte)</w:t>
      </w:r>
    </w:p>
    <w:p w14:paraId="222DE372" w14:textId="77777777" w:rsidR="006D3539" w:rsidRDefault="006D3539" w:rsidP="006D3539">
      <w:pPr>
        <w:pStyle w:val="Odstavecseseznamem"/>
        <w:numPr>
          <w:ilvl w:val="0"/>
          <w:numId w:val="1"/>
        </w:numPr>
      </w:pPr>
      <w:r w:rsidRPr="006D3539">
        <w:rPr>
          <w:b/>
          <w:bCs/>
        </w:rPr>
        <w:t>Epizeuxis</w:t>
      </w:r>
      <w:r>
        <w:t xml:space="preserve"> – Běda, běda dítěti</w:t>
      </w:r>
    </w:p>
    <w:p w14:paraId="05AEDC8D" w14:textId="1788C76E" w:rsidR="006D3539" w:rsidRDefault="006D3539" w:rsidP="006D3539">
      <w:pPr>
        <w:ind w:left="720"/>
      </w:pPr>
      <w:r>
        <w:rPr>
          <w:b/>
          <w:bCs/>
        </w:rPr>
        <w:t xml:space="preserve">přirovnání </w:t>
      </w:r>
      <w:r>
        <w:t>– Polednice jako stín</w:t>
      </w:r>
    </w:p>
    <w:p w14:paraId="6A19C2F8" w14:textId="387466F3" w:rsidR="006D3539" w:rsidRDefault="006D3539" w:rsidP="006D3539">
      <w:pPr>
        <w:ind w:left="720"/>
      </w:pPr>
      <w:r>
        <w:rPr>
          <w:b/>
          <w:bCs/>
        </w:rPr>
        <w:t>citoslovce</w:t>
      </w:r>
      <w:r>
        <w:t xml:space="preserve"> – Ejhle, tuť</w:t>
      </w:r>
    </w:p>
    <w:p w14:paraId="3EA41989" w14:textId="74C5BF06" w:rsidR="004062EE" w:rsidRDefault="004062EE" w:rsidP="006D3539">
      <w:pPr>
        <w:ind w:left="720"/>
      </w:pPr>
      <w:r>
        <w:rPr>
          <w:b/>
          <w:bCs/>
        </w:rPr>
        <w:t xml:space="preserve">gradace </w:t>
      </w:r>
      <w:r>
        <w:t xml:space="preserve">– Tu slyš: jedna – druhá – třetí – </w:t>
      </w:r>
    </w:p>
    <w:p w14:paraId="34E5F88B" w14:textId="3560CFC4" w:rsidR="004062EE" w:rsidRPr="005E5C7B" w:rsidRDefault="004062EE" w:rsidP="006D3539">
      <w:pPr>
        <w:ind w:left="720"/>
      </w:pPr>
      <w:r>
        <w:t xml:space="preserve">často se zde objevují </w:t>
      </w:r>
      <w:r w:rsidRPr="005E5C7B">
        <w:rPr>
          <w:b/>
          <w:bCs/>
        </w:rPr>
        <w:t xml:space="preserve">archaismy </w:t>
      </w:r>
      <w:r w:rsidR="005E5C7B">
        <w:t>– tisknouc, vinouc, chopíc</w:t>
      </w:r>
    </w:p>
    <w:p w14:paraId="7266663C" w14:textId="7FF1EF03" w:rsidR="004062EE" w:rsidRDefault="004062EE" w:rsidP="004062EE">
      <w:pPr>
        <w:pStyle w:val="Odstavecseseznamem"/>
        <w:numPr>
          <w:ilvl w:val="0"/>
          <w:numId w:val="1"/>
        </w:numPr>
      </w:pPr>
      <w:r>
        <w:t xml:space="preserve">Gnomický verš – </w:t>
      </w:r>
      <w:r w:rsidR="005E5C7B">
        <w:t>Je stručný</w:t>
      </w:r>
    </w:p>
    <w:p w14:paraId="5EF9116E" w14:textId="228C06D9" w:rsidR="004062EE" w:rsidRPr="004062EE" w:rsidRDefault="004062EE" w:rsidP="004062EE">
      <w:pPr>
        <w:pStyle w:val="Odstavecseseznamem"/>
        <w:numPr>
          <w:ilvl w:val="0"/>
          <w:numId w:val="1"/>
        </w:numPr>
      </w:pPr>
      <w:r>
        <w:t>Používá se zde rým střídavý:</w:t>
      </w:r>
      <w:r>
        <w:br/>
        <w:t>A</w:t>
      </w:r>
      <w:r>
        <w:br/>
        <w:t>B</w:t>
      </w:r>
      <w:r>
        <w:br/>
        <w:t>A</w:t>
      </w:r>
      <w:r>
        <w:br/>
        <w:t xml:space="preserve">B </w:t>
      </w:r>
    </w:p>
    <w:sectPr w:rsidR="004062EE" w:rsidRPr="00406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EAFBC" w14:textId="77777777" w:rsidR="0000500F" w:rsidRDefault="0000500F" w:rsidP="0027454B">
      <w:pPr>
        <w:spacing w:after="0" w:line="240" w:lineRule="auto"/>
      </w:pPr>
      <w:r>
        <w:separator/>
      </w:r>
    </w:p>
  </w:endnote>
  <w:endnote w:type="continuationSeparator" w:id="0">
    <w:p w14:paraId="7A451C88" w14:textId="77777777" w:rsidR="0000500F" w:rsidRDefault="0000500F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054CB" w14:textId="77777777" w:rsidR="0000500F" w:rsidRDefault="0000500F" w:rsidP="0027454B">
      <w:pPr>
        <w:spacing w:after="0" w:line="240" w:lineRule="auto"/>
      </w:pPr>
      <w:r>
        <w:separator/>
      </w:r>
    </w:p>
  </w:footnote>
  <w:footnote w:type="continuationSeparator" w:id="0">
    <w:p w14:paraId="792615F6" w14:textId="77777777" w:rsidR="0000500F" w:rsidRDefault="0000500F" w:rsidP="00274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243D49"/>
    <w:multiLevelType w:val="hybridMultilevel"/>
    <w:tmpl w:val="0CEE4C7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00500F"/>
    <w:rsid w:val="0027454B"/>
    <w:rsid w:val="003512AA"/>
    <w:rsid w:val="004062EE"/>
    <w:rsid w:val="005E5369"/>
    <w:rsid w:val="005E5C7B"/>
    <w:rsid w:val="006D3539"/>
    <w:rsid w:val="009A5837"/>
    <w:rsid w:val="00A52266"/>
    <w:rsid w:val="00CB58EF"/>
    <w:rsid w:val="045030ED"/>
    <w:rsid w:val="06C0A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7454B"/>
  </w:style>
  <w:style w:type="paragraph" w:styleId="Zpat">
    <w:name w:val="footer"/>
    <w:basedOn w:val="Normln"/>
    <w:link w:val="Zpat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7454B"/>
  </w:style>
  <w:style w:type="paragraph" w:styleId="Odstavecseseznamem">
    <w:name w:val="List Paragraph"/>
    <w:basedOn w:val="Normln"/>
    <w:uiPriority w:val="34"/>
    <w:qFormat/>
    <w:rsid w:val="006D3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82984FE9A22A45913ADD1F501377AF" ma:contentTypeVersion="5" ma:contentTypeDescription="Create a new document." ma:contentTypeScope="" ma:versionID="33663ce45e48eec995cdd1a31b5f6366">
  <xsd:schema xmlns:xsd="http://www.w3.org/2001/XMLSchema" xmlns:xs="http://www.w3.org/2001/XMLSchema" xmlns:p="http://schemas.microsoft.com/office/2006/metadata/properties" xmlns:ns2="41a0d045-9aed-4ebd-827e-8302ce3316d9" targetNamespace="http://schemas.microsoft.com/office/2006/metadata/properties" ma:root="true" ma:fieldsID="45e9ff672eebe53fccaf428c4feb8c63" ns2:_="">
    <xsd:import namespace="41a0d045-9aed-4ebd-827e-8302ce3316d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0d045-9aed-4ebd-827e-8302ce3316d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1a0d045-9aed-4ebd-827e-8302ce3316d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F6721C-3F13-413E-98CC-B6F8B1B7D9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a0d045-9aed-4ebd-827e-8302ce3316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A1EC4F-05DD-4F4C-B335-678314FD71B9}">
  <ds:schemaRefs>
    <ds:schemaRef ds:uri="http://schemas.microsoft.com/office/2006/metadata/properties"/>
    <ds:schemaRef ds:uri="http://schemas.microsoft.com/office/infopath/2007/PartnerControls"/>
    <ds:schemaRef ds:uri="41a0d045-9aed-4ebd-827e-8302ce3316d9"/>
  </ds:schemaRefs>
</ds:datastoreItem>
</file>

<file path=customXml/itemProps3.xml><?xml version="1.0" encoding="utf-8"?>
<ds:datastoreItem xmlns:ds="http://schemas.openxmlformats.org/officeDocument/2006/customXml" ds:itemID="{62956E7E-6582-41AC-A229-C6D68ED15D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2020-11-16T09:28:00Z</dcterms:created>
  <dcterms:modified xsi:type="dcterms:W3CDTF">2020-11-16T09:32:00Z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0x0101007782984FE9A22A45913ADD1F501377AF</vt:lpwstr>
  </property>
</Properties>
</file>