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need to use the all_to_1.sh file as below: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sh all_to_1.sh [local_dbname] [remote_dbname]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this shell file should be able to find its  local ip and skip executing the replication with local ip. </w:t>
      </w:r>
      <w:r w:rsidDel="00000000" w:rsidR="00000000" w:rsidRPr="00000000">
        <w:rPr>
          <w:color w:val="ff0000"/>
          <w:rtl w:val="0"/>
        </w:rPr>
        <w:t xml:space="preserve">In this way, we could get all_to_1.sh execute automatically in all 4 instances.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If it cant do this in our instances. we could delete the local ip in case.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