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48BD72">
      <w:pPr>
        <w:rPr>
          <w:rFonts w:hint="eastAsia"/>
        </w:rPr>
      </w:pPr>
    </w:p>
    <w:p w14:paraId="4BF3C54F">
      <w:pPr>
        <w:jc w:val="center"/>
        <w:rPr>
          <w:rFonts w:hint="eastAsia" w:ascii="宋体"/>
          <w:b/>
          <w:sz w:val="44"/>
        </w:rPr>
      </w:pPr>
    </w:p>
    <w:p w14:paraId="67733A22"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 w14:paraId="66A22D8E">
      <w:pPr>
        <w:rPr>
          <w:rFonts w:hint="eastAsia"/>
          <w:b/>
          <w:sz w:val="28"/>
        </w:rPr>
      </w:pPr>
    </w:p>
    <w:p w14:paraId="009E4E3B">
      <w:pPr>
        <w:rPr>
          <w:rFonts w:hint="eastAsia"/>
          <w:b/>
          <w:sz w:val="28"/>
        </w:rPr>
      </w:pPr>
    </w:p>
    <w:p w14:paraId="4C2A844A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计算机图形学                    </w:t>
      </w:r>
    </w:p>
    <w:p w14:paraId="579A27A0">
      <w:pPr>
        <w:rPr>
          <w:rFonts w:hint="eastAsia"/>
          <w:b/>
          <w:sz w:val="28"/>
        </w:rPr>
      </w:pPr>
    </w:p>
    <w:p w14:paraId="2A3B92D7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期中大作业 俄罗斯方块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</w:p>
    <w:p w14:paraId="5395B592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2F534AA4"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  <w:lang w:eastAsia="zh-CN"/>
        </w:rPr>
        <w:t>计算机与软件工程学院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7FF5CE1C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EF37705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         </w:t>
      </w:r>
      <w:r>
        <w:rPr>
          <w:rFonts w:hint="eastAsia"/>
          <w:b/>
          <w:sz w:val="28"/>
          <w:u w:val="single"/>
          <w:lang w:eastAsia="zh-CN"/>
        </w:rPr>
        <w:t>计算机科学国际班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7DE16DB3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1EA8BAF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周虹                          </w:t>
      </w:r>
    </w:p>
    <w:p w14:paraId="3C46151B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7A037BDF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  <w:lang w:eastAsia="zh-CN"/>
        </w:rPr>
        <w:t>华浩名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  <w:lang w:val="en-US" w:eastAsia="zh-CN"/>
        </w:rPr>
        <w:t>2023271073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  <w:lang w:eastAsia="zh-CN"/>
        </w:rPr>
        <w:t>计算机科学国际班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</w:p>
    <w:p w14:paraId="28DB1BC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28237613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b/>
          <w:bCs/>
          <w:color w:val="000000"/>
          <w:sz w:val="28"/>
          <w:szCs w:val="28"/>
          <w:u w:val="single"/>
        </w:rPr>
        <w:t>2025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 09月2</w:t>
      </w:r>
      <w:r>
        <w:rPr>
          <w:rFonts w:cs="宋体"/>
          <w:b/>
          <w:bCs/>
          <w:color w:val="000000"/>
          <w:sz w:val="28"/>
          <w:szCs w:val="28"/>
          <w:u w:val="single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日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2025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cs="宋体"/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月2</w:t>
      </w:r>
      <w:r>
        <w:rPr>
          <w:rFonts w:cs="宋体"/>
          <w:b/>
          <w:bCs/>
          <w:color w:val="000000"/>
          <w:sz w:val="28"/>
          <w:szCs w:val="28"/>
          <w:u w:val="single"/>
        </w:rPr>
        <w:t>6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日</w:t>
      </w:r>
      <w:r>
        <w:rPr>
          <w:rFonts w:hint="eastAsia"/>
          <w:b/>
          <w:sz w:val="28"/>
          <w:u w:val="single"/>
        </w:rPr>
        <w:t xml:space="preserve"> </w:t>
      </w:r>
    </w:p>
    <w:p w14:paraId="03DF6A9A">
      <w:pPr>
        <w:rPr>
          <w:rFonts w:hint="eastAsia"/>
          <w:b/>
          <w:sz w:val="28"/>
        </w:rPr>
      </w:pPr>
    </w:p>
    <w:p w14:paraId="7F85BC74"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2</w:t>
      </w:r>
      <w:r>
        <w:rPr>
          <w:rFonts w:hint="eastAsia"/>
          <w:b/>
          <w:sz w:val="28"/>
          <w:u w:val="single"/>
          <w:lang w:val="en-US" w:eastAsia="zh-CN"/>
        </w:rPr>
        <w:t>025.10</w:t>
      </w:r>
      <w:r>
        <w:rPr>
          <w:rFonts w:hint="default"/>
          <w:b/>
          <w:sz w:val="28"/>
          <w:u w:val="single"/>
          <w:lang w:val="en-US" w:eastAsia="zh-CN"/>
        </w:rPr>
        <w:t>.25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35AD0871">
      <w:pPr>
        <w:jc w:val="center"/>
        <w:rPr>
          <w:rFonts w:hint="default"/>
          <w:b/>
          <w:sz w:val="44"/>
          <w:lang w:val="en-US"/>
        </w:rPr>
      </w:pPr>
      <w:r>
        <w:rPr>
          <w:rFonts w:hint="default"/>
          <w:b/>
          <w:sz w:val="44"/>
          <w:lang w:val="en-US"/>
        </w:rPr>
        <w:t xml:space="preserve"> </w:t>
      </w:r>
    </w:p>
    <w:p w14:paraId="05248920"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2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 w14:paraId="0330E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4920" w:hRule="atLeast"/>
        </w:trPr>
        <w:tc>
          <w:tcPr>
            <w:tcW w:w="8220" w:type="dxa"/>
            <w:noWrap w:val="0"/>
            <w:vAlign w:val="top"/>
          </w:tcPr>
          <w:p w14:paraId="7ACFEB28">
            <w:pPr>
              <w:rPr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1A1A2333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强化Open</w:t>
            </w:r>
            <w:r>
              <w:rPr>
                <w:szCs w:val="21"/>
              </w:rPr>
              <w:t>GL</w:t>
            </w:r>
            <w:r>
              <w:rPr>
                <w:rFonts w:hint="eastAsia"/>
                <w:szCs w:val="21"/>
              </w:rPr>
              <w:t>的基本绘制方法、键盘等交互事件的响应逻辑，实现更加复杂的绘制操作，完成一个简化版俄罗斯方块游戏。</w:t>
            </w:r>
          </w:p>
          <w:p w14:paraId="499B0C13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方块</w:t>
            </w:r>
            <w:r>
              <w:rPr>
                <w:szCs w:val="21"/>
              </w:rPr>
              <w:t>/棋盘格的渲染和方块向下移动</w:t>
            </w:r>
            <w:r>
              <w:rPr>
                <w:rFonts w:hint="eastAsia"/>
                <w:szCs w:val="21"/>
              </w:rPr>
              <w:t>。创建</w:t>
            </w:r>
            <w:r>
              <w:rPr>
                <w:szCs w:val="21"/>
              </w:rPr>
              <w:t>OpenGL绘制窗口，然后绘制网格线来完成对棋盘格的渲染。随机选择方块并赋上颜色，从窗口最上方中间开始往下自动移动，每次移动一个格子。初始的方块类型和方向也必须随机选择，另外可以通过键盘控制方块向下移动的速度，在方块移动到窗口底部的时候，新的方块出现并重复上述移动过程。</w:t>
            </w:r>
          </w:p>
          <w:p w14:paraId="419BF16C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方块叠加。不断下落的方块需要能够相互叠加在一起，即不同的方块之间不能相互碰撞和叠加。另外，所有方块移动不能超出窗口的边界。</w:t>
            </w:r>
          </w:p>
          <w:p w14:paraId="6648F8F2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键盘控制方块的移动。通过方向键（上/下/左/右）来控制方块的移动。按“上”键使方块以旋转中心顺（逆）时针旋转，每次旋转90°，按“左”和“右”键分别将方块向左/右方向移动一格，按“下”键加速方块移动。</w:t>
            </w:r>
          </w:p>
          <w:p w14:paraId="45D8F13E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游戏控制。当游戏窗口中的任意一行被方块占满，该行即被消除，所有上面的方块向下移动一格子。当整个窗口被占满而不能再出现新的方块时，游戏结束。通过按下“q”键结束游戏，和按下“r”键重新开始游戏。</w:t>
            </w:r>
          </w:p>
          <w:p w14:paraId="7DC0C267">
            <w:pPr>
              <w:numPr>
                <w:ilvl w:val="0"/>
                <w:numId w:val="1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其他扩展。在以上基本内容的基础上，可以增加更多丰富游戏性的功能，如通过空格键使方块快速下落等。</w:t>
            </w:r>
          </w:p>
        </w:tc>
      </w:tr>
      <w:tr w14:paraId="732E5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7635" w:hRule="atLeast"/>
        </w:trPr>
        <w:tc>
          <w:tcPr>
            <w:tcW w:w="8220" w:type="dxa"/>
            <w:noWrap w:val="0"/>
            <w:vAlign w:val="top"/>
          </w:tcPr>
          <w:p w14:paraId="144EA15D">
            <w:pPr>
              <w:rPr>
                <w:rFonts w:hint="eastAsia"/>
              </w:rPr>
            </w:pPr>
            <w:r>
              <w:rPr>
                <w:rFonts w:hint="eastAsia"/>
              </w:rPr>
              <w:t>实验过程及内容：</w:t>
            </w:r>
          </w:p>
          <w:p w14:paraId="474EFBF3">
            <w:pPr>
              <w:rPr>
                <w:rFonts w:hint="eastAsia"/>
              </w:rPr>
            </w:pPr>
          </w:p>
          <w:p w14:paraId="18CE0A82">
            <w:pPr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1. </w:t>
            </w:r>
            <w:r>
              <w:rPr>
                <w:rFonts w:hint="eastAsia"/>
                <w:b/>
                <w:bCs/>
                <w:lang w:val="en-US" w:eastAsia="zh-CN"/>
              </w:rPr>
              <w:t>添加全局数组来表示所有方块的方向和颜色</w:t>
            </w:r>
          </w:p>
          <w:p w14:paraId="48576A68"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3554730" cy="330073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330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C0823">
            <w:pPr>
              <w:rPr>
                <w:rFonts w:hint="default"/>
                <w:lang w:val="en-US"/>
              </w:rPr>
            </w:pPr>
          </w:p>
          <w:p w14:paraId="1BBCE5D0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把这几个方块的二维数组的指针放入一个数组中，用相同的顺序，指定每种方块下落时对应的颜色，以对它们加以区分：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48230" cy="2667000"/>
                  <wp:effectExtent l="0" t="0" r="635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3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86025">
            <w:pPr>
              <w:rPr>
                <w:rFonts w:hint="eastAsia"/>
                <w:lang w:val="en-US" w:eastAsia="zh-CN"/>
              </w:rPr>
            </w:pPr>
          </w:p>
          <w:p w14:paraId="76083328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2. 修改newTile函数，以实现下落方块的随机初始化，着色和结束判断</w:t>
            </w:r>
          </w:p>
          <w:p w14:paraId="72D39223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如图，设置了初始的方块位置，随机选择了初始的旋转以及形状。</w:t>
            </w:r>
          </w:p>
          <w:p w14:paraId="301A7BB5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使用tile[i] = (*allShapes[currentShapeType])[rotation][i];找到当前方块的每个点的坐标</w:t>
            </w:r>
          </w:p>
          <w:p w14:paraId="6A874986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然后使用</w:t>
            </w:r>
            <w:r>
              <w:rPr>
                <w:rFonts w:hint="default"/>
                <w:lang w:val="en-US" w:eastAsia="zh-CN"/>
              </w:rPr>
              <w:t>if (!checkValid(tilepos + tile[i]))</w:t>
            </w:r>
            <w:r>
              <w:rPr>
                <w:rFonts w:hint="eastAsia"/>
                <w:lang w:val="en-US" w:eastAsia="zh-CN"/>
              </w:rPr>
              <w:t>来循环判断每个点是否处于有效位置。</w:t>
            </w:r>
          </w:p>
          <w:p w14:paraId="0E0DAF8E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这里设置了一个状态机，指定了游戏的不同状态，之后再说。总之，只要发现一个方块的位置不合法，就把游戏状态直接设置为结束即可，会在状态机循环中进行设置。</w:t>
            </w:r>
          </w:p>
          <w:p w14:paraId="77FC2CB6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23285" cy="2276475"/>
                  <wp:effectExtent l="0" t="0" r="571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8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F05C7">
            <w:pPr>
              <w:rPr>
                <w:rFonts w:hint="eastAsia"/>
                <w:lang w:val="en-US" w:eastAsia="zh-CN"/>
              </w:rPr>
            </w:pPr>
          </w:p>
          <w:p w14:paraId="126BDE30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最后更新当前方块的VBO, 然后进行上色</w:t>
            </w:r>
          </w:p>
          <w:p w14:paraId="6E024E1E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502025" cy="1387475"/>
                  <wp:effectExtent l="0" t="0" r="6985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025" cy="138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9B3ED">
            <w:pPr>
              <w:rPr>
                <w:rFonts w:hint="default"/>
                <w:lang w:val="en-US" w:eastAsia="zh-CN"/>
              </w:rPr>
            </w:pPr>
          </w:p>
          <w:p w14:paraId="75821AC1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3. 修改</w:t>
            </w:r>
            <w:r>
              <w:rPr>
                <w:rFonts w:hint="default"/>
                <w:b/>
                <w:bCs/>
                <w:lang w:val="en-US" w:eastAsia="zh-CN"/>
              </w:rPr>
              <w:t>checkVali</w:t>
            </w:r>
            <w:r>
              <w:rPr>
                <w:rFonts w:hint="eastAsia"/>
                <w:b/>
                <w:bCs/>
                <w:lang w:val="en-US" w:eastAsia="zh-CN"/>
              </w:rPr>
              <w:t>d</w:t>
            </w:r>
            <w:r>
              <w:rPr>
                <w:rFonts w:hint="default"/>
                <w:b/>
                <w:bCs/>
                <w:lang w:val="en-US" w:eastAsia="zh-CN"/>
              </w:rPr>
              <w:t>()</w:t>
            </w:r>
            <w:r>
              <w:rPr>
                <w:rFonts w:hint="eastAsia"/>
                <w:b/>
                <w:bCs/>
                <w:lang w:val="en-US" w:eastAsia="zh-CN"/>
              </w:rPr>
              <w:t>函数，使其同时检查与已放置方块的碰撞。</w:t>
            </w:r>
          </w:p>
          <w:p w14:paraId="1CAD222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并且在使用这个函数的地方也修改其用法</w:t>
            </w:r>
          </w:p>
          <w:p w14:paraId="6C16533D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485005" cy="2019300"/>
                  <wp:effectExtent l="0" t="0" r="698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3E25B6">
            <w:pPr>
              <w:rPr>
                <w:rFonts w:hint="default"/>
                <w:lang w:val="en-US" w:eastAsia="zh-CN"/>
              </w:rPr>
            </w:pPr>
          </w:p>
          <w:p w14:paraId="41F297CE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4. 实现方块自动向下移动</w:t>
            </w:r>
          </w:p>
          <w:p w14:paraId="5F4183B2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 main 函数的主循环中加入时间控制逻辑</w:t>
            </w:r>
          </w:p>
          <w:p w14:paraId="4CD7063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先设置上一次刷新的时间以及每次刷新的时间间隔这两个全局变量：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895725" cy="600075"/>
                  <wp:effectExtent l="0" t="0" r="1905" b="5715"/>
                  <wp:docPr id="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94C8A">
            <w:pPr>
              <w:rPr>
                <w:rFonts w:hint="eastAsia"/>
                <w:lang w:val="en-US" w:eastAsia="zh-CN"/>
              </w:rPr>
            </w:pPr>
          </w:p>
          <w:p w14:paraId="458B786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然后在main函数的循环中设置对时间的反应，如果间隔</w:t>
            </w:r>
            <w:r>
              <w:rPr>
                <w:rFonts w:hint="default"/>
                <w:lang w:val="en-US" w:eastAsia="zh-CN"/>
              </w:rPr>
              <w:t>&gt;=</w:t>
            </w:r>
            <w:r>
              <w:rPr>
                <w:rFonts w:hint="eastAsia"/>
                <w:lang w:val="en-US" w:eastAsia="zh-CN"/>
              </w:rPr>
              <w:t>fall</w:t>
            </w:r>
            <w:r>
              <w:rPr>
                <w:rFonts w:hint="default"/>
                <w:lang w:val="en-US" w:eastAsia="zh-CN"/>
              </w:rPr>
              <w:t>Interval</w:t>
            </w:r>
            <w:r>
              <w:rPr>
                <w:rFonts w:hint="eastAsia"/>
                <w:lang w:val="en-US" w:eastAsia="zh-CN"/>
              </w:rPr>
              <w:t>，就尝试将当前方块向下移动一个格子，然后固定方块和生成新方块。判断是否加分和游戏是否结束的逻辑都在这两个函数中。注意这里因为创建了状态机，只在</w:t>
            </w:r>
            <w:r>
              <w:rPr>
                <w:rFonts w:hint="default"/>
                <w:lang w:val="en-US" w:eastAsia="zh-CN"/>
              </w:rPr>
              <w:t>STATE_PLAYING</w:t>
            </w:r>
            <w:r>
              <w:rPr>
                <w:rFonts w:hint="eastAsia"/>
                <w:lang w:val="en-US" w:eastAsia="zh-CN"/>
              </w:rPr>
              <w:t>中进行下落的逻辑。</w:t>
            </w:r>
          </w:p>
          <w:p w14:paraId="0AC2C2C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09110" cy="3341370"/>
                  <wp:effectExtent l="0" t="0" r="0" b="7620"/>
                  <wp:docPr id="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10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347929">
            <w:pPr>
              <w:rPr>
                <w:rFonts w:hint="eastAsia"/>
                <w:lang w:val="en-US" w:eastAsia="zh-CN"/>
              </w:rPr>
            </w:pPr>
          </w:p>
          <w:p w14:paraId="3BC38B96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5. 实现行消除</w:t>
            </w:r>
          </w:p>
          <w:p w14:paraId="666FC26D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  <w:r>
              <w:rPr>
                <w:rFonts w:hint="default"/>
                <w:lang w:val="en-US" w:eastAsia="zh-CN"/>
              </w:rPr>
              <w:t>checkFull()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default"/>
                <w:lang w:val="en-US" w:eastAsia="zh-CN"/>
              </w:rPr>
              <w:t>eliminateRow()</w:t>
            </w:r>
            <w:r>
              <w:rPr>
                <w:rFonts w:hint="eastAsia"/>
                <w:lang w:val="en-US" w:eastAsia="zh-CN"/>
              </w:rPr>
              <w:t>函数，并且在</w:t>
            </w:r>
            <w:r>
              <w:rPr>
                <w:rFonts w:hint="default"/>
                <w:lang w:val="en-US" w:eastAsia="zh-CN"/>
              </w:rPr>
              <w:t>setTile</w:t>
            </w:r>
            <w:r>
              <w:rPr>
                <w:rFonts w:hint="eastAsia"/>
                <w:lang w:val="en-US" w:eastAsia="zh-CN"/>
              </w:rPr>
              <w:t>中调用这两个函数。</w:t>
            </w:r>
          </w:p>
          <w:p w14:paraId="02443224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先检查当前行是否所有格子都被填满，如果有一个空的格子就直接return false</w:t>
            </w:r>
          </w:p>
          <w:p w14:paraId="5E830E9C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37435" cy="1320165"/>
                  <wp:effectExtent l="0" t="0" r="5715" b="5715"/>
                  <wp:docPr id="1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4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6C5BB">
            <w:pPr>
              <w:rPr>
                <w:rFonts w:hint="default"/>
                <w:lang w:val="en-US" w:eastAsia="zh-CN"/>
              </w:rPr>
            </w:pPr>
          </w:p>
          <w:p w14:paraId="18793BB7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如果已经满了，就可以消除这一行，于是从当前行开始，把</w:t>
            </w:r>
            <w:r>
              <w:rPr>
                <w:rFonts w:hint="default"/>
                <w:lang w:val="en-US" w:eastAsia="zh-CN"/>
              </w:rPr>
              <w:t>board(</w:t>
            </w:r>
            <w:r>
              <w:rPr>
                <w:rFonts w:hint="eastAsia"/>
                <w:lang w:val="en-US" w:eastAsia="zh-CN"/>
              </w:rPr>
              <w:t>是否被占据</w:t>
            </w:r>
            <w:r>
              <w:rPr>
                <w:rFonts w:hint="default"/>
                <w:lang w:val="en-US" w:eastAsia="zh-CN"/>
              </w:rPr>
              <w:t>)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default"/>
                <w:lang w:val="en-US" w:eastAsia="zh-CN"/>
              </w:rPr>
              <w:t>boundColors</w:t>
            </w:r>
            <w:r>
              <w:rPr>
                <w:rFonts w:hint="eastAsia"/>
                <w:lang w:val="en-US" w:eastAsia="zh-CN"/>
              </w:rPr>
              <w:t>这两个变量继承上一行的。因为最顶部的一行没有办法继承，这里不管有没有填充，直接修改为空，修改为黑色即可。</w:t>
            </w:r>
          </w:p>
          <w:p w14:paraId="2DF4A813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最后，我还加入了得分系统，这里如果行被清除，增加一个得分。</w:t>
            </w:r>
          </w:p>
          <w:p w14:paraId="40AA03D5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32810" cy="3591560"/>
                  <wp:effectExtent l="0" t="0" r="7620" b="8890"/>
                  <wp:docPr id="1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810" cy="359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086C3">
            <w:pPr>
              <w:rPr>
                <w:rFonts w:hint="default"/>
                <w:lang w:val="en-US" w:eastAsia="zh-CN"/>
              </w:rPr>
            </w:pPr>
          </w:p>
          <w:p w14:paraId="3FBF51A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然后修改</w:t>
            </w:r>
            <w:r>
              <w:rPr>
                <w:rFonts w:hint="default"/>
                <w:lang w:val="en-US" w:eastAsia="zh-CN"/>
              </w:rPr>
              <w:t>setTile()</w:t>
            </w:r>
            <w:r>
              <w:rPr>
                <w:rFonts w:hint="eastAsia"/>
                <w:lang w:val="en-US" w:eastAsia="zh-CN"/>
              </w:rPr>
              <w:t>函数，因为完成了功能的解耦和，直接在其中调用这两个函数即可。注意，如果当前行被消除之后，已经将上一行移动到当前行，所以</w:t>
            </w:r>
            <w:r>
              <w:rPr>
                <w:rFonts w:hint="default"/>
                <w:lang w:val="en-US" w:eastAsia="zh-CN"/>
              </w:rPr>
              <w:t>y_check</w:t>
            </w:r>
            <w:r>
              <w:rPr>
                <w:rFonts w:hint="eastAsia"/>
                <w:lang w:val="en-US" w:eastAsia="zh-CN"/>
              </w:rPr>
              <w:t>也要减1。这里稍作优化，只用从当前方块到达的最低的一行开始向上检查即可。</w:t>
            </w:r>
          </w:p>
          <w:p w14:paraId="04536A98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272915" cy="3622040"/>
                  <wp:effectExtent l="0" t="0" r="1905" b="1270"/>
                  <wp:docPr id="1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1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BECC4">
            <w:pPr>
              <w:rPr>
                <w:rFonts w:hint="default"/>
                <w:lang w:val="en-US" w:eastAsia="zh-CN"/>
              </w:rPr>
            </w:pPr>
          </w:p>
          <w:p w14:paraId="265329DE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6. 实现游戏重启</w:t>
            </w:r>
          </w:p>
          <w:p w14:paraId="55A62507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实现restart函数，重置游戏的所有参数</w:t>
            </w:r>
          </w:p>
          <w:p w14:paraId="6527398A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683635" cy="3003550"/>
                  <wp:effectExtent l="0" t="0" r="8255" b="2540"/>
                  <wp:docPr id="1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C3BD5">
            <w:pPr>
              <w:rPr>
                <w:rFonts w:hint="default"/>
                <w:lang w:val="en-US" w:eastAsia="zh-CN"/>
              </w:rPr>
            </w:pPr>
          </w:p>
          <w:p w14:paraId="372E6D29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7. 通过状态机控制游戏的各种状态切换，以及显示/输出逻辑</w:t>
            </w:r>
          </w:p>
          <w:p w14:paraId="3A888DF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先设置一个枚举表示游戏的开始，进行，暂停，结束状态</w:t>
            </w:r>
          </w:p>
          <w:p w14:paraId="4F254DDD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085465" cy="1158875"/>
                  <wp:effectExtent l="0" t="0" r="635" b="6985"/>
                  <wp:docPr id="1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6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9B663">
            <w:pPr>
              <w:rPr>
                <w:rFonts w:hint="default"/>
                <w:lang w:val="en-US" w:eastAsia="zh-CN"/>
              </w:rPr>
            </w:pPr>
          </w:p>
          <w:p w14:paraId="5F0B26F8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在new</w:t>
            </w:r>
            <w:r>
              <w:rPr>
                <w:rFonts w:hint="default"/>
                <w:lang w:val="en-US" w:eastAsia="zh-CN"/>
              </w:rPr>
              <w:t>Tile()</w:t>
            </w:r>
            <w:r>
              <w:rPr>
                <w:rFonts w:hint="eastAsia"/>
                <w:lang w:val="en-US" w:eastAsia="zh-CN"/>
              </w:rPr>
              <w:t>函数中，如果初始方块无法生成，就判定为游戏结束，切换当前状态：</w:t>
            </w:r>
          </w:p>
          <w:p w14:paraId="13846D19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51910" cy="2118995"/>
                  <wp:effectExtent l="0" t="0" r="0" b="6985"/>
                  <wp:docPr id="1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6AACF">
            <w:pPr>
              <w:rPr>
                <w:rFonts w:hint="default"/>
                <w:lang w:val="en-US" w:eastAsia="zh-CN"/>
              </w:rPr>
            </w:pPr>
          </w:p>
          <w:p w14:paraId="0D9EFC4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</w:t>
            </w:r>
            <w:r>
              <w:rPr>
                <w:rFonts w:hint="default"/>
                <w:lang w:val="en-US" w:eastAsia="zh-CN"/>
              </w:rPr>
              <w:t>display()</w:t>
            </w:r>
            <w:r>
              <w:rPr>
                <w:rFonts w:hint="eastAsia"/>
                <w:lang w:val="en-US" w:eastAsia="zh-CN"/>
              </w:rPr>
              <w:t>渲染函数中，根据不同的状态进行不同的显示。即，只有在游戏进行状态和暂停状态显示下落的当前方块。另外，由于窗口内绘制文字较为复杂，这里只在命令行打印提示字符。注意</w:t>
            </w:r>
            <w:r>
              <w:rPr>
                <w:rFonts w:hint="default"/>
                <w:lang w:val="en-US" w:eastAsia="zh-CN"/>
              </w:rPr>
              <w:t>\r</w:t>
            </w:r>
            <w:r>
              <w:rPr>
                <w:rFonts w:hint="eastAsia"/>
                <w:lang w:val="en-US" w:eastAsia="zh-CN"/>
              </w:rPr>
              <w:t>和s</w:t>
            </w:r>
            <w:r>
              <w:rPr>
                <w:rFonts w:hint="default"/>
                <w:lang w:val="en-US" w:eastAsia="zh-CN"/>
              </w:rPr>
              <w:t>td::endl</w:t>
            </w:r>
            <w:r>
              <w:rPr>
                <w:rFonts w:hint="eastAsia"/>
                <w:lang w:val="en-US" w:eastAsia="zh-CN"/>
              </w:rPr>
              <w:t>的不同效果。</w:t>
            </w:r>
          </w:p>
          <w:p w14:paraId="240BBA29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029075" cy="2519680"/>
                  <wp:effectExtent l="0" t="0" r="5715" b="6350"/>
                  <wp:docPr id="2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0EF31">
            <w:pPr>
              <w:rPr>
                <w:rFonts w:hint="default"/>
                <w:lang w:val="en-US" w:eastAsia="zh-CN"/>
              </w:rPr>
            </w:pPr>
          </w:p>
          <w:p w14:paraId="76E46AB2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然后是</w:t>
            </w:r>
            <w:r>
              <w:rPr>
                <w:rFonts w:hint="default"/>
                <w:lang w:val="en-US" w:eastAsia="zh-CN"/>
              </w:rPr>
              <w:t>key_callback</w:t>
            </w:r>
            <w:r>
              <w:rPr>
                <w:rFonts w:hint="eastAsia"/>
                <w:lang w:val="en-US" w:eastAsia="zh-CN"/>
              </w:rPr>
              <w:t>函数，在这里根据不同的状态相应不同的按键。在刚才的</w:t>
            </w:r>
            <w:r>
              <w:rPr>
                <w:rFonts w:hint="default"/>
                <w:lang w:val="en-US" w:eastAsia="zh-CN"/>
              </w:rPr>
              <w:t>display()</w:t>
            </w:r>
            <w:r>
              <w:rPr>
                <w:rFonts w:hint="eastAsia"/>
                <w:lang w:val="en-US" w:eastAsia="zh-CN"/>
              </w:rPr>
              <w:t>中已经有了命令行提示：</w:t>
            </w:r>
          </w:p>
          <w:p w14:paraId="578BDEBC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在任意状态都可以按</w:t>
            </w:r>
            <w:r>
              <w:rPr>
                <w:rFonts w:hint="default"/>
                <w:lang w:val="en-US" w:eastAsia="zh-CN"/>
              </w:rPr>
              <w:t>ESC</w:t>
            </w:r>
            <w:r>
              <w:rPr>
                <w:rFonts w:hint="eastAsia"/>
                <w:lang w:val="en-US" w:eastAsia="zh-CN"/>
              </w:rPr>
              <w:t>或者q退出游戏。</w:t>
            </w:r>
          </w:p>
          <w:p w14:paraId="5396426F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在游戏开始状态按ENTER键开始游戏</w:t>
            </w:r>
          </w:p>
          <w:p w14:paraId="4528C467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442460" cy="2574290"/>
                  <wp:effectExtent l="0" t="0" r="3810" b="8890"/>
                  <wp:docPr id="2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257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3EADF">
            <w:pPr>
              <w:rPr>
                <w:rFonts w:hint="default"/>
                <w:lang w:val="en-US" w:eastAsia="zh-CN"/>
              </w:rPr>
            </w:pPr>
          </w:p>
          <w:p w14:paraId="4748D867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在游戏进行状态，设置上下左右案件的不同响应，直接调用</w:t>
            </w:r>
            <w:r>
              <w:rPr>
                <w:rFonts w:hint="default"/>
                <w:lang w:val="en-US" w:eastAsia="zh-CN"/>
              </w:rPr>
              <w:t>moveTile()</w:t>
            </w:r>
            <w:r>
              <w:rPr>
                <w:rFonts w:hint="eastAsia"/>
                <w:lang w:val="en-US" w:eastAsia="zh-CN"/>
              </w:rPr>
              <w:t>函数移动方块。如果新的位置合法，就更新方块的位置和显示，否则返回false</w:t>
            </w:r>
          </w:p>
          <w:p w14:paraId="0579219F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359275" cy="2165985"/>
                  <wp:effectExtent l="0" t="0" r="6985" b="5715"/>
                  <wp:docPr id="2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216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9FD59">
            <w:pPr>
              <w:rPr>
                <w:rFonts w:hint="default"/>
                <w:lang w:val="en-US" w:eastAsia="zh-CN"/>
              </w:rPr>
            </w:pPr>
          </w:p>
          <w:p w14:paraId="26E412D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上键是旋转，左右键是左右移动，下键是向下移动，空格键也可以向下移动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。新增了一个p键，用于切换到暂停状态。</w:t>
            </w:r>
          </w:p>
          <w:p w14:paraId="09CA4614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02965" cy="4478655"/>
                  <wp:effectExtent l="0" t="0" r="3175" b="1905"/>
                  <wp:docPr id="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965" cy="447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EA18D">
            <w:pPr>
              <w:rPr>
                <w:rFonts w:hint="default"/>
                <w:lang w:val="en-US" w:eastAsia="zh-CN"/>
              </w:rPr>
            </w:pPr>
          </w:p>
          <w:p w14:paraId="78BEFE60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在暂停状态下，只相应p键，即恢复游戏。在游戏结束状态下，只响应R键重新开始。</w:t>
            </w:r>
          </w:p>
          <w:p w14:paraId="53C7A6E6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959860" cy="3129280"/>
                  <wp:effectExtent l="0" t="0" r="6350" b="2540"/>
                  <wp:docPr id="2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860" cy="312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9346A">
      <w:pPr>
        <w:rPr>
          <w:rFonts w:hint="eastAsia"/>
        </w:rPr>
      </w:pPr>
    </w:p>
    <w:p w14:paraId="336F850B">
      <w:pPr>
        <w:rPr>
          <w:rFonts w:hint="eastAsia"/>
        </w:rPr>
      </w:pPr>
      <w:r>
        <w:rPr>
          <w:rFonts w:hint="eastAsia"/>
        </w:rPr>
        <w:t>深圳大学学生实验报告用纸</w:t>
      </w:r>
    </w:p>
    <w:p w14:paraId="34F2AB6E">
      <w:pPr>
        <w:rPr>
          <w:rFonts w:hint="eastAsia"/>
        </w:rPr>
      </w:pPr>
    </w:p>
    <w:tbl>
      <w:tblPr>
        <w:tblStyle w:val="2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 w14:paraId="7ACE06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3705" w:hRule="atLeast"/>
        </w:trPr>
        <w:tc>
          <w:tcPr>
            <w:tcW w:w="8160" w:type="dxa"/>
            <w:noWrap w:val="0"/>
            <w:vAlign w:val="top"/>
          </w:tcPr>
          <w:p w14:paraId="141DC282">
            <w:pPr>
              <w:rPr>
                <w:rFonts w:hint="eastAsia"/>
              </w:rPr>
            </w:pPr>
            <w:r>
              <w:rPr>
                <w:rFonts w:hint="eastAsia"/>
              </w:rPr>
              <w:t>实验结论：</w:t>
            </w:r>
          </w:p>
          <w:p w14:paraId="46183B96">
            <w:pPr>
              <w:rPr>
                <w:rFonts w:hint="eastAsia"/>
              </w:rPr>
            </w:pPr>
          </w:p>
          <w:p w14:paraId="7691CF8B">
            <w:pPr>
              <w:rPr>
                <w:rFonts w:hint="eastAsia"/>
              </w:rPr>
            </w:pPr>
          </w:p>
          <w:p w14:paraId="7BC6F3A0">
            <w:pPr>
              <w:rPr>
                <w:rFonts w:hint="eastAsia"/>
              </w:rPr>
            </w:pPr>
          </w:p>
          <w:p w14:paraId="059706A5">
            <w:pPr>
              <w:rPr>
                <w:rFonts w:hint="eastAsia"/>
              </w:rPr>
            </w:pPr>
          </w:p>
          <w:p w14:paraId="2B8B9A2C">
            <w:pPr>
              <w:rPr>
                <w:rFonts w:hint="eastAsia"/>
              </w:rPr>
            </w:pPr>
          </w:p>
          <w:p w14:paraId="6615D31D">
            <w:pPr>
              <w:rPr>
                <w:rFonts w:hint="eastAsia"/>
              </w:rPr>
            </w:pPr>
          </w:p>
          <w:p w14:paraId="691978A1">
            <w:pPr>
              <w:rPr>
                <w:rFonts w:hint="eastAsia"/>
              </w:rPr>
            </w:pPr>
          </w:p>
          <w:p w14:paraId="16577A66">
            <w:pPr>
              <w:rPr>
                <w:rFonts w:hint="eastAsia"/>
              </w:rPr>
            </w:pPr>
          </w:p>
          <w:p w14:paraId="631C96E8">
            <w:pPr>
              <w:rPr>
                <w:rFonts w:hint="eastAsia"/>
              </w:rPr>
            </w:pPr>
          </w:p>
          <w:p w14:paraId="229871C1">
            <w:pPr>
              <w:rPr>
                <w:rFonts w:hint="eastAsia"/>
              </w:rPr>
            </w:pPr>
          </w:p>
          <w:p w14:paraId="4DB5B9D8">
            <w:pPr>
              <w:rPr>
                <w:rFonts w:hint="eastAsia"/>
              </w:rPr>
            </w:pPr>
          </w:p>
          <w:p w14:paraId="2C110A09">
            <w:pPr>
              <w:rPr>
                <w:rFonts w:hint="eastAsia"/>
              </w:rPr>
            </w:pPr>
          </w:p>
          <w:p w14:paraId="52E90CA5">
            <w:pPr>
              <w:rPr>
                <w:rFonts w:hint="eastAsia"/>
              </w:rPr>
            </w:pPr>
          </w:p>
          <w:p w14:paraId="1134D4C6">
            <w:pPr>
              <w:rPr>
                <w:rFonts w:hint="eastAsia"/>
                <w:b/>
                <w:sz w:val="44"/>
              </w:rPr>
            </w:pPr>
          </w:p>
        </w:tc>
      </w:tr>
      <w:tr w14:paraId="172AEC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6496" w:hRule="atLeast"/>
        </w:trPr>
        <w:tc>
          <w:tcPr>
            <w:tcW w:w="8160" w:type="dxa"/>
            <w:noWrap w:val="0"/>
            <w:vAlign w:val="top"/>
          </w:tcPr>
          <w:p w14:paraId="4E920B9A"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 w14:paraId="0F541DCB">
            <w:pPr>
              <w:rPr>
                <w:rFonts w:hint="eastAsia"/>
              </w:rPr>
            </w:pPr>
          </w:p>
          <w:p w14:paraId="512B7B20">
            <w:pPr>
              <w:rPr>
                <w:rFonts w:hint="eastAsia"/>
              </w:rPr>
            </w:pPr>
          </w:p>
          <w:p w14:paraId="78091069">
            <w:pPr>
              <w:rPr>
                <w:rFonts w:hint="eastAsia"/>
              </w:rPr>
            </w:pPr>
          </w:p>
          <w:p w14:paraId="1702B971">
            <w:pPr>
              <w:rPr>
                <w:rFonts w:hint="eastAsia"/>
              </w:rPr>
            </w:pPr>
          </w:p>
          <w:p w14:paraId="3DE1F473">
            <w:pPr>
              <w:rPr>
                <w:rFonts w:hint="eastAsia"/>
              </w:rPr>
            </w:pPr>
          </w:p>
          <w:p w14:paraId="079E0719">
            <w:pPr>
              <w:rPr>
                <w:rFonts w:hint="eastAsia"/>
              </w:rPr>
            </w:pPr>
          </w:p>
          <w:p w14:paraId="7F55B7E5">
            <w:pPr>
              <w:rPr>
                <w:rFonts w:hint="eastAsia"/>
              </w:rPr>
            </w:pPr>
          </w:p>
          <w:p w14:paraId="2C76C8F0">
            <w:pPr>
              <w:rPr>
                <w:rFonts w:hint="eastAsia"/>
              </w:rPr>
            </w:pPr>
          </w:p>
          <w:p w14:paraId="64B99B77">
            <w:pPr>
              <w:rPr>
                <w:rFonts w:hint="eastAsia"/>
              </w:rPr>
            </w:pPr>
          </w:p>
          <w:p w14:paraId="47647FB2">
            <w:pPr>
              <w:rPr>
                <w:rFonts w:hint="eastAsia"/>
              </w:rPr>
            </w:pPr>
          </w:p>
          <w:p w14:paraId="2EEB84BF"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3B269B70">
            <w:pPr>
              <w:rPr>
                <w:rFonts w:hint="eastAsia"/>
              </w:rPr>
            </w:pPr>
          </w:p>
          <w:p w14:paraId="4D3BF949">
            <w:pPr>
              <w:rPr>
                <w:rFonts w:hint="eastAsia"/>
              </w:rPr>
            </w:pPr>
          </w:p>
          <w:p w14:paraId="2025BBD4"/>
          <w:p w14:paraId="220483B3"/>
          <w:p w14:paraId="6421575D"/>
          <w:p w14:paraId="21E5D840"/>
          <w:p w14:paraId="6CE01A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</w:p>
          <w:p w14:paraId="2884DD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 w14:paraId="16783E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1236" w:hRule="atLeast"/>
        </w:trPr>
        <w:tc>
          <w:tcPr>
            <w:tcW w:w="8160" w:type="dxa"/>
            <w:noWrap w:val="0"/>
            <w:vAlign w:val="top"/>
          </w:tcPr>
          <w:p w14:paraId="3FEED225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1C08923F"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 w14:paraId="7B3B81FF"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altName w:val="微软雅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306091"/>
    <w:multiLevelType w:val="multilevel"/>
    <w:tmpl w:val="0730609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2E2"/>
    <w:rsid w:val="00096447"/>
    <w:rsid w:val="000D766B"/>
    <w:rsid w:val="00150CB9"/>
    <w:rsid w:val="00211059"/>
    <w:rsid w:val="00215755"/>
    <w:rsid w:val="002B02D0"/>
    <w:rsid w:val="002F33B6"/>
    <w:rsid w:val="00444055"/>
    <w:rsid w:val="00453F91"/>
    <w:rsid w:val="00506183"/>
    <w:rsid w:val="007D2A88"/>
    <w:rsid w:val="00860295"/>
    <w:rsid w:val="008C1FA8"/>
    <w:rsid w:val="00975D73"/>
    <w:rsid w:val="009C6480"/>
    <w:rsid w:val="00A110F1"/>
    <w:rsid w:val="00A96F0F"/>
    <w:rsid w:val="00AD42E2"/>
    <w:rsid w:val="00B058CE"/>
    <w:rsid w:val="00B7262F"/>
    <w:rsid w:val="00D32996"/>
    <w:rsid w:val="00EB51D8"/>
    <w:rsid w:val="00F82B23"/>
    <w:rsid w:val="00FD39B4"/>
    <w:rsid w:val="4F7AB9E9"/>
    <w:rsid w:val="5FDF9DF1"/>
    <w:rsid w:val="6FFF5B88"/>
    <w:rsid w:val="795BCE5D"/>
    <w:rsid w:val="7FB92CDB"/>
    <w:rsid w:val="7FF6DCF1"/>
    <w:rsid w:val="7FFC34CE"/>
    <w:rsid w:val="BD7136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Style w:val="2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189</Words>
  <Characters>1079</Characters>
  <Lines>8</Lines>
  <Paragraphs>2</Paragraphs>
  <TotalTime>2</TotalTime>
  <ScaleCrop>false</ScaleCrop>
  <LinksUpToDate>false</LinksUpToDate>
  <CharactersWithSpaces>1266</CharactersWithSpaces>
  <Application>WPS Office_12.1.2.22571_F1E327BC-269C-435d-A152-05C5408002CA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2006-03-31T10:02:00Z</dcterms:created>
  <dc:creator>d</dc:creator>
  <cp:lastModifiedBy>elaine</cp:lastModifiedBy>
  <cp:lastPrinted>2006-09-04T14:46:00Z</cp:lastPrinted>
  <dcterms:modified xsi:type="dcterms:W3CDTF">2025-10-25T11:52:48Z</dcterms:modified>
  <dc:title> 大 学 实 验 报 告</dc:title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2052-12.1.2.22571</vt:lpwstr>
  </property>
  <property fmtid="{D5CDD505-2E9C-101B-9397-08002B2CF9AE}" pid="3" name="ICV">
    <vt:lpwstr>EEF614048A55597AE230FC681CDBA810_43</vt:lpwstr>
  </property>
</Properties>
</file>