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Contract Sage – Intelligent Legal Document Assistant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🗂️ Core Components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LLM for Summarization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• Model: </w:t>
      </w:r>
      <w:r w:rsidDel="00000000" w:rsidR="00000000" w:rsidRPr="00000000">
        <w:rPr>
          <w:b w:val="1"/>
          <w:rtl w:val="0"/>
        </w:rPr>
        <w:t xml:space="preserve">Mistral or LLaMA (multilingual finetuned models)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• Technique: </w:t>
      </w:r>
      <w:r w:rsidDel="00000000" w:rsidR="00000000" w:rsidRPr="00000000">
        <w:rPr>
          <w:b w:val="1"/>
          <w:rtl w:val="0"/>
        </w:rPr>
        <w:t xml:space="preserve">Prompt Engineering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Task: Extract and summarize document purpose, entity relationships, and risks.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Named Entity Recognition (NER)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Model: </w:t>
      </w:r>
      <w:r w:rsidDel="00000000" w:rsidR="00000000" w:rsidRPr="00000000">
        <w:rPr>
          <w:b w:val="1"/>
          <w:rtl w:val="0"/>
        </w:rPr>
        <w:t xml:space="preserve">Fine-tuned XLM-R</w:t>
      </w:r>
      <w:r w:rsidDel="00000000" w:rsidR="00000000" w:rsidRPr="00000000">
        <w:rPr>
          <w:rtl w:val="0"/>
        </w:rPr>
        <w:t xml:space="preserve"> (multilingual support)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Task: Extract parties, dates, monetary amounts, obligations, jurisdictions, etc.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🔹 Anomaly Detection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Model: </w:t>
      </w:r>
      <w:r w:rsidDel="00000000" w:rsidR="00000000" w:rsidRPr="00000000">
        <w:rPr>
          <w:b w:val="1"/>
          <w:rtl w:val="0"/>
        </w:rPr>
        <w:t xml:space="preserve">LLM-based </w:t>
      </w:r>
      <w:r w:rsidDel="00000000" w:rsidR="00000000" w:rsidRPr="00000000">
        <w:rPr>
          <w:rtl w:val="0"/>
        </w:rPr>
        <w:t xml:space="preserve">, prompt engineering to identify language fraud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Task: Identify unusual or risky legal clauses using both: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Prompt-based scoring (1–5 risk scale)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Clause similarity via embedding comparison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🧠 LLM Prompting Strategy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NER and anomaly detection outputs are ready, they are passed into a summarization prompt like this: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ENTITIES OF INTEREST: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[NER output with entity types and confidence scores]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POTENTIAL ANOMALIES: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[Anomaly detection output with clause references and confidence scores]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SUMMARIZATION INSTRUCTIONS: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Provide a general overview of document purpose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Explain the following flagged clauses: [list]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Clarify relationships between these specific entities: [list]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🚀 Advanced Enhancements (Optimized for Hackathon)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1. Feedback Loop Integration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The LLM dynamically focuses on outputs from other models (e.g., explain flagged clauses or highlight risky relationships).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Simple routing logic or chained prompts make this work.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🔧 No UI required – works well with prompt engineering.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2. Explanation Generation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For every suspicious clause or anomaly, the LLM generates: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Plain-English summaries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Legal implications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Risk assessments with reasoning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Prompt 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8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i w:val="1"/>
          <w:color w:val="0e0e0e"/>
          <w:sz w:val="21"/>
          <w:szCs w:val="21"/>
          <w:rtl w:val="0"/>
        </w:rPr>
        <w:t xml:space="preserve">“You’re a legal analyst. Explain this clause in simple terms and rate its risk from 1–5.”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✅ 3. Comparative Analysis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Use BERT/LLM-based embeddings to compare contract clauses to a vector store of </w:t>
      </w:r>
      <w:r w:rsidDel="00000000" w:rsidR="00000000" w:rsidRPr="00000000">
        <w:rPr>
          <w:b w:val="1"/>
          <w:rtl w:val="0"/>
        </w:rPr>
        <w:t xml:space="preserve">standard “safe” clauses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Flag low similarity clauses as potentially suspicious.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🔹 Fast and scalable using: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sentence-transformers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cosine_similarity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🔧 No need for FAISS or full DB – in-memory comparison works for demo.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⚙️ System Architecture Overview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Document Input (PDF/Text)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➤ </w:t>
      </w:r>
      <w:r w:rsidDel="00000000" w:rsidR="00000000" w:rsidRPr="00000000">
        <w:rPr>
          <w:b w:val="1"/>
          <w:rtl w:val="0"/>
        </w:rPr>
        <w:t xml:space="preserve">NER 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Extract key entities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➤ </w:t>
      </w:r>
      <w:r w:rsidDel="00000000" w:rsidR="00000000" w:rsidRPr="00000000">
        <w:rPr>
          <w:b w:val="1"/>
          <w:rtl w:val="0"/>
        </w:rPr>
        <w:t xml:space="preserve">Anomaly Detection Model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Flag unusual clauses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➤ </w:t>
      </w:r>
      <w:r w:rsidDel="00000000" w:rsidR="00000000" w:rsidRPr="00000000">
        <w:rPr>
          <w:b w:val="1"/>
          <w:rtl w:val="0"/>
        </w:rPr>
        <w:t xml:space="preserve">LLM Summarization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Uses both outputs and the main doc to: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Summarize document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Focus on flagged parts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Provide risk analysis and plain-language output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➤ </w:t>
      </w:r>
      <w:r w:rsidDel="00000000" w:rsidR="00000000" w:rsidRPr="00000000">
        <w:rPr>
          <w:b w:val="1"/>
          <w:rtl w:val="0"/>
        </w:rPr>
        <w:t xml:space="preserve">Comparative Clause Check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Embedding similarity vs. standard clause base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🧪 Evaluation Metrics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Precision/Recall</w:t>
      </w:r>
      <w:r w:rsidDel="00000000" w:rsidR="00000000" w:rsidRPr="00000000">
        <w:rPr>
          <w:rtl w:val="0"/>
        </w:rPr>
        <w:t xml:space="preserve"> of NER entities (manually evaluated on legal docs)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Clause Risk Detection Accuracy</w:t>
      </w:r>
      <w:r w:rsidDel="00000000" w:rsidR="00000000" w:rsidRPr="00000000">
        <w:rPr>
          <w:rtl w:val="0"/>
        </w:rPr>
        <w:t xml:space="preserve"> – Compare flagged vs. ground truth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LLM Summarization Quality</w:t>
      </w:r>
      <w:r w:rsidDel="00000000" w:rsidR="00000000" w:rsidRPr="00000000">
        <w:rPr>
          <w:rtl w:val="0"/>
        </w:rPr>
        <w:t xml:space="preserve"> – Human-in-the-loop rating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📦 Future Enhancements (Post-Hackathon)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Interactive UI for legal experts to validate output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Document-type classification for fine-tuned processing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Layout-aware multimodal parsing for scanned legal contracts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