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Практическая работа №3. Вариант 5</w:t>
      </w:r>
    </w:p>
    <w:p>
      <w:r>
        <w:t>Тема задания по таблице 3.11: «Прогноз стоимости акций». По условию необходимо выполнить нормализацию данных двумя способами, самостоятельно сформировать тренировочную выборку, обучить нейронную сеть и сравнить результат на тестовой выборке.</w:t>
      </w:r>
    </w:p>
    <w:p>
      <w:r>
        <w:t>В работе используется единая модель регрессии MLPRegressor и единая выборка признаков; изменяется только способ нормализации: (1) стандартизация Z-score и (2) масштабирование Min-Max.</w:t>
      </w:r>
    </w:p>
    <w:p>
      <w:pPr>
        <w:pStyle w:val="Heading2"/>
      </w:pPr>
      <w:r>
        <w:t>1-й этап: подготовка данных</w:t>
      </w:r>
    </w:p>
    <w:p>
      <w:r>
        <w:t>Сформирован воспроизводимый временной ряд (синтетические цены закрытия и объёмы торгов). Из ряда получены признаки: текущая и лаговые лог-доходности, скользящая волатильность, объём, текущий уровень цены. Целевая переменная — цена следующего шага.</w:t>
      </w:r>
    </w:p>
    <w:p>
      <w:r>
        <w:t>Итоговый объём supervised-выборки: 716 наблюдений. Разбиение по времени: 572 обучающих и 144 тестовых точек.</w:t>
      </w:r>
    </w:p>
    <w:p>
      <w:r>
        <w:t>Разбиение хронологическое (без shuffle), что корректно для временных рядов и исключает утечку будущей информации в обучение.</w:t>
      </w:r>
    </w:p>
    <w:p>
      <w:pPr>
        <w:pStyle w:val="Heading2"/>
      </w:pPr>
      <w:r>
        <w:t>2-й этап: два способа нормализации</w:t>
      </w:r>
    </w:p>
    <w:p>
      <w:r>
        <w:t>Способ 1 — Z-score (StandardScaler): из каждого признака вычитается среднее и делится на стандартное отклонение. В результате признаки имеют примерно нулевое среднее и единичную дисперсию.</w:t>
      </w:r>
    </w:p>
    <w:p>
      <w:r>
        <w:t>Способ 2 — Min-Max (MinMaxScaler): каждый признак линейно переводится в диапазон [0, 1]. Метод удобен, когда важно ограничить масштаб входа фиксированным интервалом.</w:t>
      </w:r>
    </w:p>
    <w:p>
      <w:r>
        <w:t>Для корректного сравнения архитектура сети, параметры обучения и разбиение train/test для обоих способов идентичны. Отличается только предобработка.</w:t>
      </w:r>
    </w:p>
    <w:p>
      <w:pPr>
        <w:pStyle w:val="Heading2"/>
      </w:pPr>
      <w:r>
        <w:t>3-й этап: обучение модели</w:t>
      </w:r>
    </w:p>
    <w:p>
      <w:r>
        <w:t>Использована модель MLPRegressor (слои 48 и 24 нейрона, активация tanh, решатель L-BFGS). Целевая переменная также масштабируется соответствующим скейлером, после прогнозирования предсказания переводятся обратно в исходный масштаб цены.</w:t>
      </w:r>
    </w:p>
    <w:p>
      <w:pPr>
        <w:ind w:left="360"/>
      </w:pPr>
      <w:r>
        <w:rPr>
          <w:rFonts w:ascii="Courier New" w:hAnsi="Courier New"/>
          <w:sz w:val="20"/>
        </w:rPr>
        <w:t>Запуск рабочего скрипта (без генерации отчёта):</w:t>
        <w:br/>
        <w:t>cd neuro_math_Yakimov_var5</w:t>
        <w:br/>
        <w:t>python -m task_3.practice03</w:t>
      </w:r>
    </w:p>
    <w:p>
      <w:pPr>
        <w:pStyle w:val="Heading2"/>
      </w:pPr>
      <w:r>
        <w:t>4-й этап: тестирование и сравнение методов нормализации</w:t>
      </w:r>
    </w:p>
    <w:p>
      <w:r>
        <w:t>Качество сравнивается по метрикам MSE, MAE и R² на обучающей и тестовой частях. Ниже приведены значения, полученные автоматическим запуском при формировании отчёта.</w:t>
      </w:r>
    </w:p>
    <w:p>
      <w:pPr>
        <w:pStyle w:val="Heading3"/>
      </w:pPr>
      <w:r>
        <w:t>Таблица 1. Метрики на обучающей выборке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Метод нормализации</w:t>
            </w:r>
          </w:p>
        </w:tc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Z-score</w:t>
            </w:r>
          </w:p>
        </w:tc>
        <w:tc>
          <w:tcPr>
            <w:tcW w:type="dxa" w:w="2160"/>
          </w:tcPr>
          <w:p>
            <w:r>
              <w:t>0.001058</w:t>
            </w:r>
          </w:p>
        </w:tc>
        <w:tc>
          <w:tcPr>
            <w:tcW w:type="dxa" w:w="2160"/>
          </w:tcPr>
          <w:p>
            <w:r>
              <w:t>0.022219</w:t>
            </w:r>
          </w:p>
        </w:tc>
        <w:tc>
          <w:tcPr>
            <w:tcW w:type="dxa" w:w="2160"/>
          </w:tcPr>
          <w:p>
            <w:r>
              <w:t>0.999988</w:t>
            </w:r>
          </w:p>
        </w:tc>
      </w:tr>
      <w:tr>
        <w:tc>
          <w:tcPr>
            <w:tcW w:type="dxa" w:w="2160"/>
          </w:tcPr>
          <w:p>
            <w:r>
              <w:t>Min-Max</w:t>
            </w:r>
          </w:p>
        </w:tc>
        <w:tc>
          <w:tcPr>
            <w:tcW w:type="dxa" w:w="2160"/>
          </w:tcPr>
          <w:p>
            <w:r>
              <w:t>3.620148</w:t>
            </w:r>
          </w:p>
        </w:tc>
        <w:tc>
          <w:tcPr>
            <w:tcW w:type="dxa" w:w="2160"/>
          </w:tcPr>
          <w:p>
            <w:r>
              <w:t>1.501738</w:t>
            </w:r>
          </w:p>
        </w:tc>
        <w:tc>
          <w:tcPr>
            <w:tcW w:type="dxa" w:w="2160"/>
          </w:tcPr>
          <w:p>
            <w:r>
              <w:t>0.960028</w:t>
            </w:r>
          </w:p>
        </w:tc>
      </w:tr>
    </w:tbl>
    <w:p>
      <w:pPr>
        <w:pStyle w:val="Heading3"/>
      </w:pPr>
      <w:r>
        <w:t>Таблица 2. Метрики на тестовой выборке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Метод нормализации</w:t>
            </w:r>
          </w:p>
        </w:tc>
        <w:tc>
          <w:tcPr>
            <w:tcW w:type="dxa" w:w="2160"/>
          </w:tcPr>
          <w:p>
            <w:r>
              <w:t>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Z-score</w:t>
            </w:r>
          </w:p>
        </w:tc>
        <w:tc>
          <w:tcPr>
            <w:tcW w:type="dxa" w:w="2160"/>
          </w:tcPr>
          <w:p>
            <w:r>
              <w:t>25.597060</w:t>
            </w:r>
          </w:p>
        </w:tc>
        <w:tc>
          <w:tcPr>
            <w:tcW w:type="dxa" w:w="2160"/>
          </w:tcPr>
          <w:p>
            <w:r>
              <w:t>3.950234</w:t>
            </w:r>
          </w:p>
        </w:tc>
        <w:tc>
          <w:tcPr>
            <w:tcW w:type="dxa" w:w="2160"/>
          </w:tcPr>
          <w:p>
            <w:r>
              <w:t>0.537983</w:t>
            </w:r>
          </w:p>
        </w:tc>
      </w:tr>
      <w:tr>
        <w:tc>
          <w:tcPr>
            <w:tcW w:type="dxa" w:w="2160"/>
          </w:tcPr>
          <w:p>
            <w:r>
              <w:t>Min-Max</w:t>
            </w:r>
          </w:p>
        </w:tc>
        <w:tc>
          <w:tcPr>
            <w:tcW w:type="dxa" w:w="2160"/>
          </w:tcPr>
          <w:p>
            <w:r>
              <w:t>4.589033</w:t>
            </w:r>
          </w:p>
        </w:tc>
        <w:tc>
          <w:tcPr>
            <w:tcW w:type="dxa" w:w="2160"/>
          </w:tcPr>
          <w:p>
            <w:r>
              <w:t>1.749628</w:t>
            </w:r>
          </w:p>
        </w:tc>
        <w:tc>
          <w:tcPr>
            <w:tcW w:type="dxa" w:w="2160"/>
          </w:tcPr>
          <w:p>
            <w:r>
              <w:t>0.917170</w:t>
            </w:r>
          </w:p>
        </w:tc>
      </w:tr>
    </w:tbl>
    <w:p>
      <w:r>
        <w:t>Для теста: RMSE(Z-score) = 5.059354, RMSE(Min-Max) = 2.142203. Меньшее RMSE и MAE, а также большее R² указывают на более предпочтительный способ нормализации для данной постановки.</w:t>
      </w:r>
    </w:p>
    <w:p>
      <w:r>
        <w:drawing>
          <wp:inline xmlns:a="http://schemas.openxmlformats.org/drawingml/2006/main" xmlns:pic="http://schemas.openxmlformats.org/drawingml/2006/picture">
            <wp:extent cx="5303520" cy="176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3_scaling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1 — Демонстрация эффекта нормализации (исходный признак, Z-score, Min-Max).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03_tes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Рисунок 2 — Сравнение прогнозов на тесте: факт, Z-score, Min-Max.</w:t>
      </w:r>
    </w:p>
    <w:p>
      <w:pPr>
        <w:pStyle w:val="Heading3"/>
      </w:pPr>
      <w:r>
        <w:t>Рисунок 3 — скриншот консоли (вставить вручную)</w:t>
      </w:r>
    </w:p>
    <w:p>
      <w:r>
        <w:t>После запуска рабочего скрипта сделайте скрин терминала, чтобы были видны блоки [1/4]–[4/4], метрики обоих способов нормализации и пути к графикам. Вставьте скриншот в это место через «Вставка → Рисунки».</w:t>
      </w:r>
    </w:p>
    <w:p/>
    <w:p/>
    <w:p>
      <w:pPr>
        <w:pStyle w:val="Heading2"/>
      </w:pPr>
      <w:r>
        <w:t>5-й этап: выводы</w:t>
      </w:r>
    </w:p>
    <w:p>
      <w:r>
        <w:t>Требование задания выполнено: данные нормализованы двумя способами, на каждой нормализации обучена нейронная сеть и проведено сравнение на тестовой выборке. Сделан вывод о предпочтительном методе нормализации по метрикам качества.</w:t>
      </w:r>
    </w:p>
    <w:p>
      <w:r>
        <w:t>Возможные улучшения: применение реальных котировок, walk-forward валидация, расширение набора финансовых индикаторов и настройка гиперпараметров сети.</w:t>
      </w:r>
    </w:p>
    <w:p>
      <w:pPr>
        <w:pStyle w:val="Heading2"/>
      </w:pPr>
      <w:r>
        <w:t>Ссылка на исходный код</w:t>
      </w:r>
    </w:p>
    <w:p>
      <w:r>
        <w:t>Рабочий код задания: `neuro_math_Yakimov_var5/task_3/practice03.py`. Скрипт генерации отчёта находится в `report_generator/` и не является частью основного исполняемого решения.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