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97B7D2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З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адание №</w:t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1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.</w:t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</w:rPr>
      </w:r>
    </w:p>
    <w:p w14:paraId="7B2CB941">
      <w:pPr>
        <w:pStyle w:val="1512"/>
        <w:pBdr/>
        <w:spacing/>
        <w:ind/>
        <w:rPr/>
      </w:pP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Вариант 5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/>
    </w:p>
    <w:p w14:paraId="5F5FFFF9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Выполнил студент гр. </w:t>
      </w:r>
      <w:r>
        <w:rPr>
          <w:sz w:val="24"/>
          <w:szCs w:val="24"/>
          <w:lang w:val="ru-RU"/>
        </w:rPr>
        <w:t xml:space="preserve">НТм(до)з-25-1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4836414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Якимов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Сергей Анатольевич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37652841">
      <w:pPr>
        <w:pStyle w:val="15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Смоделировать нейронную сеть для поиска точки минимума для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  <w:t xml:space="preserve">функции с одной (задание А) и двумя переменными (задание Б). Поиск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осуществить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с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использованием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методов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градиентного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спуска,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</w:r>
      <w:r>
        <w:rPr>
          <w:highlight w:val="none"/>
        </w:rPr>
        <w:t xml:space="preserve">покоординатного спуска и адаптивным методом градиентного спуска.</w:t>
      </w:r>
      <w:r>
        <w:rPr>
          <w:highlight w:val="none"/>
        </w:rPr>
      </w:r>
    </w:p>
    <w:p w14:paraId="5A6B97B5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75556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313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4" cy="755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45pt;height:59.4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33432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0606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398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3414" cy="606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45pt;height:47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/>
      <w:r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5935E3">
      <w:pPr>
        <w:pStyle w:val="1512"/>
        <w:pBdr/>
        <w:spacing/>
        <w:ind/>
        <w:rPr>
          <w:bCs/>
          <w:i/>
        </w:rPr>
      </w:pPr>
      <w:r>
        <w:rPr>
          <w:i/>
          <w:iCs/>
        </w:rPr>
        <w:t xml:space="preserve">Дополнительное задание</w:t>
      </w:r>
      <w:r>
        <w:rPr>
          <w:i/>
          <w:iCs/>
        </w:rPr>
      </w:r>
    </w:p>
    <w:p w14:paraId="58155C75">
      <w:pPr>
        <w:pStyle w:val="1512"/>
        <w:pBdr/>
        <w:spacing/>
        <w:ind/>
        <w:rPr/>
      </w:pPr>
      <w:r>
        <w:t xml:space="preserve">Определить оптимальные параметры веса 𝑤</w:t>
      </w:r>
      <w:r>
        <w:rPr>
          <w:vertAlign w:val="subscript"/>
        </w:rPr>
        <w:t xml:space="preserve">1</w:t>
      </w:r>
      <w:r>
        <w:t xml:space="preserve"> , 𝑤</w:t>
      </w:r>
      <w:r>
        <w:rPr>
          <w:vertAlign w:val="subscript"/>
        </w:rPr>
        <w:t xml:space="preserve">2</w:t>
      </w:r>
      <w:r>
        <w:t xml:space="preserve"> и смещение ℎ для</w:t>
      </w:r>
      <w:r>
        <w:rPr>
          <w:lang w:val="ru-RU"/>
        </w:rPr>
        <w:t xml:space="preserve"> </w:t>
      </w:r>
      <w:r/>
      <w:r>
        <w:t xml:space="preserve">нейронной сети (рисунок 1.4), если имеется тренировочная выборка (таблица</w:t>
      </w:r>
      <w:r>
        <w:rPr>
          <w:lang w:val="ru-RU"/>
        </w:rPr>
        <w:t xml:space="preserve"> </w:t>
      </w:r>
      <w:r/>
      <w:r/>
      <w:r>
        <w:t xml:space="preserve">1.4).</w:t>
      </w:r>
      <w:r/>
      <w:r/>
      <w:r/>
      <w:r/>
      <w:r/>
    </w:p>
    <w:p w14:paraId="2C642535">
      <w:pPr>
        <w:pStyle w:val="1512"/>
        <w:pBdr/>
        <w:spacing/>
        <w:ind w:firstLine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43439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007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3414" cy="1434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45pt;height:112.9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2B4A3E6">
      <w:pPr>
        <w:pStyle w:val="1512"/>
        <w:pBdr/>
        <w:spacing/>
        <w:ind w:firstLine="0" w:left="0"/>
        <w:rPr/>
      </w:pPr>
      <w:r/>
      <w:r/>
      <w:r/>
    </w:p>
    <w:p w14:paraId="2F628D2E">
      <w:pPr>
        <w:pStyle w:val="1512"/>
        <w:pBdr/>
        <w:spacing/>
        <w:ind w:firstLine="0" w:left="0"/>
        <w:rPr/>
      </w:pPr>
      <w:r/>
      <w:r/>
      <w:r/>
    </w:p>
    <w:p w14:paraId="66499897">
      <w:pPr>
        <w:pStyle w:val="1512"/>
        <w:pBdr/>
        <w:spacing/>
        <w:ind w:firstLine="0" w:left="0"/>
        <w:rPr/>
      </w:pPr>
      <w:r/>
      <w:r/>
      <w:r/>
    </w:p>
    <w:p w14:paraId="15E6D3B9">
      <w:pPr>
        <w:pStyle w:val="1512"/>
        <w:pBdr/>
        <w:spacing/>
        <w:ind w:firstLine="0" w:left="0"/>
        <w:rPr/>
      </w:pPr>
      <w:r/>
      <w:r/>
      <w:r/>
    </w:p>
    <w:p w14:paraId="33291D81">
      <w:pPr>
        <w:pStyle w:val="1512"/>
        <w:pBdr/>
        <w:spacing/>
        <w:ind w:firstLine="0" w:left="0"/>
        <w:rPr/>
      </w:pPr>
      <w:r/>
      <w:r/>
      <w:r/>
    </w:p>
    <w:p w14:paraId="49F92FDE">
      <w:pPr>
        <w:pStyle w:val="1512"/>
        <w:pBdr/>
        <w:spacing/>
        <w:ind w:firstLine="0" w:left="0"/>
        <w:rPr/>
      </w:pPr>
      <w:r/>
      <w:r/>
      <w:r/>
    </w:p>
    <w:p w14:paraId="5A30E79A">
      <w:pPr>
        <w:pStyle w:val="1512"/>
        <w:pBdr/>
        <w:spacing/>
        <w:ind w:firstLine="0" w:left="0"/>
        <w:rPr/>
      </w:pPr>
      <w:r/>
      <w:r/>
      <w:r/>
    </w:p>
    <w:p w14:paraId="20DB2B48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Отчёт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>
        <w:rPr>
          <w:rStyle w:val="1513"/>
          <w:rFonts w:ascii="Times New Roman" w:hAnsi="Times New Roman" w:eastAsia="Times New Roman" w:cs="Times New Roman"/>
          <w:b/>
          <w:bCs/>
        </w:rPr>
      </w:r>
    </w:p>
    <w:p w14:paraId="17E91DD2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1-й этап: подготовка данных и формализация эксперимента</w:t>
      </w:r>
      <w:r>
        <w:rPr>
          <w:b/>
          <w:bCs/>
          <w:i/>
          <w:iCs/>
        </w:rPr>
      </w:r>
    </w:p>
    <w:p w14:paraId="45AD444E">
      <w:pPr>
        <w:pStyle w:val="1512"/>
        <w:pBdr/>
        <w:spacing/>
        <w:ind/>
        <w:rPr>
          <w14:ligatures w14:val="none"/>
        </w:rPr>
      </w:pPr>
      <w:r>
        <w:t xml:space="preserve">На первом этапе необходимо определить размерность задачи, диапазоны величин и способ представления результатов. В</w:t>
      </w:r>
      <w:r>
        <w:t xml:space="preserve"> </w:t>
      </w:r>
      <w:r>
        <w:rPr>
          <w:lang w:val="ru-RU"/>
        </w:rPr>
        <w:t xml:space="preserve">текущем</w:t>
      </w:r>
      <w:r>
        <w:t xml:space="preserve"> случае «данными» являются скалярная или векторная переменная состояния (x для задания А и (x₁, x₂) для задания Б), а также значение целевой функции f и её градиент на каждой итерации.</w:t>
      </w:r>
      <w:r/>
    </w:p>
    <w:p w14:paraId="7A6DEB50">
      <w:pPr>
        <w:pStyle w:val="1512"/>
        <w:pBdr/>
        <w:spacing/>
        <w:ind/>
        <w:rPr>
          <w14:ligatures w14:val="none"/>
        </w:rPr>
      </w:pPr>
      <w:r>
        <w:t xml:space="preserve">Для задания А пространство поиска одномерное: на каждом шаге алгоритм хранит текущее приближение x</w:t>
      </w:r>
      <w:r>
        <w:rPr>
          <w:vertAlign w:val="subscript"/>
        </w:rPr>
        <w:t xml:space="preserve">k</w:t>
      </w:r>
      <w:r>
        <w:t xml:space="preserve"> и последовательность значений f(x</w:t>
      </w:r>
      <w:r>
        <w:rPr>
          <w:vertAlign w:val="subscript"/>
        </w:rPr>
        <w:t xml:space="preserve">k</w:t>
      </w:r>
      <w:r>
        <w:t xml:space="preserve">) для последующего построения графика сходимости.</w:t>
      </w:r>
      <w:r/>
    </w:p>
    <w:p w14:paraId="48F2A4EE">
      <w:pPr>
        <w:pStyle w:val="1512"/>
        <w:pBdr/>
        <w:spacing/>
        <w:ind/>
        <w:rPr>
          <w14:ligatures w14:val="none"/>
        </w:rPr>
      </w:pPr>
      <w:r>
        <w:t xml:space="preserve">Для задания Б пространство двумерное: хранятся пары (x₁, x₂)</w:t>
      </w:r>
      <w:r>
        <w:rPr>
          <w:vertAlign w:val="subscript"/>
        </w:rPr>
        <w:t xml:space="preserve">k</w:t>
      </w:r>
      <w:r>
        <w:t xml:space="preserve"> и значения f(x₁, x₂)</w:t>
      </w:r>
      <w:r>
        <w:rPr>
          <w:vertAlign w:val="subscript"/>
        </w:rPr>
        <w:t xml:space="preserve">k</w:t>
      </w:r>
      <w:r>
        <w:t xml:space="preserve">. Норма градиента </w:t>
      </w:r>
      <w:r>
        <w:t xml:space="preserve">|∇f| используется как индикатор близости к стационарной точке; при |∇f| &lt; ε итерации прекращаются.</w:t>
      </w:r>
      <w:r/>
    </w:p>
    <w:p w14:paraId="012AFD67">
      <w:pPr>
        <w:pStyle w:val="1512"/>
        <w:pBdr/>
        <w:spacing/>
        <w:ind/>
        <w:rPr>
          <w14:ligatures w14:val="none"/>
        </w:rPr>
      </w:pPr>
      <w:r>
        <w:t xml:space="preserve">Дополнительное задание использует табличную выборку объектов A₁…A₃ с признаками «масса тела (кг)» и «рост (см)» и бинарной меткой пола (1 — мужской, 0 — женский). </w:t>
      </w:r>
      <w:r/>
    </w:p>
    <w:p w14:paraId="5713CC3D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2-й этап: выбор методов оптимизации («создание модели»)</w:t>
      </w:r>
      <w:r>
        <w:rPr>
          <w:b/>
          <w:bCs/>
          <w:i/>
          <w:iCs/>
        </w:rPr>
      </w:r>
    </w:p>
    <w:p w14:paraId="2084EDED">
      <w:pPr>
        <w:pStyle w:val="1512"/>
        <w:pBdr/>
        <w:spacing/>
        <w:ind/>
        <w:rPr>
          <w14:ligatures w14:val="none"/>
        </w:rPr>
      </w:pPr>
      <w:r>
        <w:t xml:space="preserve">Во втором этапе, по смыслу соответствующем блоку «создание сети» в образце, задаётся набор используемых процедур минимизации. В работе применяются три метода:</w:t>
      </w:r>
      <w:r/>
    </w:p>
    <w:p w14:paraId="2BE645B8">
      <w:pPr>
        <w:pStyle w:val="1512"/>
        <w:pBdr/>
        <w:spacing/>
        <w:ind/>
        <w:rPr>
          <w14:ligatures w14:val="none"/>
        </w:rPr>
      </w:pPr>
      <w:r>
        <w:t xml:space="preserve">1) Градиентный спуск. На каждой итерации вычисляется градиент ∇f в текущей точке и выполняется шаг x</w:t>
      </w:r>
      <w:r>
        <w:rPr>
          <w:vertAlign w:val="subscript"/>
        </w:rPr>
        <w:t xml:space="preserve">k+1</w:t>
      </w:r>
      <w:r>
        <w:t xml:space="preserve"> = x</w:t>
      </w:r>
      <w:r>
        <w:rPr>
          <w:vertAlign w:val="subscript"/>
        </w:rPr>
        <w:t xml:space="preserve">k</w:t>
      </w:r>
      <w:r>
        <w:t xml:space="preserve"> − η ∇f(x</w:t>
      </w:r>
      <w:r>
        <w:rPr>
          <w:vertAlign w:val="subscript"/>
        </w:rPr>
        <w:t xml:space="preserve">k</w:t>
      </w:r>
      <w:r>
        <w:t xml:space="preserve">). В реализации используется дробление шага (backtracking): если очередной шаг не уменьшает f, шаг η уменьшается вдвое до достижения у</w:t>
      </w:r>
      <w:r>
        <w:t xml:space="preserve">бывания функции либо до исчерпания нижней границы шага.</w:t>
      </w:r>
      <w:r/>
    </w:p>
    <w:p w14:paraId="7F957EE9">
      <w:pPr>
        <w:pStyle w:val="1512"/>
        <w:pBdr/>
        <w:spacing/>
        <w:ind/>
        <w:rPr>
          <w14:ligatures w14:val="none"/>
        </w:rPr>
      </w:pPr>
      <w:r>
        <w:t xml:space="preserve">2) Покоординатный спуск. Вектор обновляется покомпонентно: для каждой координаты выполняется одномерный спуск вдоль соответствующей частной производной при фиксированных остальных переменных. Такой подход часто применяют, когда полный градиентный шаг неудоб</w:t>
      </w:r>
      <w:r>
        <w:t xml:space="preserve">ен или когда структура задачи «почти разделяема» по координатам.</w:t>
      </w:r>
      <w:r/>
    </w:p>
    <w:p w14:paraId="3B7DE7DE">
      <w:pPr>
        <w:pStyle w:val="1512"/>
        <w:pBdr/>
        <w:spacing/>
        <w:ind/>
        <w:rPr>
          <w14:ligatures w14:val="none"/>
        </w:rPr>
      </w:pPr>
      <w:r>
        <w:t xml:space="preserve">3) Адаптивный градиентный спуск (вариант Adagrad). Накопительные суммы квадратов компонент градиента G</w:t>
      </w:r>
      <w:r>
        <w:rPr>
          <w:vertAlign w:val="subscript"/>
        </w:rPr>
        <w:t xml:space="preserve">i</w:t>
      </w:r>
      <w:r>
        <w:t xml:space="preserve"> используются для индивидуальной подстройки эффективного шага по каждой координате: η</w:t>
      </w:r>
      <w:r>
        <w:rPr>
          <w:vertAlign w:val="subscript"/>
        </w:rPr>
        <w:t xml:space="preserve">i</w:t>
      </w:r>
      <w:r>
        <w:t xml:space="preserve"> = η / (√(G</w:t>
      </w:r>
      <w:r>
        <w:rPr>
          <w:vertAlign w:val="subscript"/>
        </w:rPr>
        <w:t xml:space="preserve">i</w:t>
      </w:r>
      <w:r>
        <w:t xml:space="preserve">) + ε). Это снижает чувствительность к выбору глобаль</w:t>
      </w:r>
      <w:r>
        <w:t xml:space="preserve">ной скорости обучения по сравнению с классическим градиентным спуском с фиксированным η.</w:t>
      </w:r>
      <w:r/>
    </w:p>
    <w:p w14:paraId="76F3F964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Реализация всех трёх методов содержится в модуле исходного кода; ключевые фрагменты именуются gradient_descent, coordinate_descent, adaptive_gradient_descent.</w:t>
      </w:r>
      <w:r/>
    </w:p>
    <w:p w14:paraId="2B5A2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8000"/>
          <w:sz w:val="16"/>
        </w:rPr>
        <w:t xml:space="preserve"># Пример вызова (см. полный код в файле исходников):</w:t>
      </w:r>
      <w:r/>
    </w:p>
    <w:p w14:paraId="77C23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16"/>
        </w:rPr>
        <w:t xml:space="preserve"> task_a_results = [</w:t>
      </w:r>
      <w:r/>
    </w:p>
    <w:p w14:paraId="44698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16"/>
        </w:rPr>
        <w:t xml:space="preserve">     gradient_descent(f_a, grad_a, x0_a, lr=0.05),</w:t>
      </w:r>
      <w:r/>
    </w:p>
    <w:p w14:paraId="58F0F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16"/>
        </w:rPr>
        <w:t xml:space="preserve">     coordinate_descent(f_a, grad_a, x0_a, lr=0.1),</w:t>
      </w:r>
      <w:r/>
    </w:p>
    <w:p w14:paraId="43D92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16"/>
        </w:rPr>
        <w:t xml:space="preserve">     adaptive_gradient_descent(f_a, grad_a, x0_a, lr=0.8),</w:t>
      </w:r>
      <w:r/>
    </w:p>
    <w:p w14:paraId="66FB8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16"/>
        </w:rPr>
        <w:t xml:space="preserve"> ]</w:t>
      </w:r>
      <w:r/>
    </w:p>
    <w:p w14:paraId="05772950">
      <w:pPr>
        <w:pBdr/>
        <w:spacing/>
        <w:ind w:left="360"/>
        <w:rPr/>
      </w:pPr>
      <w:r>
        <w:rPr>
          <w:rFonts w:ascii="Courier New" w:hAnsi="Courier New"/>
          <w:sz w:val="20"/>
        </w:rPr>
      </w:r>
      <w:r/>
    </w:p>
    <w:p w14:paraId="6EA0F365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3-й этап: параметры итерационного процесса («обучение»)</w:t>
      </w:r>
      <w:r>
        <w:rPr>
          <w:b/>
          <w:bCs/>
          <w:i/>
          <w:iCs/>
        </w:rPr>
      </w:r>
    </w:p>
    <w:p w14:paraId="2A041CDC">
      <w:pPr>
        <w:pStyle w:val="1512"/>
        <w:pBdr/>
        <w:spacing/>
        <w:ind/>
        <w:rPr>
          <w14:ligatures w14:val="none"/>
        </w:rPr>
      </w:pPr>
      <w:r>
        <w:t xml:space="preserve">Третий этап соответствует настройке параметров обучения в примере с MATLAB (performFcn, goal, epochs). В </w:t>
      </w:r>
      <w:r>
        <w:rPr>
          <w:lang w:val="ru-RU"/>
        </w:rPr>
        <w:t xml:space="preserve">текущей</w:t>
      </w:r>
      <w:r>
        <w:t xml:space="preserve"> постановке роль функционала ошибки выполняет сама целевая функция f: на каждой итерации отслеживается убывание f(x) или f(x₁, x₂).</w:t>
      </w:r>
      <w:r/>
    </w:p>
    <w:p w14:paraId="1CE95FB0">
      <w:pPr>
        <w:pStyle w:val="1512"/>
        <w:pBdr/>
        <w:spacing/>
        <w:ind/>
        <w:rPr>
          <w14:ligatures w14:val="none"/>
        </w:rPr>
      </w:pPr>
      <w:r>
        <w:t xml:space="preserve">Основные гиперпараметры: начальные скорости обучения η (различаются для методов и для задач А и Б — см. код), допуск по норме градиента для останова, максимальное число итераций, нижняя граница шага при дроблении. При достижении </w:t>
      </w:r>
      <w:r>
        <w:t xml:space="preserve">|∇f| &lt; 10⁻⁷ итерации заверша</w:t>
      </w:r>
      <w:r>
        <w:t xml:space="preserve">ются; при невозможности уменьшить f на шаге процесс также останавливается.</w:t>
      </w:r>
      <w:r/>
    </w:p>
    <w:p w14:paraId="6D0A48B7">
      <w:pPr>
        <w:pStyle w:val="1512"/>
        <w:pBdr/>
        <w:spacing/>
        <w:ind/>
        <w:rPr>
          <w14:ligatures w14:val="none"/>
        </w:rPr>
      </w:pPr>
      <w:r>
        <w:t xml:space="preserve">Для дополнительного задания используется правило обучения персептрона Розенблатта с нормировкой признаков по столбцам (вычитание среднего, деление на стандартное отклонение) для устойчивости сходимости при разном масштабе «кг» и «см».</w:t>
      </w:r>
      <w:r/>
    </w:p>
    <w:p w14:paraId="41BC9F60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4-й этап: результаты и анализ сходимости («тестирование»)</w:t>
      </w:r>
      <w:r>
        <w:rPr>
          <w:b/>
          <w:bCs/>
          <w:i/>
          <w:iCs/>
        </w:rPr>
      </w:r>
    </w:p>
    <w:p w14:paraId="1CFC1D60">
      <w:pPr>
        <w:pStyle w:val="1512"/>
        <w:pBdr/>
        <w:spacing/>
        <w:ind/>
        <w:rPr>
          <w14:ligatures w14:val="none"/>
        </w:rPr>
      </w:pPr>
      <w:r>
        <w:t xml:space="preserve">На четвёртом этапе, аналогично разделу тестирования в образце, представляются численные результаты и графическая диагностика. </w:t>
      </w:r>
      <w:r/>
      <w:r>
        <w:t xml:space="preserve">Ниже приведены таблицы найденных минимумов для заданий А и Б по каждому методу (значения получены программно при формировании отчёт</w:t>
      </w:r>
      <w:r>
        <w:t xml:space="preserve">а).</w:t>
      </w:r>
      <w:r/>
      <w:r/>
      <w:r/>
    </w:p>
    <w:p w14:paraId="1C63AA82">
      <w:pPr>
        <w:pStyle w:val="1512"/>
        <w:pBdr/>
        <w:spacing/>
        <w:ind/>
        <w:rPr>
          <w14:ligatures w14:val="none"/>
        </w:rPr>
      </w:pPr>
      <w:r>
        <w:t xml:space="preserve">Таблица 1. Результаты минимизации (задание А)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29"/>
        <w:gridCol w:w="1984"/>
        <w:gridCol w:w="1984"/>
        <w:gridCol w:w="2143"/>
      </w:tblGrid>
      <w:tr>
        <w:trPr/>
        <w:tc>
          <w:tcPr>
            <w:tcBorders/>
            <w:tcW w:w="2529" w:type="dxa"/>
          </w:tcPr>
          <w:p w14:paraId="106B635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Метод</w:t>
            </w:r>
            <w:r/>
            <w:r/>
          </w:p>
        </w:tc>
        <w:tc>
          <w:tcPr>
            <w:tcBorders/>
            <w:tcW w:w="1984" w:type="dxa"/>
          </w:tcPr>
          <w:p w14:paraId="6BBE621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x*</w:t>
            </w:r>
            <w:r/>
            <w:r/>
          </w:p>
        </w:tc>
        <w:tc>
          <w:tcPr>
            <w:tcBorders/>
            <w:tcW w:w="1984" w:type="dxa"/>
          </w:tcPr>
          <w:p w14:paraId="5EDC7AE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f(x*)</w:t>
            </w:r>
            <w:r/>
            <w:r/>
          </w:p>
        </w:tc>
        <w:tc>
          <w:tcPr>
            <w:tcBorders/>
            <w:tcW w:w="2143" w:type="dxa"/>
          </w:tcPr>
          <w:p w14:paraId="47B439B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Итераций (шагов)</w:t>
            </w:r>
            <w:r/>
            <w:r/>
          </w:p>
        </w:tc>
      </w:tr>
      <w:tr>
        <w:trPr/>
        <w:tc>
          <w:tcPr>
            <w:tcBorders/>
            <w:tcW w:w="2529" w:type="dxa"/>
          </w:tcPr>
          <w:p w14:paraId="5F489C9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Градиентный спуск</w:t>
            </w:r>
            <w:r/>
            <w:r/>
          </w:p>
        </w:tc>
        <w:tc>
          <w:tcPr>
            <w:tcBorders/>
            <w:tcW w:w="1984" w:type="dxa"/>
          </w:tcPr>
          <w:p w14:paraId="68EE2C9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0.82413230</w:t>
            </w:r>
            <w:r/>
            <w:r/>
          </w:p>
        </w:tc>
        <w:tc>
          <w:tcPr>
            <w:tcBorders/>
            <w:tcW w:w="1984" w:type="dxa"/>
          </w:tcPr>
          <w:p w14:paraId="342565B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-1.64213041</w:t>
            </w:r>
            <w:r/>
            <w:r/>
          </w:p>
        </w:tc>
        <w:tc>
          <w:tcPr>
            <w:tcBorders/>
            <w:tcW w:w="2143" w:type="dxa"/>
          </w:tcPr>
          <w:p w14:paraId="06CD8CC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43</w:t>
            </w:r>
            <w:r/>
            <w:r/>
          </w:p>
        </w:tc>
      </w:tr>
      <w:tr>
        <w:trPr/>
        <w:tc>
          <w:tcPr>
            <w:tcBorders/>
            <w:tcW w:w="2529" w:type="dxa"/>
          </w:tcPr>
          <w:p w14:paraId="20D35B6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Покоординатный спуск</w:t>
            </w:r>
            <w:r/>
            <w:r/>
          </w:p>
        </w:tc>
        <w:tc>
          <w:tcPr>
            <w:tcBorders/>
            <w:tcW w:w="1984" w:type="dxa"/>
          </w:tcPr>
          <w:p w14:paraId="7037EF0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0.82413228</w:t>
            </w:r>
            <w:r/>
            <w:r/>
          </w:p>
        </w:tc>
        <w:tc>
          <w:tcPr>
            <w:tcBorders/>
            <w:tcW w:w="1984" w:type="dxa"/>
          </w:tcPr>
          <w:p w14:paraId="759C3FA6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-1.64213041</w:t>
            </w:r>
            <w:r/>
            <w:r/>
          </w:p>
        </w:tc>
        <w:tc>
          <w:tcPr>
            <w:tcBorders/>
            <w:tcW w:w="2143" w:type="dxa"/>
          </w:tcPr>
          <w:p w14:paraId="32DFCDE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15</w:t>
            </w:r>
            <w:r/>
            <w:r/>
          </w:p>
        </w:tc>
      </w:tr>
      <w:tr>
        <w:trPr/>
        <w:tc>
          <w:tcPr>
            <w:tcBorders/>
            <w:tcW w:w="2529" w:type="dxa"/>
          </w:tcPr>
          <w:p w14:paraId="64616DD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Адаптивный градиентный спуск</w:t>
            </w:r>
            <w:r/>
            <w:r/>
          </w:p>
        </w:tc>
        <w:tc>
          <w:tcPr>
            <w:tcBorders/>
            <w:tcW w:w="1984" w:type="dxa"/>
          </w:tcPr>
          <w:p w14:paraId="27B2F14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0.82413232</w:t>
            </w:r>
            <w:r/>
            <w:r/>
          </w:p>
        </w:tc>
        <w:tc>
          <w:tcPr>
            <w:tcBorders/>
            <w:tcW w:w="1984" w:type="dxa"/>
          </w:tcPr>
          <w:p w14:paraId="5CFA647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-1.64213041</w:t>
            </w:r>
            <w:r/>
            <w:r/>
          </w:p>
        </w:tc>
        <w:tc>
          <w:tcPr>
            <w:tcBorders/>
            <w:tcW w:w="2143" w:type="dxa"/>
          </w:tcPr>
          <w:p w14:paraId="2E28F23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126</w:t>
            </w:r>
            <w:r/>
            <w:r/>
          </w:p>
        </w:tc>
      </w:tr>
    </w:tbl>
    <w:p w14:paraId="119B94BE">
      <w:pPr>
        <w:pStyle w:val="1512"/>
        <w:pBdr/>
        <w:spacing/>
        <w:ind w:firstLine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406676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Графики зависимости значения функции от номера итерации иллюстрируют скорость снижения f и позволяют сравнить методы визуально (ср. с графиком ошибки по эпохам в примере с train).</w:t>
      </w:r>
      <w:r/>
    </w:p>
    <w:p w14:paraId="63A97990"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8338" cy="1965744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107213" name="task_A_convergenc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538338" cy="196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8.61pt;height:154.7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</w:p>
    <w:p w14:paraId="3AC02561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1 — Сходимость методов для задания А (f(x) = x³ − 3 sin x).</w:t>
      </w:r>
      <w:r/>
      <w:r/>
    </w:p>
    <w:p w14:paraId="53C1FCEA"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72427" cy="1873571"/>
                <wp:effectExtent l="0" t="0" r="0" b="0"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67440" name="task_B_convergenc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372427" cy="1873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5.55pt;height:147.5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/>
    </w:p>
    <w:p w14:paraId="789E7DE5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2 — Сходимость методов для задания Б (квадратичная функция двух переменных).</w:t>
      </w:r>
      <w:r/>
      <w:r/>
    </w:p>
    <w:p w14:paraId="19E53772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Интерпретация. Для задания Б все три метода должны приближаться к аналитическому минимуму (8/3; 5/3) с f</w:t>
      </w:r>
      <w:r>
        <w:rPr>
          <w:vertAlign w:val="subscript"/>
        </w:rPr>
        <w:t xml:space="preserve">min</w:t>
      </w:r>
      <w:r>
        <w:t xml:space="preserve"> = 1/3; расхождения в числе итераций отражают разную эффективность на данной квадратичной поверхности. Для задания А сравнение методов показывает, на</w:t>
      </w:r>
      <w:r>
        <w:t xml:space="preserve">сколько быстро каждый из них уменьшает f при выбранных η и стратегии шага.</w:t>
      </w:r>
      <w:r>
        <w:rPr>
          <w:highlight w:val="none"/>
        </w:rPr>
      </w:r>
      <w:r>
        <w:rPr>
          <w:highlight w:val="none"/>
        </w:rPr>
      </w:r>
    </w:p>
    <w:p w14:paraId="4546C98E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57809" cy="50101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570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657809" cy="5010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5.50pt;height:394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E9659EF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3 — скриншот консоли</w:t>
      </w:r>
      <w:r/>
      <w:r>
        <w:rPr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679AB441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5-й этап: дополнительное задание и выводы («моделирование»)</w:t>
      </w:r>
      <w:r>
        <w:rPr>
          <w:b/>
          <w:bCs/>
          <w:i/>
          <w:iCs/>
        </w:rPr>
      </w:r>
    </w:p>
    <w:p w14:paraId="427D24F6">
      <w:pPr>
        <w:pStyle w:val="1512"/>
        <w:pBdr/>
        <w:spacing/>
        <w:ind/>
        <w:rPr>
          <w14:ligatures w14:val="none"/>
        </w:rPr>
      </w:pPr>
      <w:r>
        <w:t xml:space="preserve">На заключительном этапе выполняется дополнительное задание: подбор весов w₁, w₂ и смещения h для линейного порога σ(w₁·x₁ + w₂·x₂ + h), где x₁ — масса, x₂ — рост. После нормировки признаков получены следующие параметры (в пространстве нормированных признако</w:t>
      </w:r>
      <w:r>
        <w:t xml:space="preserve">в):</w:t>
      </w:r>
      <w:r/>
    </w:p>
    <w:p w14:paraId="13B9176C">
      <w:pPr>
        <w:pStyle w:val="1512"/>
        <w:pBdr/>
        <w:spacing/>
        <w:ind/>
        <w:rPr>
          <w14:ligatures w14:val="none"/>
        </w:rPr>
      </w:pPr>
      <w:r>
        <w:t xml:space="preserve">w₁ = 0.375157, w₂ = 0.261086, h = 0.000000. Метки на обучающей выборке после обучения: [1, 0, 0].</w:t>
      </w:r>
      <w:r/>
    </w:p>
    <w:p w14:paraId="687BAD73">
      <w:pPr>
        <w:pStyle w:val="1512"/>
        <w:pBdr/>
        <w:spacing/>
        <w:ind/>
        <w:rPr>
          <w14:ligatures w14:val="none"/>
        </w:rPr>
      </w:pPr>
      <w:r>
        <w:t xml:space="preserve">Проверка: для объектов из таблицы задания классы должны совпадать с эталоном; при добавлении строки A₄ необходимо заново вызвать процедуру обучения и занести в отчёт обновлённые w₁, w₂, h и матрицу нормировки (среднее и σ по столбцам).</w:t>
      </w:r>
      <w:r/>
    </w:p>
    <w:p w14:paraId="35E9D136">
      <w:pPr>
        <w:pStyle w:val="1512"/>
        <w:pBdr/>
        <w:spacing/>
        <w:ind/>
        <w:rPr>
          <w14:ligatures w14:val="none"/>
        </w:rPr>
      </w:pPr>
      <w:r>
        <w:rPr>
          <w:b/>
          <w:bCs/>
        </w:rPr>
        <w:t xml:space="preserve">Выводы по работе:</w:t>
      </w:r>
      <w:r>
        <w:t xml:space="preserve"> реализованы три метода безусловной оптимизации; на квадратичной функции (задание Б) результаты согласуются с аналитическим минимумом; графики сходимости демонстрируют устойчивое убывание целевой функции; персептрон на учебной выборке позво</w:t>
      </w:r>
      <w:r>
        <w:t xml:space="preserve">ляет восстановить разделяющую линию в пространстве признаков.</w:t>
      </w:r>
      <w:r/>
      <w:r/>
      <w:r/>
    </w:p>
    <w:p w14:paraId="51E64F3A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Ссылка на исходный код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08BE34F">
      <w:pPr>
        <w:pStyle w:val="1512"/>
        <w:pBdr/>
        <w:spacing/>
        <w:ind/>
        <w:rPr>
          <w14:ligatures w14:val="none"/>
        </w:rPr>
      </w:pPr>
      <w:r>
        <w:t xml:space="preserve">Полный программный код решения практической части расположен в файле «</w:t>
      </w:r>
      <w:r>
        <w:t xml:space="preserve">neuro_math_Yakimov_var5/</w:t>
      </w:r>
      <w:r>
        <w:t xml:space="preserve">task_1</w:t>
      </w:r>
      <w:r/>
      <w:r>
        <w:t xml:space="preserve">/practice01.py»</w:t>
      </w:r>
      <w:r/>
      <w:r/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1462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4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color w:val="000000"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5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7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6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63314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BC3D8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46601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15B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52945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10FC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D9BDA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D9B5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D47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6AC5D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9D885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33AB4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4E0BBB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BD5F4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797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9F10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DF833C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D5380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1A2E84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8155D09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707427D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7">
    <w:nsid w:val="6B56B49B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8">
    <w:nsid w:val="6B9434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2B7A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0A2A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16A1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CA8C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26CD9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5">
    <w:nsid w:val="1EA2CA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94F8C0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87">
    <w:nsid w:val="1BF331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E780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40E4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874ED7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1">
    <w:nsid w:val="02B6BA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8864D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F4C7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6DC40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5">
    <w:nsid w:val="63869E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8E448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7CA07B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8">
    <w:nsid w:val="4D8C2A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0">
    <w:nsid w:val="28BD98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3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8">
    <w:nsid w:val="64577E96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9">
    <w:nsid w:val="624B4D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E958A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6441E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1DA2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3">
    <w:nsid w:val="117C6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D45F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210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A61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B6B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21DA3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292A8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F82D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AB62F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24C31A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11BA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2">
    <w:nsid w:val="35ADE4CE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9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33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8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43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8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3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8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469"/>
      </w:pPr>
      <w:rPr/>
      <w:start w:val="1"/>
      <w:suff w:val="tab"/>
    </w:lvl>
  </w:abstractNum>
  <w:abstractNum w:abstractNumId="133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6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8">
    <w:nsid w:val="7F52FD8B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9">
    <w:nsid w:val="75CA20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0">
    <w:nsid w:val="33455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BABE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2">
    <w:nsid w:val="23ABC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3">
    <w:nsid w:val="1A5ECE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4">
    <w:nsid w:val="27957E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04DA5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723D1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7">
    <w:nsid w:val="0363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9">
    <w:nsid w:val="2782C4A7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0">
    <w:nsid w:val="43E706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2">
    <w:nsid w:val="77D102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31B05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793D74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6">
    <w:nsid w:val="03365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EF4FD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2C0CBF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BCC3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F7920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2">
    <w:nsid w:val="2C202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7DA97A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5">
    <w:nsid w:val="5A30F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2E7BC660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8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0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1">
    <w:nsid w:val="6EDACF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60044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49626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4">
    <w:nsid w:val="6B5E1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6">
    <w:nsid w:val="32AB6B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8">
    <w:nsid w:val="7E2866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55C63E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0">
    <w:nsid w:val="418EF5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1">
    <w:nsid w:val="7C1993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4A35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4">
    <w:nsid w:val="630E5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7">
    <w:nsid w:val="2CA1CF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DB1B7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6391D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5C8E1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573E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2">
    <w:nsid w:val="5CEA95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3">
    <w:nsid w:val="6A66E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nsid w:val="39F41F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5">
    <w:nsid w:val="2DF76A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7">
    <w:nsid w:val="1294DD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nsid w:val="58E55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4">
    <w:nsid w:val="5391B8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7A3739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369D80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7">
    <w:nsid w:val="001B40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108C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9">
    <w:nsid w:val="2CA533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466EC3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nsid w:val="6EBFD1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5E65DE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nsid w:val="36D9DF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459E57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nsid w:val="3FBE42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255D87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7">
    <w:nsid w:val="5B72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1EA6E6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9">
    <w:nsid w:val="01F3A9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nsid w:val="74E66A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CCAEC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2">
    <w:nsid w:val="2EB000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5CDCDB6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4">
    <w:nsid w:val="42F6C2D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nsid w:val="0FBF92F3"/>
    <w:lvl w:ilvl="0">
      <w:isLgl w:val="false"/>
      <w:lvlJc w:val="left"/>
      <w:lvlText w:val="o"/>
      <w:numFmt w:val="bullet"/>
      <w:pPr>
        <w:pBdr/>
        <w:spacing/>
        <w:ind w:hanging="360" w:left="141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7E2CF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DD4BA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542DFB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nsid w:val="244A85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32B093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1">
    <w:nsid w:val="533DFD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0C4F65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3">
    <w:nsid w:val="7F167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41700D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27882B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nsid w:val="58FDCF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6FF154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nsid w:val="1521CB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nsid w:val="203CB0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nsid w:val="3E318D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53F4DD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nsid w:val="05E6B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20737A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nsid w:val="644FC3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62CA13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nsid w:val="28F23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7">
    <w:nsid w:val="129244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8">
    <w:nsid w:val="294658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nsid w:val="00E846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nsid w:val="65F2E1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1">
    <w:nsid w:val="08C20A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430EDB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425783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43476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F0245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9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3BAB18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60F4A7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2">
    <w:nsid w:val="00EC4D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Table Grid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Table Grid Light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Plain Table 1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Plain Table 2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Plain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Plain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Plain Table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4 - Accent 1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 - Accent 2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- Accent 3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- Accent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- Accent 5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- Accent 6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5 Dark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List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List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4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4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4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4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4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st Table 4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st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st Table 5 Dark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st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st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st Table 5 Dark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st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List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Bordered &amp; 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Bordered &amp; 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Bordered &amp; 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Bordered &amp; 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Bordered &amp; 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Bordered &amp; 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Bordered &amp; 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Bordered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Bordered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Bordered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Bordered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Bordered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Bordered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Bordered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1">
    <w:name w:val="Heading 7"/>
    <w:basedOn w:val="1514"/>
    <w:next w:val="1486"/>
    <w:link w:val="1442"/>
    <w:uiPriority w:val="9"/>
    <w:unhideWhenUsed/>
    <w:qFormat/>
    <w:pPr>
      <w:suppressLineNumbers w:val="false"/>
      <w:pBdr/>
      <w:spacing/>
      <w:ind/>
    </w:pPr>
    <w:rPr>
      <w:rtl w:val="0"/>
    </w:rPr>
  </w:style>
  <w:style w:type="paragraph" w:styleId="1432">
    <w:name w:val="Heading 8"/>
    <w:basedOn w:val="1516"/>
    <w:next w:val="1486"/>
    <w:link w:val="1443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433">
    <w:name w:val="Heading 9"/>
    <w:basedOn w:val="1486"/>
    <w:next w:val="1486"/>
    <w:link w:val="14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34" w:default="1">
    <w:name w:val="Default Paragraph Font"/>
    <w:uiPriority w:val="1"/>
    <w:semiHidden/>
    <w:unhideWhenUsed/>
    <w:pPr>
      <w:pBdr/>
      <w:spacing/>
      <w:ind/>
    </w:pPr>
  </w:style>
  <w:style w:type="numbering" w:styleId="1435" w:default="1">
    <w:name w:val="No List"/>
    <w:uiPriority w:val="99"/>
    <w:semiHidden/>
    <w:unhideWhenUsed/>
    <w:pPr>
      <w:pBdr/>
      <w:spacing/>
      <w:ind/>
    </w:pPr>
  </w:style>
  <w:style w:type="character" w:styleId="1436">
    <w:name w:val="Heading 1 Char"/>
    <w:basedOn w:val="1434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37">
    <w:name w:val="Heading 2 Char"/>
    <w:basedOn w:val="1434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38">
    <w:name w:val="Heading 3 Char"/>
    <w:basedOn w:val="1434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39">
    <w:name w:val="Heading 4 Char"/>
    <w:basedOn w:val="1434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40">
    <w:name w:val="Heading 5 Char"/>
    <w:basedOn w:val="1434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41">
    <w:name w:val="Heading 6 Char"/>
    <w:basedOn w:val="1434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42">
    <w:name w:val="Heading 7 Char"/>
    <w:link w:val="1431"/>
    <w:uiPriority w:val="9"/>
    <w:pPr>
      <w:pBdr/>
      <w:spacing/>
      <w:ind/>
    </w:pPr>
    <w:rPr>
      <w:rtl w:val="0"/>
    </w:rPr>
  </w:style>
  <w:style w:type="character" w:styleId="1443">
    <w:name w:val="Heading 8 Char"/>
    <w:link w:val="143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444">
    <w:name w:val="Heading 9 Char"/>
    <w:basedOn w:val="1434"/>
    <w:link w:val="14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45">
    <w:name w:val="Title Char"/>
    <w:basedOn w:val="1434"/>
    <w:link w:val="14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46">
    <w:name w:val="Subtitle Char"/>
    <w:basedOn w:val="1434"/>
    <w:link w:val="14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47">
    <w:name w:val="Quote"/>
    <w:basedOn w:val="1486"/>
    <w:next w:val="1486"/>
    <w:link w:val="14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48">
    <w:name w:val="Quote Char"/>
    <w:basedOn w:val="1434"/>
    <w:link w:val="14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49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450">
    <w:name w:val="Intense Emphasis"/>
    <w:basedOn w:val="14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51">
    <w:name w:val="Intense Quote"/>
    <w:basedOn w:val="1486"/>
    <w:next w:val="1486"/>
    <w:link w:val="14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52">
    <w:name w:val="Intense Quote Char"/>
    <w:basedOn w:val="1434"/>
    <w:link w:val="14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53">
    <w:name w:val="Intense Reference"/>
    <w:basedOn w:val="14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54">
    <w:name w:val="No Spacing"/>
    <w:basedOn w:val="1486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455">
    <w:name w:val="Subtle Emphasis"/>
    <w:basedOn w:val="14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56">
    <w:name w:val="Emphasis"/>
    <w:basedOn w:val="1434"/>
    <w:uiPriority w:val="20"/>
    <w:qFormat/>
    <w:pPr>
      <w:pBdr/>
      <w:spacing/>
      <w:ind/>
    </w:pPr>
    <w:rPr>
      <w:i/>
      <w:iCs/>
    </w:rPr>
  </w:style>
  <w:style w:type="character" w:styleId="1457">
    <w:name w:val="Strong"/>
    <w:basedOn w:val="1434"/>
    <w:uiPriority w:val="22"/>
    <w:qFormat/>
    <w:pPr>
      <w:pBdr/>
      <w:spacing/>
      <w:ind/>
    </w:pPr>
    <w:rPr>
      <w:b/>
      <w:bCs/>
    </w:rPr>
  </w:style>
  <w:style w:type="character" w:styleId="1458">
    <w:name w:val="Subtle Reference"/>
    <w:basedOn w:val="14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59">
    <w:name w:val="Book Title"/>
    <w:basedOn w:val="14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60">
    <w:name w:val="Header"/>
    <w:basedOn w:val="1486"/>
    <w:link w:val="14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1">
    <w:name w:val="Header Char"/>
    <w:basedOn w:val="1434"/>
    <w:link w:val="1460"/>
    <w:uiPriority w:val="99"/>
    <w:pPr>
      <w:pBdr/>
      <w:spacing/>
      <w:ind/>
    </w:pPr>
  </w:style>
  <w:style w:type="paragraph" w:styleId="1462">
    <w:name w:val="Footer"/>
    <w:basedOn w:val="1486"/>
    <w:link w:val="14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3">
    <w:name w:val="Footer Char"/>
    <w:basedOn w:val="1434"/>
    <w:link w:val="1462"/>
    <w:uiPriority w:val="99"/>
    <w:pPr>
      <w:pBdr/>
      <w:spacing/>
      <w:ind/>
    </w:pPr>
  </w:style>
  <w:style w:type="paragraph" w:styleId="1464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65">
    <w:name w:val="footnote text"/>
    <w:basedOn w:val="1486"/>
    <w:link w:val="14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6">
    <w:name w:val="Footnote Text Char"/>
    <w:basedOn w:val="1434"/>
    <w:link w:val="1465"/>
    <w:uiPriority w:val="99"/>
    <w:semiHidden/>
    <w:pPr>
      <w:pBdr/>
      <w:spacing/>
      <w:ind/>
    </w:pPr>
    <w:rPr>
      <w:sz w:val="20"/>
      <w:szCs w:val="20"/>
    </w:rPr>
  </w:style>
  <w:style w:type="character" w:styleId="1467">
    <w:name w:val="foot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paragraph" w:styleId="1468">
    <w:name w:val="endnote text"/>
    <w:basedOn w:val="1486"/>
    <w:link w:val="14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9">
    <w:name w:val="Endnote Text Char"/>
    <w:basedOn w:val="1434"/>
    <w:link w:val="1468"/>
    <w:uiPriority w:val="99"/>
    <w:semiHidden/>
    <w:pPr>
      <w:pBdr/>
      <w:spacing/>
      <w:ind/>
    </w:pPr>
    <w:rPr>
      <w:sz w:val="20"/>
      <w:szCs w:val="20"/>
    </w:rPr>
  </w:style>
  <w:style w:type="character" w:styleId="1470">
    <w:name w:val="end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character" w:styleId="1471">
    <w:name w:val="Hyperlink"/>
    <w:basedOn w:val="14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72">
    <w:name w:val="FollowedHyperlink"/>
    <w:basedOn w:val="14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73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474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475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476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477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478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479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480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481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482">
    <w:name w:val="Placeholder Text"/>
    <w:basedOn w:val="1434"/>
    <w:uiPriority w:val="99"/>
    <w:semiHidden/>
    <w:pPr>
      <w:pBdr/>
      <w:spacing/>
      <w:ind/>
    </w:pPr>
    <w:rPr>
      <w:color w:val="666666"/>
    </w:rPr>
  </w:style>
  <w:style w:type="paragraph" w:styleId="1483">
    <w:name w:val="TOC Heading"/>
    <w:uiPriority w:val="39"/>
    <w:unhideWhenUsed/>
    <w:pPr>
      <w:pBdr/>
      <w:spacing/>
      <w:ind/>
    </w:pPr>
  </w:style>
  <w:style w:type="paragraph" w:styleId="1484">
    <w:name w:val="table of figures"/>
    <w:basedOn w:val="1486"/>
    <w:next w:val="1486"/>
    <w:uiPriority w:val="99"/>
    <w:unhideWhenUsed/>
    <w:pPr>
      <w:pBdr/>
      <w:spacing w:after="0" w:afterAutospacing="0"/>
      <w:ind/>
    </w:pPr>
  </w:style>
  <w:style w:type="table" w:styleId="14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pPr>
      <w:pBdr/>
      <w:spacing/>
      <w:ind/>
    </w:pPr>
  </w:style>
  <w:style w:type="paragraph" w:styleId="1487">
    <w:name w:val="Heading 1"/>
    <w:basedOn w:val="1486"/>
    <w:next w:val="148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488">
    <w:name w:val="Heading 2"/>
    <w:basedOn w:val="1486"/>
    <w:next w:val="1486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1489">
    <w:name w:val="Heading 3"/>
    <w:basedOn w:val="1486"/>
    <w:next w:val="1486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1490">
    <w:name w:val="Heading 4"/>
    <w:basedOn w:val="1486"/>
    <w:next w:val="1486"/>
    <w:pPr>
      <w:keepNext w:val="false"/>
      <w:keepLines w:val="false"/>
      <w:pageBreakBefore w:val="false"/>
      <w:numPr>
        <w:ilvl w:val="2"/>
        <w:numId w:val="130"/>
      </w:numPr>
      <w:suppressLineNumbers w:val="false"/>
      <w:pBdr/>
      <w:spacing w:after="0" w:before="0" w:line="360" w:lineRule="auto"/>
      <w:ind w:hanging="360" w:left="2160"/>
      <w:jc w:val="both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  <w:rtl w:val="0"/>
      <w:lang w:val="ru-RU"/>
    </w:rPr>
  </w:style>
  <w:style w:type="paragraph" w:styleId="1491">
    <w:name w:val="Heading 5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492">
    <w:name w:val="Heading 6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1493">
    <w:name w:val="Title"/>
    <w:basedOn w:val="1486"/>
    <w:next w:val="148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494">
    <w:name w:val="Subtitle"/>
    <w:basedOn w:val="1486"/>
    <w:next w:val="148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1495">
    <w:name w:val="StGen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StGen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StGen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StGen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StGen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StGen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StGen6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StGen7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StGen8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StGen9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StGen1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StGen1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StGen1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StGen1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StGen1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StGen1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1" w:customStyle="1">
    <w:name w:val="Text_1_character"/>
    <w:link w:val="1512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1512" w:customStyle="1">
    <w:name w:val="Text_1"/>
    <w:basedOn w:val="1486"/>
    <w:link w:val="1511"/>
    <w:qFormat/>
    <w:pPr>
      <w:suppressLineNumbers w:val="false"/>
      <w:pBdr/>
      <w:spacing w:after="0" w:before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3" w:customStyle="1">
    <w:name w:val="HEADER_1_character"/>
    <w:link w:val="1514"/>
    <w:pPr>
      <w:pBdr/>
      <w:spacing/>
      <w:ind/>
    </w:pPr>
    <w:rPr>
      <w:rtl w:val="0"/>
    </w:rPr>
  </w:style>
  <w:style w:type="paragraph" w:styleId="1514" w:customStyle="1">
    <w:name w:val="HEADER_1"/>
    <w:basedOn w:val="1488"/>
    <w:link w:val="1513"/>
    <w:qFormat/>
    <w:pPr>
      <w:numPr>
        <w:ilvl w:val="0"/>
        <w:numId w:val="54"/>
      </w:numPr>
      <w:suppressLineNumbers w:val="false"/>
      <w:pBdr/>
      <w:spacing w:after="0" w:afterAutospacing="0" w:before="0" w:line="360" w:lineRule="auto"/>
      <w:ind w:hanging="360" w:left="720"/>
      <w:jc w:val="both"/>
      <w:outlineLvl w:val="0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5" w:customStyle="1">
    <w:name w:val="HEADER_2_character"/>
    <w:link w:val="1516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16" w:customStyle="1">
    <w:name w:val="HEADER_2"/>
    <w:basedOn w:val="1489"/>
    <w:link w:val="1515"/>
    <w:qFormat/>
    <w:pPr>
      <w:keepNext w:val="false"/>
      <w:keepLines w:val="false"/>
      <w:numPr>
        <w:ilvl w:val="1"/>
        <w:numId w:val="54"/>
      </w:numPr>
      <w:suppressLineNumbers w:val="false"/>
      <w:pBdr/>
      <w:spacing w:after="0" w:before="0" w:beforeAutospacing="0" w:line="360" w:lineRule="auto"/>
      <w:ind w:hanging="360" w:left="1440"/>
      <w:jc w:val="both"/>
      <w:outlineLvl w:val="1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517" w:customStyle="1">
    <w:name w:val="FOR_TABLE_character"/>
    <w:link w:val="1518"/>
    <w:pPr>
      <w:pBdr/>
      <w:spacing/>
      <w:ind/>
    </w:pPr>
    <w:rPr>
      <w:rtl w:val="0"/>
    </w:rPr>
  </w:style>
  <w:style w:type="paragraph" w:styleId="1518" w:customStyle="1">
    <w:name w:val="FOR_TABLE"/>
    <w:basedOn w:val="1486"/>
    <w:link w:val="1517"/>
    <w:qFormat/>
    <w:pPr>
      <w:suppressLineNumbers w:val="false"/>
      <w:pBdr/>
      <w:shd w:val="clear" w:color="auto" w:fill="ffffff"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color w:val="002339"/>
      <w:sz w:val="24"/>
      <w:szCs w:val="24"/>
      <w:rtl w:val="0"/>
    </w:rPr>
  </w:style>
  <w:style w:type="character" w:styleId="1519" w:customStyle="1">
    <w:name w:val="HEADER_3_character"/>
    <w:link w:val="1520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20" w:customStyle="1">
    <w:name w:val="HEADER_3"/>
    <w:basedOn w:val="1516"/>
    <w:link w:val="1519"/>
    <w:qFormat/>
    <w:pPr>
      <w:numPr>
        <w:ilvl w:val="2"/>
        <w:numId w:val="125"/>
      </w:num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12</cp:revision>
  <dcterms:modified xsi:type="dcterms:W3CDTF">2026-05-07T04:36:05Z</dcterms:modified>
</cp:coreProperties>
</file>