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tomorrow: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player move with forces, not transform.position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enemies follow (use nav-mesh)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placeholder buffs (viewable in pause menu)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enemies drop coins (particle effect, number of particles is relative to coins dropped with max cap)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proper melee combat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later: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spawn chest after defeating every enemy in room, gives coins, and maybe hp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 types: empty, enemies, bonus (coins, health, buffs or equipment)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abilities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procedural level generation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weapons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finishing a floor grants a choice between 3 buffs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walls that lock when entering new enemy room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pause menu with buffs list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menu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quit button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retry button on pause, lose and win screen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buff awarded every 2 floors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Done: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circle under player (highlights player position)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remove stamina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when player is hit, gets knockback and temporary invincibility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enemies flicker when hit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health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UI (coins, kills, hp, armour)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