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40" w:rsidRDefault="009F54B0" w:rsidP="00857282">
      <w:pPr>
        <w:pStyle w:val="Title"/>
      </w:pPr>
      <w:r>
        <w:t>Raddose-3D</w:t>
      </w:r>
      <w:r w:rsidR="00857282">
        <w:t xml:space="preserve"> </w:t>
      </w:r>
      <w:proofErr w:type="spellStart"/>
      <w:r w:rsidR="00857282">
        <w:t>InputFile</w:t>
      </w:r>
      <w:proofErr w:type="spellEnd"/>
      <w:r w:rsidR="00857282">
        <w:t xml:space="preserve"> Help</w:t>
      </w:r>
    </w:p>
    <w:p w:rsidR="009F54B0" w:rsidRPr="00857282" w:rsidRDefault="00857282" w:rsidP="00857282">
      <w:pPr>
        <w:pStyle w:val="Subtitle"/>
        <w:rPr>
          <w:rStyle w:val="SubtleEmphasis"/>
        </w:rPr>
      </w:pPr>
      <w:r>
        <w:rPr>
          <w:rStyle w:val="SubtleEmphasis"/>
        </w:rPr>
        <w:t xml:space="preserve">All entries are in the format </w:t>
      </w:r>
      <w:r>
        <w:rPr>
          <w:rStyle w:val="SubtleEmphasis"/>
          <w:b/>
        </w:rPr>
        <w:t>keyword (argument1 type) (argument3 type)</w:t>
      </w:r>
      <w:proofErr w:type="gramStart"/>
      <w:r>
        <w:rPr>
          <w:rStyle w:val="SubtleEmphasis"/>
          <w:b/>
        </w:rPr>
        <w:t>..</w:t>
      </w:r>
      <w:proofErr w:type="gramEnd"/>
      <w:r>
        <w:rPr>
          <w:rStyle w:val="SubtleEmphasis"/>
          <w:b/>
        </w:rPr>
        <w:t xml:space="preserve"> </w:t>
      </w:r>
      <w:r>
        <w:rPr>
          <w:rStyle w:val="SubtleEmphasis"/>
        </w:rPr>
        <w:t xml:space="preserve">Keywords must be reproduced exactly. </w:t>
      </w:r>
      <w:r w:rsidR="000C04C7">
        <w:rPr>
          <w:rStyle w:val="SubtleEmphasis"/>
        </w:rPr>
        <w:t xml:space="preserve">Entries with a * are </w:t>
      </w:r>
      <w:r w:rsidR="00947B4F">
        <w:rPr>
          <w:rStyle w:val="SubtleEmphasis"/>
        </w:rPr>
        <w:t>compulsory</w:t>
      </w:r>
      <w:r w:rsidR="000C04C7">
        <w:rPr>
          <w:rStyle w:val="SubtleEmphasis"/>
        </w:rPr>
        <w:t>.</w:t>
      </w:r>
    </w:p>
    <w:p w:rsidR="00857282" w:rsidRDefault="00947B4F" w:rsidP="00857282">
      <w:r>
        <w:rPr>
          <w:b/>
        </w:rPr>
        <w:t>*</w:t>
      </w:r>
      <w:proofErr w:type="spellStart"/>
      <w:r w:rsidR="00857282">
        <w:rPr>
          <w:b/>
        </w:rPr>
        <w:t>CrystalDim</w:t>
      </w:r>
      <w:proofErr w:type="spellEnd"/>
      <w:r w:rsidR="00857282">
        <w:rPr>
          <w:b/>
        </w:rPr>
        <w:t xml:space="preserve"> (double1) (double2) (double3):  </w:t>
      </w:r>
      <w:r w:rsidR="00857282">
        <w:t>double1:  the size of the crystal in um orthogonal to both the beam and the goniometer at L=P=0.</w:t>
      </w:r>
      <w:r w:rsidR="00857282" w:rsidRPr="00857282">
        <w:t xml:space="preserve"> </w:t>
      </w:r>
      <w:r w:rsidR="00857282">
        <w:t xml:space="preserve"> double2:  the size of the crystal</w:t>
      </w:r>
      <w:r w:rsidR="00857282" w:rsidRPr="00236240">
        <w:t xml:space="preserve"> </w:t>
      </w:r>
      <w:r w:rsidR="00857282">
        <w:t xml:space="preserve">in um along the goniometer axis at L=P=0. </w:t>
      </w:r>
      <w:r w:rsidR="00857282" w:rsidRPr="00857282">
        <w:t xml:space="preserve"> </w:t>
      </w:r>
      <w:r w:rsidR="00857282">
        <w:t>double3:   the size of the crystal</w:t>
      </w:r>
      <w:r w:rsidR="00857282" w:rsidRPr="00236240">
        <w:t xml:space="preserve"> </w:t>
      </w:r>
      <w:r w:rsidR="00857282">
        <w:t>in um along the beam axis.</w:t>
      </w:r>
    </w:p>
    <w:p w:rsidR="00E32E8C" w:rsidRDefault="00CD403F" w:rsidP="00E32E8C">
      <w:proofErr w:type="spellStart"/>
      <w:proofErr w:type="gramStart"/>
      <w:r w:rsidRPr="00CD403F">
        <w:rPr>
          <w:b/>
        </w:rPr>
        <w:t>CrystalPixPerUM</w:t>
      </w:r>
      <w:proofErr w:type="spellEnd"/>
      <w:r w:rsidRPr="00CD403F">
        <w:rPr>
          <w:b/>
        </w:rPr>
        <w:t xml:space="preserve"> </w:t>
      </w:r>
      <w:r>
        <w:rPr>
          <w:b/>
        </w:rPr>
        <w:t xml:space="preserve"> </w:t>
      </w:r>
      <w:r w:rsidR="00857282">
        <w:rPr>
          <w:b/>
        </w:rPr>
        <w:t>(</w:t>
      </w:r>
      <w:proofErr w:type="gramEnd"/>
      <w:r w:rsidR="00857282">
        <w:rPr>
          <w:b/>
        </w:rPr>
        <w:t>double)</w:t>
      </w:r>
      <w:r w:rsidR="00236240" w:rsidRPr="00857282">
        <w:rPr>
          <w:b/>
        </w:rPr>
        <w:t>:</w:t>
      </w:r>
      <w:r w:rsidR="00236240">
        <w:t xml:space="preserve"> the resolution of the grid used to calculate dose in voxels/um.</w:t>
      </w:r>
      <w:r w:rsidR="000C04C7">
        <w:t xml:space="preserve"> Defaults to 0.5</w:t>
      </w:r>
    </w:p>
    <w:p w:rsidR="009F54B0" w:rsidRDefault="00E32E8C" w:rsidP="00857282">
      <w:r w:rsidRPr="00893E09">
        <w:rPr>
          <w:b/>
        </w:rPr>
        <w:t>Tag (string</w:t>
      </w:r>
      <w:proofErr w:type="gramStart"/>
      <w:r w:rsidRPr="00893E09">
        <w:rPr>
          <w:b/>
        </w:rPr>
        <w:t>) :</w:t>
      </w:r>
      <w:proofErr w:type="gramEnd"/>
      <w:r w:rsidRPr="00893E09">
        <w:t xml:space="preserve"> the tag for the filename of output files. Files will be in </w:t>
      </w:r>
      <w:proofErr w:type="spellStart"/>
      <w:r w:rsidRPr="00893E09">
        <w:t>formate</w:t>
      </w:r>
      <w:proofErr w:type="spellEnd"/>
      <w:r w:rsidRPr="00893E09">
        <w:t xml:space="preserve"> string-</w:t>
      </w:r>
      <w:proofErr w:type="spellStart"/>
      <w:r w:rsidRPr="00893E09">
        <w:t>filetype.x</w:t>
      </w:r>
      <w:proofErr w:type="spellEnd"/>
      <w:r w:rsidRPr="00893E09">
        <w:t xml:space="preserve"> </w:t>
      </w:r>
      <w:proofErr w:type="spellStart"/>
      <w:r w:rsidRPr="00893E09">
        <w:t>e.g</w:t>
      </w:r>
      <w:proofErr w:type="spellEnd"/>
      <w:r w:rsidRPr="00893E09">
        <w:t xml:space="preserve"> string-info.txt</w:t>
      </w:r>
      <w:r w:rsidR="0028285C">
        <w:t>. This defaults to the input file name.</w:t>
      </w:r>
    </w:p>
    <w:p w:rsidR="009F54B0" w:rsidRDefault="00857282" w:rsidP="00857282">
      <w:proofErr w:type="spellStart"/>
      <w:r w:rsidRPr="00857282">
        <w:rPr>
          <w:b/>
        </w:rPr>
        <w:t>Cryst</w:t>
      </w:r>
      <w:r w:rsidR="009F54B0" w:rsidRPr="00857282">
        <w:rPr>
          <w:b/>
        </w:rPr>
        <w:t>P</w:t>
      </w:r>
      <w:proofErr w:type="spellEnd"/>
      <w:r w:rsidRPr="00857282">
        <w:rPr>
          <w:b/>
        </w:rPr>
        <w:t xml:space="preserve"> (double)</w:t>
      </w:r>
      <w:r w:rsidR="00236240" w:rsidRPr="00857282">
        <w:rPr>
          <w:b/>
        </w:rPr>
        <w:t>:</w:t>
      </w:r>
      <w:r w:rsidR="00236240">
        <w:t xml:space="preserve"> the ‘in Plane of loop’ angle between the </w:t>
      </w:r>
      <w:proofErr w:type="spellStart"/>
      <w:r w:rsidR="00236240">
        <w:t>ydim</w:t>
      </w:r>
      <w:proofErr w:type="spellEnd"/>
      <w:r w:rsidR="00236240">
        <w:t xml:space="preserve"> axis and the goniometer axis.</w:t>
      </w:r>
      <w:r w:rsidR="000C04C7">
        <w:t xml:space="preserve"> </w:t>
      </w:r>
      <w:proofErr w:type="gramStart"/>
      <w:r w:rsidR="000C04C7">
        <w:t>Defaults to 0.</w:t>
      </w:r>
      <w:proofErr w:type="gramEnd"/>
    </w:p>
    <w:p w:rsidR="009F54B0" w:rsidRDefault="00857282" w:rsidP="00857282">
      <w:proofErr w:type="spellStart"/>
      <w:r w:rsidRPr="00857282">
        <w:rPr>
          <w:b/>
        </w:rPr>
        <w:t>Cryst</w:t>
      </w:r>
      <w:r w:rsidR="009F54B0" w:rsidRPr="00857282">
        <w:rPr>
          <w:b/>
        </w:rPr>
        <w:t>L</w:t>
      </w:r>
      <w:proofErr w:type="spellEnd"/>
      <w:r w:rsidRPr="00857282">
        <w:rPr>
          <w:b/>
        </w:rPr>
        <w:t xml:space="preserve"> (double)</w:t>
      </w:r>
      <w:r w:rsidR="00236240" w:rsidRPr="00857282">
        <w:rPr>
          <w:b/>
        </w:rPr>
        <w:t>:</w:t>
      </w:r>
      <w:r w:rsidR="00236240">
        <w:t xml:space="preserve"> the Loop angle between the plane of the loop and the goniometer axis.</w:t>
      </w:r>
      <w:r w:rsidR="000C04C7">
        <w:t xml:space="preserve"> </w:t>
      </w:r>
      <w:proofErr w:type="gramStart"/>
      <w:r w:rsidR="000C04C7">
        <w:t>Defaults to 0.</w:t>
      </w:r>
      <w:proofErr w:type="gramEnd"/>
    </w:p>
    <w:p w:rsidR="009F54B0" w:rsidRDefault="00857282" w:rsidP="00857282">
      <w:proofErr w:type="spellStart"/>
      <w:r w:rsidRPr="00857282">
        <w:rPr>
          <w:b/>
        </w:rPr>
        <w:t>HistRange</w:t>
      </w:r>
      <w:proofErr w:type="spellEnd"/>
      <w:r w:rsidRPr="00857282">
        <w:rPr>
          <w:b/>
        </w:rPr>
        <w:t xml:space="preserve"> (double1) (double2):</w:t>
      </w:r>
      <w:r>
        <w:t xml:space="preserve">  double1: </w:t>
      </w:r>
      <w:r w:rsidR="00236240">
        <w:t xml:space="preserve"> the min</w:t>
      </w:r>
      <w:r w:rsidR="0051746D">
        <w:t>im</w:t>
      </w:r>
      <w:r w:rsidR="00236240">
        <w:t>um dose bin in histograms</w:t>
      </w:r>
      <w:r>
        <w:t xml:space="preserve">.  double2: </w:t>
      </w:r>
      <w:r w:rsidR="00236240">
        <w:t xml:space="preserve"> the maximum dose bin in histograms</w:t>
      </w:r>
      <w:r>
        <w:t>.</w:t>
      </w:r>
      <w:r w:rsidR="000C04C7">
        <w:t xml:space="preserve"> Defaults to 10 40</w:t>
      </w:r>
    </w:p>
    <w:p w:rsidR="009F54B0" w:rsidRDefault="00857282" w:rsidP="00857282">
      <w:proofErr w:type="spellStart"/>
      <w:r w:rsidRPr="00893E09">
        <w:rPr>
          <w:b/>
        </w:rPr>
        <w:t>HistN</w:t>
      </w:r>
      <w:r w:rsidR="009F54B0" w:rsidRPr="00893E09">
        <w:rPr>
          <w:b/>
        </w:rPr>
        <w:t>Bins</w:t>
      </w:r>
      <w:proofErr w:type="spellEnd"/>
      <w:r w:rsidRPr="00893E09">
        <w:rPr>
          <w:b/>
        </w:rPr>
        <w:t xml:space="preserve"> (integer)</w:t>
      </w:r>
      <w:r w:rsidR="00236240" w:rsidRPr="00893E09">
        <w:rPr>
          <w:b/>
        </w:rPr>
        <w:t xml:space="preserve">: </w:t>
      </w:r>
      <w:r w:rsidR="00236240" w:rsidRPr="00893E09">
        <w:t>the number of dose bins to be used in histograms.</w:t>
      </w:r>
      <w:r w:rsidR="000C04C7">
        <w:t xml:space="preserve"> Defaults to 5</w:t>
      </w:r>
      <w:r w:rsidR="00236240" w:rsidRPr="00893E09">
        <w:t xml:space="preserve"> </w:t>
      </w:r>
    </w:p>
    <w:p w:rsidR="00840BB2" w:rsidRDefault="00840BB2" w:rsidP="00857282">
      <w:proofErr w:type="spellStart"/>
      <w:r w:rsidRPr="00840BB2">
        <w:rPr>
          <w:b/>
        </w:rPr>
        <w:t>FineHistRange</w:t>
      </w:r>
      <w:proofErr w:type="spellEnd"/>
      <w:r>
        <w:t xml:space="preserve">: Same as </w:t>
      </w:r>
      <w:proofErr w:type="spellStart"/>
      <w:r>
        <w:t>HistRange</w:t>
      </w:r>
      <w:proofErr w:type="spellEnd"/>
      <w:r>
        <w:t xml:space="preserve">, but for the fine histogram (the one used for energy surface thresholds &amp; the output histogram </w:t>
      </w:r>
      <w:proofErr w:type="spellStart"/>
      <w:r>
        <w:t>csv</w:t>
      </w:r>
      <w:proofErr w:type="spellEnd"/>
      <w:r>
        <w:t>.)</w:t>
      </w:r>
      <w:r w:rsidR="00105DA5">
        <w:t xml:space="preserve"> Defaults to 0.01 100</w:t>
      </w:r>
    </w:p>
    <w:p w:rsidR="00840BB2" w:rsidRDefault="00105DA5" w:rsidP="00857282">
      <w:proofErr w:type="spellStart"/>
      <w:r>
        <w:rPr>
          <w:b/>
        </w:rPr>
        <w:t>F</w:t>
      </w:r>
      <w:r w:rsidR="00840BB2" w:rsidRPr="00840BB2">
        <w:rPr>
          <w:b/>
        </w:rPr>
        <w:t>ineHistNBins</w:t>
      </w:r>
      <w:proofErr w:type="spellEnd"/>
      <w:r w:rsidR="00840BB2">
        <w:t xml:space="preserve">: Same as </w:t>
      </w:r>
      <w:proofErr w:type="spellStart"/>
      <w:r w:rsidR="00840BB2">
        <w:t>HistNBins</w:t>
      </w:r>
      <w:proofErr w:type="spellEnd"/>
      <w:r w:rsidR="00840BB2">
        <w:t xml:space="preserve">, but for the </w:t>
      </w:r>
      <w:proofErr w:type="spellStart"/>
      <w:r w:rsidR="00840BB2">
        <w:t>finehist</w:t>
      </w:r>
      <w:proofErr w:type="spellEnd"/>
      <w:r w:rsidR="00840BB2">
        <w:t>.</w:t>
      </w:r>
      <w:r>
        <w:t xml:space="preserve"> Defaults to 1001</w:t>
      </w:r>
    </w:p>
    <w:p w:rsidR="00105DA5" w:rsidRPr="00893E09" w:rsidRDefault="00105DA5" w:rsidP="00857282">
      <w:proofErr w:type="spellStart"/>
      <w:r w:rsidRPr="00105DA5">
        <w:rPr>
          <w:b/>
        </w:rPr>
        <w:t>AbsEnDoseThreshold</w:t>
      </w:r>
      <w:proofErr w:type="spellEnd"/>
      <w:r>
        <w:t>: the fraction of the absorbed energy that is enclosed for the calculation of volume used in average dose. Default 0.95</w:t>
      </w:r>
    </w:p>
    <w:p w:rsidR="009F54B0" w:rsidRPr="00893E09" w:rsidRDefault="009F54B0" w:rsidP="00857282">
      <w:proofErr w:type="spellStart"/>
      <w:r w:rsidRPr="00893E09">
        <w:rPr>
          <w:b/>
        </w:rPr>
        <w:t>DDM</w:t>
      </w:r>
      <w:r w:rsidR="00893E09">
        <w:rPr>
          <w:b/>
        </w:rPr>
        <w:t>Type</w:t>
      </w:r>
      <w:proofErr w:type="spellEnd"/>
      <w:r w:rsidR="00893E09">
        <w:rPr>
          <w:b/>
        </w:rPr>
        <w:t xml:space="preserve"> (string):  </w:t>
      </w:r>
      <w:r w:rsidR="00893E09">
        <w:t xml:space="preserve">At this stage, the string must be ‘Simple’. </w:t>
      </w:r>
      <w:r w:rsidR="000C04C7">
        <w:t xml:space="preserve"> Defaults to simple (yes, this does nothing </w:t>
      </w:r>
      <w:proofErr w:type="spellStart"/>
      <w:r w:rsidR="000C04C7">
        <w:t>atm</w:t>
      </w:r>
      <w:proofErr w:type="spellEnd"/>
      <w:r w:rsidR="000C04C7">
        <w:t>).</w:t>
      </w:r>
    </w:p>
    <w:p w:rsidR="00E32E8C" w:rsidRDefault="00947B4F" w:rsidP="00857282">
      <w:r>
        <w:rPr>
          <w:b/>
        </w:rPr>
        <w:t>*</w:t>
      </w:r>
      <w:proofErr w:type="spellStart"/>
      <w:r w:rsidR="009F54B0" w:rsidRPr="00893E09">
        <w:rPr>
          <w:b/>
        </w:rPr>
        <w:t>CoefCalc</w:t>
      </w:r>
      <w:r w:rsidR="00893E09">
        <w:rPr>
          <w:b/>
        </w:rPr>
        <w:t>Type</w:t>
      </w:r>
      <w:proofErr w:type="spellEnd"/>
      <w:r w:rsidR="00893E09">
        <w:rPr>
          <w:b/>
        </w:rPr>
        <w:t xml:space="preserve"> (string1) </w:t>
      </w:r>
      <w:r w:rsidR="00893E09">
        <w:rPr>
          <w:b/>
          <w:i/>
        </w:rPr>
        <w:t>(string2)</w:t>
      </w:r>
      <w:r w:rsidR="00893E09">
        <w:rPr>
          <w:b/>
        </w:rPr>
        <w:t xml:space="preserve">: </w:t>
      </w:r>
      <w:r w:rsidR="00893E09">
        <w:t>IF string1 is ‘</w:t>
      </w:r>
      <w:r w:rsidR="00893E09" w:rsidRPr="00893E09">
        <w:rPr>
          <w:b/>
        </w:rPr>
        <w:t>Dummy’</w:t>
      </w:r>
      <w:r w:rsidR="00893E09">
        <w:t xml:space="preserve">, no string2. IF </w:t>
      </w:r>
      <w:proofErr w:type="gramStart"/>
      <w:r w:rsidR="00893E09">
        <w:t>string1  is</w:t>
      </w:r>
      <w:proofErr w:type="gramEnd"/>
      <w:r w:rsidR="00893E09">
        <w:t xml:space="preserve"> ‘</w:t>
      </w:r>
      <w:r w:rsidR="00893E09" w:rsidRPr="00893E09">
        <w:rPr>
          <w:b/>
        </w:rPr>
        <w:t>RDV2FromFile’</w:t>
      </w:r>
      <w:r w:rsidR="00893E09">
        <w:t xml:space="preserve">, string2 must be the full name of a file containing a correctly </w:t>
      </w:r>
      <w:proofErr w:type="spellStart"/>
      <w:r w:rsidR="00893E09">
        <w:t>formated</w:t>
      </w:r>
      <w:proofErr w:type="spellEnd"/>
      <w:r w:rsidR="00893E09">
        <w:t xml:space="preserve"> RADDOSE-V2 input file. String1 must be one of these two options.</w:t>
      </w:r>
      <w:bookmarkStart w:id="0" w:name="_GoBack"/>
      <w:bookmarkEnd w:id="0"/>
    </w:p>
    <w:p w:rsidR="00E32E8C" w:rsidRPr="00E32E8C" w:rsidRDefault="00E32E8C" w:rsidP="00857282">
      <w:proofErr w:type="spellStart"/>
      <w:r>
        <w:rPr>
          <w:b/>
        </w:rPr>
        <w:t>NumWedges</w:t>
      </w:r>
      <w:proofErr w:type="spellEnd"/>
      <w:r>
        <w:rPr>
          <w:b/>
        </w:rPr>
        <w:t xml:space="preserve"> (integer) </w:t>
      </w:r>
      <w:r>
        <w:t>If multiple wedges are to be used, this parameter must be specified, where the integer is &gt;= 2.  Each of the following parameters must then have an extra integer inserted between the parameter name and the arguments with the wedge number (1 for the 1</w:t>
      </w:r>
      <w:r w:rsidRPr="00E32E8C">
        <w:rPr>
          <w:vertAlign w:val="superscript"/>
        </w:rPr>
        <w:t>st</w:t>
      </w:r>
      <w:r>
        <w:t xml:space="preserve"> wedge, 2 for the 2</w:t>
      </w:r>
      <w:r w:rsidRPr="00E32E8C">
        <w:rPr>
          <w:vertAlign w:val="superscript"/>
        </w:rPr>
        <w:t>nd</w:t>
      </w:r>
      <w:r>
        <w:t xml:space="preserve"> etc.)</w:t>
      </w:r>
    </w:p>
    <w:p w:rsidR="00893E09" w:rsidRPr="00893E09" w:rsidRDefault="00947B4F" w:rsidP="00857282">
      <w:r>
        <w:rPr>
          <w:b/>
        </w:rPr>
        <w:lastRenderedPageBreak/>
        <w:t>*</w:t>
      </w:r>
      <w:proofErr w:type="spellStart"/>
      <w:r w:rsidR="00893E09">
        <w:rPr>
          <w:b/>
        </w:rPr>
        <w:t>BeamType</w:t>
      </w:r>
      <w:proofErr w:type="spellEnd"/>
      <w:r w:rsidR="00893E09">
        <w:rPr>
          <w:b/>
        </w:rPr>
        <w:t xml:space="preserve"> (string): </w:t>
      </w:r>
      <w:r w:rsidR="00893E09">
        <w:t>must be either ‘</w:t>
      </w:r>
      <w:r w:rsidR="00893E09">
        <w:rPr>
          <w:b/>
        </w:rPr>
        <w:t xml:space="preserve">Gaussian’ </w:t>
      </w:r>
      <w:r w:rsidR="00893E09">
        <w:t>or ‘</w:t>
      </w:r>
      <w:proofErr w:type="spellStart"/>
      <w:r w:rsidR="00893E09">
        <w:rPr>
          <w:b/>
        </w:rPr>
        <w:t>TopHat</w:t>
      </w:r>
      <w:proofErr w:type="spellEnd"/>
      <w:r w:rsidR="00893E09">
        <w:rPr>
          <w:b/>
        </w:rPr>
        <w:t>’</w:t>
      </w:r>
      <w:r w:rsidR="00893E09">
        <w:t xml:space="preserve">. IF it is Gaussian, you must specify FWHM for the beam. </w:t>
      </w:r>
    </w:p>
    <w:p w:rsidR="00B52AD2" w:rsidRPr="00B52AD2" w:rsidRDefault="00B52AD2" w:rsidP="00B52AD2">
      <w:proofErr w:type="spellStart"/>
      <w:r w:rsidRPr="00B52AD2">
        <w:rPr>
          <w:b/>
        </w:rPr>
        <w:t>WedgeAngRes</w:t>
      </w:r>
      <w:proofErr w:type="spellEnd"/>
      <w:r w:rsidRPr="00B52AD2">
        <w:rPr>
          <w:b/>
        </w:rPr>
        <w:t xml:space="preserve"> </w:t>
      </w:r>
      <w:r>
        <w:rPr>
          <w:b/>
        </w:rPr>
        <w:t xml:space="preserve">(double):  </w:t>
      </w:r>
      <w:r>
        <w:t xml:space="preserve">the step size used for wedge iterations. </w:t>
      </w:r>
      <w:proofErr w:type="gramStart"/>
      <w:r>
        <w:t>Defaults to 2 degrees.</w:t>
      </w:r>
      <w:proofErr w:type="gramEnd"/>
    </w:p>
    <w:p w:rsidR="00B52AD2" w:rsidRPr="00B52AD2" w:rsidRDefault="00B52AD2" w:rsidP="00B52AD2">
      <w:proofErr w:type="spellStart"/>
      <w:r w:rsidRPr="00B52AD2">
        <w:rPr>
          <w:b/>
        </w:rPr>
        <w:t>WedgeStartAng</w:t>
      </w:r>
      <w:proofErr w:type="spellEnd"/>
      <w:r w:rsidRPr="00B52AD2">
        <w:rPr>
          <w:b/>
        </w:rPr>
        <w:t xml:space="preserve"> </w:t>
      </w:r>
      <w:r>
        <w:rPr>
          <w:b/>
        </w:rPr>
        <w:t xml:space="preserve">(double):  </w:t>
      </w:r>
      <w:r>
        <w:t xml:space="preserve">Start angle of the rotation, assuming the front face of the crystal (double1-double2 plane) is normal to the beam.  </w:t>
      </w:r>
      <w:r w:rsidRPr="00B52AD2">
        <w:rPr>
          <w:highlight w:val="yellow"/>
        </w:rPr>
        <w:t>Rotation is right handed from</w:t>
      </w:r>
      <w:proofErr w:type="gramStart"/>
      <w:r w:rsidRPr="00B52AD2">
        <w:rPr>
          <w:highlight w:val="yellow"/>
        </w:rPr>
        <w:t>????????</w:t>
      </w:r>
      <w:r w:rsidR="006D3FDE">
        <w:t>.</w:t>
      </w:r>
      <w:proofErr w:type="gramEnd"/>
      <w:r w:rsidR="006D3FDE">
        <w:t xml:space="preserve"> </w:t>
      </w:r>
      <w:proofErr w:type="gramStart"/>
      <w:r w:rsidR="006D3FDE">
        <w:t>Defaults to 0.</w:t>
      </w:r>
      <w:proofErr w:type="gramEnd"/>
    </w:p>
    <w:p w:rsidR="00B52AD2" w:rsidRPr="00B52AD2" w:rsidRDefault="00B52AD2" w:rsidP="00B52AD2">
      <w:proofErr w:type="spellStart"/>
      <w:r w:rsidRPr="00B52AD2">
        <w:rPr>
          <w:b/>
        </w:rPr>
        <w:t>WedgeEndAng</w:t>
      </w:r>
      <w:proofErr w:type="spellEnd"/>
      <w:r w:rsidRPr="00B52AD2">
        <w:rPr>
          <w:b/>
        </w:rPr>
        <w:t xml:space="preserve"> </w:t>
      </w:r>
      <w:r>
        <w:rPr>
          <w:b/>
        </w:rPr>
        <w:t xml:space="preserve">(double):  </w:t>
      </w:r>
      <w:r>
        <w:t xml:space="preserve">End angle of the rotation. </w:t>
      </w:r>
      <w:r w:rsidR="006D3FDE">
        <w:t xml:space="preserve"> </w:t>
      </w:r>
      <w:proofErr w:type="gramStart"/>
      <w:r w:rsidR="006D3FDE">
        <w:t>Defaults to 0.</w:t>
      </w:r>
      <w:proofErr w:type="gramEnd"/>
    </w:p>
    <w:p w:rsidR="00B52AD2" w:rsidRPr="00B52AD2" w:rsidRDefault="00947B4F" w:rsidP="00B52AD2">
      <w:r>
        <w:rPr>
          <w:b/>
        </w:rPr>
        <w:t>*</w:t>
      </w:r>
      <w:proofErr w:type="spellStart"/>
      <w:r w:rsidR="00B52AD2" w:rsidRPr="00B52AD2">
        <w:rPr>
          <w:b/>
        </w:rPr>
        <w:t>WedgeTotSec</w:t>
      </w:r>
      <w:proofErr w:type="spellEnd"/>
      <w:r w:rsidR="00B52AD2" w:rsidRPr="00B52AD2">
        <w:rPr>
          <w:b/>
        </w:rPr>
        <w:t xml:space="preserve"> </w:t>
      </w:r>
      <w:r w:rsidR="00B52AD2">
        <w:rPr>
          <w:b/>
        </w:rPr>
        <w:t xml:space="preserve">(double): </w:t>
      </w:r>
      <w:r w:rsidR="00BC0802">
        <w:t xml:space="preserve">total exposure time in seconds. </w:t>
      </w:r>
    </w:p>
    <w:p w:rsidR="00B52AD2" w:rsidRDefault="00B52AD2" w:rsidP="00B52AD2">
      <w:proofErr w:type="spellStart"/>
      <w:r w:rsidRPr="00B52AD2">
        <w:rPr>
          <w:b/>
        </w:rPr>
        <w:t>WedgeStart</w:t>
      </w:r>
      <w:proofErr w:type="spellEnd"/>
      <w:r w:rsidRPr="00B52AD2">
        <w:rPr>
          <w:b/>
        </w:rPr>
        <w:t xml:space="preserve"> </w:t>
      </w:r>
      <w:r>
        <w:rPr>
          <w:b/>
        </w:rPr>
        <w:t xml:space="preserve">(double1) (double2): </w:t>
      </w:r>
      <w:r>
        <w:t xml:space="preserve">start position </w:t>
      </w:r>
      <w:r w:rsidR="00D039E2">
        <w:t xml:space="preserve">of the wedge.  </w:t>
      </w:r>
      <w:proofErr w:type="gramStart"/>
      <w:r w:rsidR="00D039E2">
        <w:t>offset</w:t>
      </w:r>
      <w:proofErr w:type="gramEnd"/>
      <w:r w:rsidR="00D039E2">
        <w:t xml:space="preserve"> of the centre of rotation of the crystal from its middle in (normal to beam-goniometer) (goniometer axis)</w:t>
      </w:r>
      <w:r w:rsidR="006D3FDE">
        <w:t>.</w:t>
      </w:r>
      <w:r w:rsidR="00D039E2">
        <w:t xml:space="preserve"> Default (0</w:t>
      </w:r>
      <w:proofErr w:type="gramStart"/>
      <w:r w:rsidR="00D039E2">
        <w:t>,0</w:t>
      </w:r>
      <w:proofErr w:type="gramEnd"/>
      <w:r w:rsidR="00D039E2">
        <w:t>)</w:t>
      </w:r>
    </w:p>
    <w:p w:rsidR="00D039E2" w:rsidRPr="00D039E2" w:rsidRDefault="00D039E2" w:rsidP="00B52AD2">
      <w:proofErr w:type="spellStart"/>
      <w:r w:rsidRPr="00D039E2">
        <w:rPr>
          <w:b/>
        </w:rPr>
        <w:t>RotAxBeamOffset</w:t>
      </w:r>
      <w:proofErr w:type="spellEnd"/>
      <w:r>
        <w:rPr>
          <w:b/>
        </w:rPr>
        <w:t xml:space="preserve"> (double):</w:t>
      </w:r>
      <w:r>
        <w:t xml:space="preserve"> the vertical offset between the goniometer and beam axis. Used for precession. </w:t>
      </w:r>
    </w:p>
    <w:p w:rsidR="00B52AD2" w:rsidRPr="00B52AD2" w:rsidRDefault="00B52AD2" w:rsidP="00B52AD2">
      <w:proofErr w:type="spellStart"/>
      <w:r>
        <w:rPr>
          <w:b/>
        </w:rPr>
        <w:t>WedgeTrans</w:t>
      </w:r>
      <w:proofErr w:type="spellEnd"/>
      <w:r>
        <w:rPr>
          <w:b/>
        </w:rPr>
        <w:t xml:space="preserve"> (double</w:t>
      </w:r>
      <w:r w:rsidR="00BC0802">
        <w:rPr>
          <w:b/>
        </w:rPr>
        <w:t>1</w:t>
      </w:r>
      <w:r>
        <w:rPr>
          <w:b/>
        </w:rPr>
        <w:t>) (double</w:t>
      </w:r>
      <w:r w:rsidR="00BC0802">
        <w:rPr>
          <w:b/>
        </w:rPr>
        <w:t>2</w:t>
      </w:r>
      <w:r>
        <w:rPr>
          <w:b/>
        </w:rPr>
        <w:t xml:space="preserve">): </w:t>
      </w:r>
      <w:r>
        <w:t xml:space="preserve">translation of the </w:t>
      </w:r>
      <w:r w:rsidR="00F261F4">
        <w:t>goniometer</w:t>
      </w:r>
      <w:r>
        <w:t xml:space="preserve"> during exposure</w:t>
      </w:r>
      <w:r w:rsidR="00BC0802">
        <w:t xml:space="preserve"> in um/degree</w:t>
      </w:r>
      <w:r>
        <w:t xml:space="preserve">. double1: </w:t>
      </w:r>
      <w:r w:rsidR="00D039E2">
        <w:t>of the goniometer-axis/beam-axis offset</w:t>
      </w:r>
      <w:r w:rsidR="00BC0802">
        <w:t xml:space="preserve">. </w:t>
      </w:r>
      <w:r>
        <w:t>double2: along goniometer axis.</w:t>
      </w:r>
      <w:r w:rsidR="006D3FDE">
        <w:t xml:space="preserve"> Defaults to 0, 0.</w:t>
      </w:r>
    </w:p>
    <w:p w:rsidR="00B52AD2" w:rsidRPr="00BC0802" w:rsidRDefault="00947B4F" w:rsidP="00B52AD2">
      <w:r>
        <w:rPr>
          <w:b/>
        </w:rPr>
        <w:t>*</w:t>
      </w:r>
      <w:proofErr w:type="spellStart"/>
      <w:r w:rsidR="00B52AD2" w:rsidRPr="00B52AD2">
        <w:rPr>
          <w:b/>
        </w:rPr>
        <w:t>BeamSize</w:t>
      </w:r>
      <w:proofErr w:type="spellEnd"/>
      <w:r w:rsidR="00B52AD2" w:rsidRPr="00B52AD2">
        <w:rPr>
          <w:b/>
        </w:rPr>
        <w:t xml:space="preserve"> </w:t>
      </w:r>
      <w:r w:rsidR="00B52AD2">
        <w:rPr>
          <w:b/>
        </w:rPr>
        <w:t>(double</w:t>
      </w:r>
      <w:r w:rsidR="00BC0802">
        <w:rPr>
          <w:b/>
        </w:rPr>
        <w:t>1</w:t>
      </w:r>
      <w:r w:rsidR="00B52AD2">
        <w:rPr>
          <w:b/>
        </w:rPr>
        <w:t>) (double</w:t>
      </w:r>
      <w:r w:rsidR="00BC0802">
        <w:rPr>
          <w:b/>
        </w:rPr>
        <w:t>2</w:t>
      </w:r>
      <w:r w:rsidR="00B52AD2">
        <w:rPr>
          <w:b/>
        </w:rPr>
        <w:t xml:space="preserve">): </w:t>
      </w:r>
      <w:r w:rsidR="00BC0802">
        <w:t xml:space="preserve">the size of the beam (vertical), (horizontal). This is defined by the slits. For an </w:t>
      </w:r>
      <w:proofErr w:type="spellStart"/>
      <w:r w:rsidR="00BC0802">
        <w:t>uncolimated</w:t>
      </w:r>
      <w:proofErr w:type="spellEnd"/>
      <w:r w:rsidR="00BC0802">
        <w:t xml:space="preserve"> Gaussian beam, set to ~3xFWHM.</w:t>
      </w:r>
    </w:p>
    <w:p w:rsidR="00B52AD2" w:rsidRPr="00BC0802" w:rsidRDefault="00947B4F" w:rsidP="00B52AD2">
      <w:r>
        <w:rPr>
          <w:b/>
        </w:rPr>
        <w:t>*</w:t>
      </w:r>
      <w:proofErr w:type="spellStart"/>
      <w:r w:rsidR="00B52AD2" w:rsidRPr="00B52AD2">
        <w:rPr>
          <w:b/>
        </w:rPr>
        <w:t>BeamFWHM</w:t>
      </w:r>
      <w:proofErr w:type="spellEnd"/>
      <w:r w:rsidR="00B52AD2" w:rsidRPr="00B52AD2">
        <w:rPr>
          <w:b/>
        </w:rPr>
        <w:t xml:space="preserve"> </w:t>
      </w:r>
      <w:r w:rsidR="00B52AD2">
        <w:rPr>
          <w:b/>
        </w:rPr>
        <w:t>(double</w:t>
      </w:r>
      <w:r w:rsidR="00BC0802">
        <w:rPr>
          <w:b/>
        </w:rPr>
        <w:t>1</w:t>
      </w:r>
      <w:r w:rsidR="00B52AD2">
        <w:rPr>
          <w:b/>
        </w:rPr>
        <w:t>) (double</w:t>
      </w:r>
      <w:r w:rsidR="00BC0802">
        <w:rPr>
          <w:b/>
        </w:rPr>
        <w:t>2</w:t>
      </w:r>
      <w:proofErr w:type="gramStart"/>
      <w:r w:rsidR="00B52AD2">
        <w:rPr>
          <w:b/>
        </w:rPr>
        <w:t>):</w:t>
      </w:r>
      <w:proofErr w:type="gramEnd"/>
      <w:r w:rsidR="00B52AD2">
        <w:rPr>
          <w:b/>
        </w:rPr>
        <w:t xml:space="preserve"> </w:t>
      </w:r>
      <w:r w:rsidR="00BC0802">
        <w:rPr>
          <w:b/>
        </w:rPr>
        <w:t xml:space="preserve"> ): </w:t>
      </w:r>
      <w:r w:rsidR="00BC0802">
        <w:t>the FWHM of the beam (vertical), (horizontal).</w:t>
      </w:r>
      <w:r w:rsidR="006D3FDE">
        <w:t xml:space="preserve"> Not needed if </w:t>
      </w:r>
      <w:proofErr w:type="spellStart"/>
      <w:r w:rsidR="006D3FDE">
        <w:t>TopHat</w:t>
      </w:r>
      <w:proofErr w:type="spellEnd"/>
      <w:r w:rsidR="006D3FDE">
        <w:t xml:space="preserve"> beam used.</w:t>
      </w:r>
    </w:p>
    <w:p w:rsidR="00B52AD2" w:rsidRPr="00BC0802" w:rsidRDefault="00947B4F" w:rsidP="00B52AD2">
      <w:r>
        <w:rPr>
          <w:b/>
        </w:rPr>
        <w:t>*</w:t>
      </w:r>
      <w:proofErr w:type="spellStart"/>
      <w:r w:rsidR="00B52AD2" w:rsidRPr="00B52AD2">
        <w:rPr>
          <w:b/>
        </w:rPr>
        <w:t>BeamFlux</w:t>
      </w:r>
      <w:proofErr w:type="spellEnd"/>
      <w:r w:rsidR="00B52AD2" w:rsidRPr="00B52AD2">
        <w:rPr>
          <w:b/>
        </w:rPr>
        <w:t xml:space="preserve"> </w:t>
      </w:r>
      <w:r w:rsidR="00B52AD2">
        <w:rPr>
          <w:b/>
        </w:rPr>
        <w:t>(double):</w:t>
      </w:r>
      <w:r w:rsidR="00BC0802">
        <w:rPr>
          <w:b/>
        </w:rPr>
        <w:t xml:space="preserve"> </w:t>
      </w:r>
      <w:r w:rsidR="00BC0802">
        <w:t>Total beam flux in photons/sec. scientific (</w:t>
      </w:r>
      <w:proofErr w:type="spellStart"/>
      <w:proofErr w:type="gramStart"/>
      <w:r w:rsidR="00BC0802">
        <w:t>e.g</w:t>
      </w:r>
      <w:proofErr w:type="spellEnd"/>
      <w:r w:rsidR="00BC0802">
        <w:t xml:space="preserve">  1e12</w:t>
      </w:r>
      <w:proofErr w:type="gramEnd"/>
      <w:r w:rsidR="00BC0802">
        <w:t>) notation is acceptable.</w:t>
      </w:r>
    </w:p>
    <w:p w:rsidR="00B52AD2" w:rsidRPr="00BC0802" w:rsidRDefault="00947B4F" w:rsidP="00B52AD2">
      <w:r>
        <w:rPr>
          <w:b/>
        </w:rPr>
        <w:t>*</w:t>
      </w:r>
      <w:proofErr w:type="spellStart"/>
      <w:r w:rsidR="00B52AD2" w:rsidRPr="00B52AD2">
        <w:rPr>
          <w:b/>
        </w:rPr>
        <w:t>BeamEnergy</w:t>
      </w:r>
      <w:proofErr w:type="spellEnd"/>
      <w:r w:rsidR="00B52AD2" w:rsidRPr="00B52AD2">
        <w:rPr>
          <w:b/>
        </w:rPr>
        <w:t xml:space="preserve"> </w:t>
      </w:r>
      <w:r w:rsidR="00B52AD2">
        <w:rPr>
          <w:b/>
        </w:rPr>
        <w:t>(double):</w:t>
      </w:r>
      <w:r w:rsidR="00BC0802">
        <w:rPr>
          <w:b/>
        </w:rPr>
        <w:t xml:space="preserve"> </w:t>
      </w:r>
      <w:r w:rsidR="00BC0802">
        <w:t xml:space="preserve">Energy of the beam in </w:t>
      </w:r>
      <w:proofErr w:type="spellStart"/>
      <w:r w:rsidR="00BC0802">
        <w:t>KeV</w:t>
      </w:r>
      <w:proofErr w:type="spellEnd"/>
    </w:p>
    <w:p w:rsidR="00E32E8C" w:rsidRDefault="00E32E8C" w:rsidP="00857282"/>
    <w:p w:rsidR="00E32E8C" w:rsidRPr="00E32E8C" w:rsidRDefault="00E32E8C"/>
    <w:sectPr w:rsidR="00E32E8C" w:rsidRPr="00E32E8C" w:rsidSect="00AE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ADE"/>
    <w:multiLevelType w:val="hybridMultilevel"/>
    <w:tmpl w:val="EED28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0005B"/>
    <w:multiLevelType w:val="hybridMultilevel"/>
    <w:tmpl w:val="A7B2FA32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BD2AFC"/>
    <w:multiLevelType w:val="hybridMultilevel"/>
    <w:tmpl w:val="82581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5256C"/>
    <w:multiLevelType w:val="hybridMultilevel"/>
    <w:tmpl w:val="A55680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D3D5B"/>
    <w:multiLevelType w:val="hybridMultilevel"/>
    <w:tmpl w:val="08924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E09D0"/>
    <w:multiLevelType w:val="hybridMultilevel"/>
    <w:tmpl w:val="344E1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82F2E"/>
    <w:multiLevelType w:val="hybridMultilevel"/>
    <w:tmpl w:val="C3A62B9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54B0"/>
    <w:rsid w:val="000C04C7"/>
    <w:rsid w:val="00105DA5"/>
    <w:rsid w:val="00233115"/>
    <w:rsid w:val="00236240"/>
    <w:rsid w:val="0028285C"/>
    <w:rsid w:val="00490CFD"/>
    <w:rsid w:val="0051746D"/>
    <w:rsid w:val="00686FEB"/>
    <w:rsid w:val="006D3FDE"/>
    <w:rsid w:val="00840BB2"/>
    <w:rsid w:val="00857282"/>
    <w:rsid w:val="008934C4"/>
    <w:rsid w:val="00893E09"/>
    <w:rsid w:val="00947B4F"/>
    <w:rsid w:val="009B5A22"/>
    <w:rsid w:val="009F54B0"/>
    <w:rsid w:val="00AD0277"/>
    <w:rsid w:val="00AE38A4"/>
    <w:rsid w:val="00B52AD2"/>
    <w:rsid w:val="00BC0802"/>
    <w:rsid w:val="00CD403F"/>
    <w:rsid w:val="00D039E2"/>
    <w:rsid w:val="00E2310F"/>
    <w:rsid w:val="00E32E8C"/>
    <w:rsid w:val="00F2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A4"/>
  </w:style>
  <w:style w:type="paragraph" w:styleId="Heading1">
    <w:name w:val="heading 1"/>
    <w:basedOn w:val="Normal"/>
    <w:next w:val="Normal"/>
    <w:link w:val="Heading1Char"/>
    <w:uiPriority w:val="9"/>
    <w:qFormat/>
    <w:rsid w:val="009F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4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4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54B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57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7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728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4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4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5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F54B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57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7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728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30A84-A66D-40F4-9B20-3C169B15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Biochemistry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Zeldin</dc:creator>
  <cp:keywords/>
  <dc:description/>
  <cp:lastModifiedBy>Oliver Zeldin</cp:lastModifiedBy>
  <cp:revision>17</cp:revision>
  <dcterms:created xsi:type="dcterms:W3CDTF">2012-05-28T13:42:00Z</dcterms:created>
  <dcterms:modified xsi:type="dcterms:W3CDTF">2012-07-04T08:47:00Z</dcterms:modified>
</cp:coreProperties>
</file>