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один из примеров построения математических моделей для выбора правильной стратегии при решении задач поиска.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bookmarkStart w:id="21" w:name="X0fa934ca42b0dc1cae91515f4f58ccad141a641"/>
    <w:p>
      <w:pPr>
        <w:pStyle w:val="Heading2"/>
      </w:pPr>
      <w:r>
        <w:t xml:space="preserve">1. Запись уравнения, описывающего движение катера, с начальными условиями для двух случаев</w:t>
      </w:r>
    </w:p>
    <w:bookmarkEnd w:id="21"/>
    <w:bookmarkStart w:id="22" w:name="X89c92682e8b093e37704a413f1099f3180a700c"/>
    <w:p>
      <w:pPr>
        <w:pStyle w:val="Heading2"/>
      </w:pPr>
      <w:r>
        <w:t xml:space="preserve">2. Построение траектории движения катера и лодки для двух случаев</w:t>
      </w:r>
    </w:p>
    <w:bookmarkEnd w:id="22"/>
    <w:bookmarkStart w:id="23" w:name="X06ea5b20134f311c0d8e6cfc2a45ca28d2f5dab"/>
    <w:p>
      <w:pPr>
        <w:pStyle w:val="Heading2"/>
      </w:pPr>
      <w:r>
        <w:t xml:space="preserve">3. Нахождение точки пересечения траектории катера и лодки</w:t>
      </w:r>
    </w:p>
    <w:bookmarkEnd w:id="23"/>
    <w:bookmarkEnd w:id="24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Xaca9c4d1ad232657b4c2c1bfb14cd7a15537068"/>
    <w:p>
      <w:pPr>
        <w:pStyle w:val="Heading3"/>
      </w:pPr>
      <w:r>
        <w:t xml:space="preserve">Рассуждения и вывод дифференциальных уравнений</w:t>
      </w:r>
    </w:p>
    <w:bookmarkEnd w:id="25"/>
    <w:bookmarkStart w:id="26" w:name="Xa55b4c48ba31493595a5baf1d72d28f96fa901c"/>
    <w:p>
      <w:pPr>
        <w:pStyle w:val="Heading3"/>
      </w:pPr>
      <w:r>
        <w:t xml:space="preserve">1. 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bookmarkEnd w:id="26"/>
    <w:bookmarkStart w:id="29" w:name="X6e2b3bd55296fc70d6eca587cd6ab44ea5c9607"/>
    <w:p>
      <w:pPr>
        <w:pStyle w:val="Heading3"/>
      </w:pPr>
      <w:r>
        <w:t xml:space="preserve">2. 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 (рис. 1)</w:t>
      </w:r>
    </w:p>
    <w:p>
      <w:pPr>
        <w:pStyle w:val="CaptionedFigure"/>
      </w:pPr>
      <w:bookmarkStart w:id="28" w:name="fig:001"/>
      <w:r>
        <w:drawing>
          <wp:inline>
            <wp:extent cx="4889633" cy="2483317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bookmarkEnd w:id="29"/>
    <w:bookmarkStart w:id="32" w:name="X0d5c7b6b16abf25e053d40353317c539f3203d3"/>
    <w:p>
      <w:pPr>
        <w:pStyle w:val="Heading3"/>
      </w:pPr>
      <w:r>
        <w:t xml:space="preserve">3. 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</w:t>
      </w:r>
    </w:p>
    <w:p>
      <w:pPr>
        <w:pStyle w:val="FirstParagraph"/>
      </w:pPr>
      <w:r>
        <w:t xml:space="preserve">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</w:t>
      </w:r>
      <w:r>
        <w:t xml:space="preserve"> </w:t>
      </w:r>
      <w:r>
        <w:t xml:space="preserve">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  <w:r>
        <w:t xml:space="preserve"> </w:t>
      </w:r>
      <w:r>
        <w:t xml:space="preserve">### 4. 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</w:t>
      </w:r>
      <w:r>
        <w:t xml:space="preserve"> </w:t>
      </w:r>
      <w:r>
        <w:t xml:space="preserve">на одном расстоянии x от полюса. За это время лодка пройдет x,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</w:t>
      </w:r>
      <w:r>
        <w:t xml:space="preserve"> </w:t>
      </w:r>
      <w:r>
        <w:t xml:space="preserve">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2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</m:t>
            </m:r>
            <m:r>
              <m:t>v</m:t>
            </m:r>
          </m:den>
        </m:f>
      </m:oMath>
      <w:r>
        <w:t xml:space="preserve"> </w:t>
      </w:r>
      <w:r>
        <w:t xml:space="preserve">во втором. 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, задачу будем решать для двух случаев.</w:t>
      </w:r>
      <w:r>
        <w:t xml:space="preserve"> </w:t>
      </w:r>
      <w:r>
        <w:t xml:space="preserve">### 5.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(рис. 2)</w:t>
      </w:r>
    </w:p>
    <w:p>
      <w:pPr>
        <w:pStyle w:val="CaptionedFigure"/>
      </w:pPr>
      <w:bookmarkStart w:id="31" w:name="fig:002"/>
      <w:r>
        <w:drawing>
          <wp:inline>
            <wp:extent cx="3917482" cy="2541069"/>
            <wp:effectExtent b="0" l="0" r="0" t="0"/>
            <wp:docPr descr="Figure 2: Разложение скорости катера" title="" id="1" name="Picture"/>
            <a:graphic>
              <a:graphicData uri="http://schemas.openxmlformats.org/drawingml/2006/picture">
                <pic:pic>
                  <pic:nvPicPr>
                    <pic:cNvPr descr="Image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Разложение скорости катера</w:t>
      </w:r>
    </w:p>
    <w:p>
      <w:pPr>
        <w:pStyle w:val="BodyText"/>
      </w:pPr>
      <w:r>
        <w:t xml:space="preserve">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.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. 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 v).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θ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  <w:r>
        <w:t xml:space="preserve">.</w:t>
      </w:r>
      <w:r>
        <w:t xml:space="preserve"> </w:t>
      </w:r>
      <w:r>
        <w:t xml:space="preserve">### 6. Решение исходной задачи сводится к решению системы из двух дифференциальных уравнений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r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 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 </w:t>
      </w:r>
      <w:r>
        <w:t xml:space="preserve">Начальные условия остаются прежними. Решив это уравнение, вы получите траекторию движения катера в полярных координатах.</w:t>
      </w:r>
    </w:p>
    <w:bookmarkEnd w:id="32"/>
    <w:bookmarkStart w:id="47" w:name="X993bd8d24e474c897f72afc3fa36738dac97278"/>
    <w:p>
      <w:pPr>
        <w:pStyle w:val="Heading2"/>
      </w:pPr>
      <w:r>
        <w:t xml:space="preserve">Построение траектории движения катера и лодки для двух случаев и точки пересечения</w:t>
      </w:r>
    </w:p>
    <w:p>
      <w:pPr>
        <w:pStyle w:val="FirstParagraph"/>
      </w:pPr>
      <w:r>
        <w:t xml:space="preserve">Задам расстояние своего варинта k=17.4 и константу</w:t>
      </w:r>
      <w:r>
        <w:t xml:space="preserve"> </w:t>
      </w:r>
      <m:oMath>
        <m:r>
          <m:t>f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. (рис. 3)</w:t>
      </w:r>
    </w:p>
    <w:p>
      <w:pPr>
        <w:pStyle w:val="CaptionedFigure"/>
      </w:pPr>
      <w:bookmarkStart w:id="34" w:name="fig:003"/>
      <w:r>
        <w:drawing>
          <wp:inline>
            <wp:extent cx="5334000" cy="986553"/>
            <wp:effectExtent b="0" l="0" r="0" t="0"/>
            <wp:docPr descr="Figure 3: Константа" title="" id="1" name="Picture"/>
            <a:graphic>
              <a:graphicData uri="http://schemas.openxmlformats.org/drawingml/2006/picture">
                <pic:pic>
                  <pic:nvPicPr>
                    <pic:cNvPr descr="Image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Константа</w:t>
      </w:r>
    </w:p>
    <w:p>
      <w:pPr>
        <w:pStyle w:val="BodyText"/>
      </w:pPr>
      <w:r>
        <w:t xml:space="preserve">Следующие строки описывают движение катера охранников. (рис. 4)</w:t>
      </w:r>
    </w:p>
    <w:p>
      <w:pPr>
        <w:pStyle w:val="CaptionedFigure"/>
      </w:pPr>
      <w:bookmarkStart w:id="36" w:name="fig:004"/>
      <w:r>
        <w:drawing>
          <wp:inline>
            <wp:extent cx="5334000" cy="619557"/>
            <wp:effectExtent b="0" l="0" r="0" t="0"/>
            <wp:docPr descr="Figure 4: Движение катера охранников" title="" id="1" name="Picture"/>
            <a:graphic>
              <a:graphicData uri="http://schemas.openxmlformats.org/drawingml/2006/picture">
                <pic:pic>
                  <pic:nvPicPr>
                    <pic:cNvPr descr="Images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Движение катера охранников</w:t>
      </w:r>
    </w:p>
    <w:p>
      <w:pPr>
        <w:pStyle w:val="BodyText"/>
      </w:pPr>
      <w:r>
        <w:t xml:space="preserve">Для первого случая зададим r0 и решим дифференциальное уравнение. (рис. 5)</w:t>
      </w:r>
    </w:p>
    <w:p>
      <w:pPr>
        <w:pStyle w:val="CaptionedFigure"/>
      </w:pPr>
      <w:bookmarkStart w:id="38" w:name="fig:005"/>
      <w:r>
        <w:drawing>
          <wp:inline>
            <wp:extent cx="5334000" cy="873526"/>
            <wp:effectExtent b="0" l="0" r="0" t="0"/>
            <wp:docPr descr="Figure 5: Первый случая" title="" id="1" name="Picture"/>
            <a:graphic>
              <a:graphicData uri="http://schemas.openxmlformats.org/drawingml/2006/picture">
                <pic:pic>
                  <pic:nvPicPr>
                    <pic:cNvPr descr="Image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5: Первый случая</w:t>
      </w:r>
    </w:p>
    <w:p>
      <w:pPr>
        <w:pStyle w:val="BodyText"/>
      </w:pPr>
      <w:r>
        <w:t xml:space="preserve">Для второго момента зададим r0_2 и решим дифференциальное уравнение.(рис. 6)</w:t>
      </w:r>
    </w:p>
    <w:p>
      <w:pPr>
        <w:pStyle w:val="CaptionedFigure"/>
      </w:pPr>
      <w:bookmarkStart w:id="40" w:name="fig:007"/>
      <w:r>
        <w:drawing>
          <wp:inline>
            <wp:extent cx="5334000" cy="1149156"/>
            <wp:effectExtent b="0" l="0" r="0" t="0"/>
            <wp:docPr descr="Figure 6: Второй случая" title="" id="1" name="Picture"/>
            <a:graphic>
              <a:graphicData uri="http://schemas.openxmlformats.org/drawingml/2006/picture">
                <pic:pic>
                  <pic:nvPicPr>
                    <pic:cNvPr descr="Image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6: Второй случая</w:t>
      </w:r>
    </w:p>
    <w:p>
      <w:pPr>
        <w:pStyle w:val="BodyText"/>
      </w:pPr>
      <w:r>
        <w:t xml:space="preserve">Следующие строки описывают движение лодки браконьеров и перевод декартовые координаты в полярные. (рис. 7)</w:t>
      </w:r>
    </w:p>
    <w:p>
      <w:pPr>
        <w:pStyle w:val="CaptionedFigure"/>
      </w:pPr>
      <w:bookmarkStart w:id="42" w:name="fig:009"/>
      <w:r>
        <w:drawing>
          <wp:inline>
            <wp:extent cx="5334000" cy="1769420"/>
            <wp:effectExtent b="0" l="0" r="0" t="0"/>
            <wp:docPr descr="Figure 7: Движение лодки браконьеров и полярные коорлинаты" title="" id="1" name="Picture"/>
            <a:graphic>
              <a:graphicData uri="http://schemas.openxmlformats.org/drawingml/2006/picture">
                <pic:pic>
                  <pic:nvPicPr>
                    <pic:cNvPr descr="Image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7: Движение лодки браконьеров и полярные коорлинаты</w:t>
      </w:r>
    </w:p>
    <w:p>
      <w:pPr>
        <w:pStyle w:val="BodyText"/>
      </w:pPr>
      <w:r>
        <w:t xml:space="preserve">Далее строим график. Движение охраны и браконьеров для первого случая. (рис. 8)</w:t>
      </w:r>
    </w:p>
    <w:p>
      <w:pPr>
        <w:pStyle w:val="CaptionedFigure"/>
      </w:pPr>
      <w:bookmarkStart w:id="44" w:name="fig:011"/>
      <w:r>
        <w:drawing>
          <wp:inline>
            <wp:extent cx="5334000" cy="2243707"/>
            <wp:effectExtent b="0" l="0" r="0" t="0"/>
            <wp:docPr descr="Figure 8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8: График для первого случая</w:t>
      </w:r>
    </w:p>
    <w:p>
      <w:pPr>
        <w:pStyle w:val="BodyText"/>
      </w:pPr>
      <w:r>
        <w:t xml:space="preserve">А этот - движение охраны и браконьеров для второго случая. (рис. 9)</w:t>
      </w:r>
    </w:p>
    <w:p>
      <w:pPr>
        <w:pStyle w:val="CaptionedFigure"/>
      </w:pPr>
      <w:bookmarkStart w:id="46" w:name="fig:012"/>
      <w:r>
        <w:drawing>
          <wp:inline>
            <wp:extent cx="5334000" cy="2941697"/>
            <wp:effectExtent b="0" l="0" r="0" t="0"/>
            <wp:docPr descr="Figure 9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9: График для второго случая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решать задачу о погоне на примере построения математической модели на языке Python а также взаимодействовать с проэктом Jupyter.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Якушевич Артём Юрьевич</dc:creator>
  <dc:language>ru-RU</dc:language>
  <cp:keywords/>
  <dcterms:created xsi:type="dcterms:W3CDTF">2021-02-20T09:10:21Z</dcterms:created>
  <dcterms:modified xsi:type="dcterms:W3CDTF">2021-02-20T09:10:21Z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Calibri</vt:lpwstr>
  </property>
  <property fmtid="{D5CDD505-2E9C-101B-9397-08002B2CF9AE}" pid="40" name="mainfontoptions">
    <vt:lpwstr>Ligatures=TeX</vt:lpwstr>
  </property>
  <property fmtid="{D5CDD505-2E9C-101B-9397-08002B2CF9AE}" pid="41" name="monofont">
    <vt:lpwstr>Calibri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Calibri</vt:lpwstr>
  </property>
  <property fmtid="{D5CDD505-2E9C-101B-9397-08002B2CF9AE}" pid="54" name="romanfontoptions">
    <vt:lpwstr>Ligatures=TeX</vt:lpwstr>
  </property>
  <property fmtid="{D5CDD505-2E9C-101B-9397-08002B2CF9AE}" pid="55" name="sansfont">
    <vt:lpwstr>Calibri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