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Transcription</w:t>
      </w:r>
      <w:r>
        <w:t xml:space="preserve"> </w:t>
      </w:r>
      <w:r>
        <w:t xml:space="preserve">Factor</w:t>
      </w:r>
      <w:r>
        <w:t xml:space="preserve"> </w:t>
      </w:r>
      <w:r>
        <w:t xml:space="preserve">Footprint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Sal</w:t>
      </w:r>
      <w:r>
        <w:t xml:space="preserve"> </w:t>
      </w:r>
      <w:r>
        <w:t xml:space="preserve">Wolffs</w:t>
      </w:r>
      <w:r>
        <w:t xml:space="preserve"> </w:t>
      </w:r>
      <w:r>
        <w:t xml:space="preserve">(s4064542)</w:t>
      </w:r>
    </w:p>
    <w:p>
      <w:pPr>
        <w:pStyle w:val="Date"/>
      </w:pPr>
      <w:r>
        <w:t xml:space="preserve">today</w:t>
      </w:r>
    </w:p>
    <w:p>
      <w:pPr>
        <w:pStyle w:val="Heading1"/>
      </w:pPr>
      <w:bookmarkStart w:id="21" w:name="acknowledgements"/>
      <w:bookmarkEnd w:id="21"/>
      <w:r>
        <w:t xml:space="preserve">Acknowledgements</w:t>
      </w:r>
    </w:p>
    <w:p>
      <w:pPr>
        <w:pStyle w:val="FirstParagraph"/>
      </w:pPr>
      <w:r>
        <w:rPr>
          <w:i/>
        </w:rPr>
        <w:t xml:space="preserve">TODO: Bulletlist -&gt; Fulltext</w:t>
      </w:r>
      <w:r>
        <w:t xml:space="preserve"> </w:t>
      </w:r>
      <w:r>
        <w:t xml:space="preserve">- defaults (supervisors etc.)</w:t>
      </w:r>
      <w:r>
        <w:t xml:space="preserve"> </w:t>
      </w:r>
      <w:r>
        <w:t xml:space="preserve">- Human Genome Consortium (reference genome)</w:t>
      </w:r>
      <w:r>
        <w:t xml:space="preserve"> </w:t>
      </w:r>
      <w:r>
        <w:t xml:space="preserve">- Research group (via Sadia) which produced dataset. Mention anonymous</w:t>
      </w:r>
      <w:r>
        <w:t xml:space="preserve"> </w:t>
      </w:r>
      <w:r>
        <w:t xml:space="preserve">(blood) donors.</w:t>
      </w:r>
    </w:p>
    <w:p>
      <w:pPr>
        <w:pStyle w:val="BodyText"/>
      </w:pPr>
      <w:r>
        <w:t xml:space="preserve">The dataset we have used has been produced by the stellar work of (</w:t>
      </w:r>
      <w:r>
        <w:rPr>
          <w:i/>
        </w:rPr>
        <w:t xml:space="preserve"> </w:t>
      </w:r>
      <w:r>
        <w:rPr>
          <w:i/>
        </w:rPr>
        <w:t xml:space="preserve">Insert credits for dataset here</w:t>
      </w:r>
      <w:r>
        <w:rPr>
          <w:i/>
        </w:rPr>
        <w:t xml:space="preserve"> </w:t>
      </w:r>
      <w:r>
        <w:t xml:space="preserve">), who has/have our deep gratitude and</w:t>
      </w:r>
      <w:r>
        <w:t xml:space="preserve"> </w:t>
      </w:r>
      <w:r>
        <w:t xml:space="preserve">without whose generosity in sharing their test results this thesis would</w:t>
      </w:r>
      <w:r>
        <w:t xml:space="preserve"> </w:t>
      </w:r>
      <w:r>
        <w:t xml:space="preserve">have been impossible.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 this thesis, we will be looking at the mathematical formalisation of</w:t>
      </w:r>
      <w:r>
        <w:t xml:space="preserve"> </w:t>
      </w:r>
      <w:r>
        <w:t xml:space="preserve">a biological problem concerning DNA regulation, and attempt a solution.</w:t>
      </w:r>
      <w:r>
        <w:t xml:space="preserve"> </w:t>
      </w:r>
      <w:r>
        <w:t xml:space="preserve">As this is a multidisciplinary thesis, we will pay rather more attention</w:t>
      </w:r>
      <w:r>
        <w:t xml:space="preserve"> </w:t>
      </w:r>
      <w:r>
        <w:t xml:space="preserve">than is customary to basic background of the subjects involved, both in</w:t>
      </w:r>
      <w:r>
        <w:t xml:space="preserve"> </w:t>
      </w:r>
      <w:r>
        <w:t xml:space="preserve">the main text and in appendices.</w:t>
      </w:r>
    </w:p>
    <w:p>
      <w:pPr>
        <w:pStyle w:val="Heading2"/>
      </w:pPr>
      <w:bookmarkStart w:id="23" w:name="structure-of-this-text"/>
      <w:bookmarkEnd w:id="23"/>
      <w:r>
        <w:t xml:space="preserve">Structure of this text</w:t>
      </w:r>
    </w:p>
    <w:p>
      <w:pPr>
        <w:pStyle w:val="FirstParagraph"/>
      </w:pPr>
      <w:r>
        <w:t xml:space="preserve">We will first formulate our research question in terms which are</w:t>
      </w:r>
      <w:r>
        <w:t xml:space="preserve"> </w:t>
      </w:r>
      <w:r>
        <w:t xml:space="preserve">intuitive for biologists. Before trying to solve the problem, we will</w:t>
      </w:r>
      <w:r>
        <w:t xml:space="preserve"> </w:t>
      </w:r>
      <w:r>
        <w:t xml:space="preserve">establish some biological background and characterize the content and</w:t>
      </w:r>
      <w:r>
        <w:t xml:space="preserve"> </w:t>
      </w:r>
      <w:r>
        <w:t xml:space="preserve">format of our dataset. Based on this, we will construct a suitable</w:t>
      </w:r>
      <w:r>
        <w:t xml:space="preserve"> </w:t>
      </w:r>
      <w:r>
        <w:t xml:space="preserve">model, and reformulate the research question in terms of the formalism</w:t>
      </w:r>
      <w:r>
        <w:t xml:space="preserve"> </w:t>
      </w:r>
      <w:r>
        <w:t xml:space="preserve">of our model, accessible for data scientists. The answer to the formal</w:t>
      </w:r>
      <w:r>
        <w:t xml:space="preserve"> </w:t>
      </w:r>
      <w:r>
        <w:t xml:space="preserve">question should translate trivially to an answer to the original,</w:t>
      </w:r>
      <w:r>
        <w:t xml:space="preserve"> </w:t>
      </w:r>
      <w:r>
        <w:t xml:space="preserve">biological phrasing of the question. Finally, we will describe an</w:t>
      </w:r>
      <w:r>
        <w:t xml:space="preserve"> </w:t>
      </w:r>
      <w:r>
        <w:t xml:space="preserve">attempted solution, and discuss the results.</w:t>
      </w:r>
    </w:p>
    <w:p>
      <w:pPr>
        <w:pStyle w:val="Heading1"/>
      </w:pPr>
      <w:bookmarkStart w:id="24" w:name="research-problem-for-biologists"/>
      <w:bookmarkEnd w:id="24"/>
      <w:r>
        <w:t xml:space="preserve">Research Problem for Biologists</w:t>
      </w:r>
    </w:p>
    <w:p>
      <w:pPr>
        <w:pStyle w:val="FirstParagraph"/>
      </w:pPr>
      <w:r>
        <w:t xml:space="preserve">The goal of this thesis is as follows: Write a program that, given a</w:t>
      </w:r>
      <w:r>
        <w:t xml:space="preserve"> </w:t>
      </w:r>
      <w:r>
        <w:t xml:space="preserve">dataset such as the one we have, produces a list of likely common motifs</w:t>
      </w:r>
      <w:r>
        <w:t xml:space="preserve"> </w:t>
      </w:r>
      <w:r>
        <w:t xml:space="preserve">explaining the dataset, with the implication that these motifs should</w:t>
      </w:r>
      <w:r>
        <w:t xml:space="preserve"> </w:t>
      </w:r>
      <w:r>
        <w:t xml:space="preserve">match the motifs recognized by the actual transcription factors active</w:t>
      </w:r>
      <w:r>
        <w:t xml:space="preserve"> </w:t>
      </w:r>
      <w:r>
        <w:t xml:space="preserve">in the cell from which the dataset arises.</w:t>
      </w:r>
    </w:p>
    <w:p>
      <w:pPr>
        <w:pStyle w:val="Heading1"/>
      </w:pPr>
      <w:bookmarkStart w:id="25" w:name="biological-background"/>
      <w:bookmarkEnd w:id="25"/>
      <w:r>
        <w:t xml:space="preserve">Biological background</w:t>
      </w:r>
    </w:p>
    <w:p>
      <w:pPr>
        <w:pStyle w:val="FirstParagraph"/>
      </w:pPr>
      <w:r>
        <w:t xml:space="preserve">This section will only cover common knowledge:</w:t>
      </w:r>
    </w:p>
    <w:p>
      <w:pPr>
        <w:pStyle w:val="BodyText"/>
      </w:pPr>
      <w:r>
        <w:t xml:space="preserve">Biologists and those having completed any introductory course in</w:t>
      </w:r>
      <w:r>
        <w:t xml:space="preserve"> </w:t>
      </w:r>
      <w:r>
        <w:t xml:space="preserve">DNA biochemistry should be able to skip ahead to the subsection</w:t>
      </w:r>
      <w:r>
        <w:t xml:space="preserve"> </w:t>
      </w:r>
      <w:hyperlink w:anchor="transcription-factors-1">
        <w:r>
          <w:rPr>
            <w:rStyle w:val="Hyperlink"/>
          </w:rPr>
          <w:t xml:space="preserve">Transcription factors</w:t>
        </w:r>
      </w:hyperlink>
      <w:r>
        <w:t xml:space="preserve"> </w:t>
      </w:r>
      <w:r>
        <w:t xml:space="preserve">(and likely skip most of that).</w:t>
      </w:r>
    </w:p>
    <w:p>
      <w:pPr>
        <w:pStyle w:val="BodyText"/>
      </w:pPr>
      <w:r>
        <w:t xml:space="preserve">Molecular biologists should skip ahead to [Dataset], the next major</w:t>
      </w:r>
      <w:r>
        <w:t xml:space="preserve"> </w:t>
      </w:r>
      <w:r>
        <w:t xml:space="preserve">section.</w:t>
      </w:r>
    </w:p>
    <w:p>
      <w:pPr>
        <w:pStyle w:val="Heading2"/>
      </w:pPr>
      <w:bookmarkStart w:id="26" w:name="caveat"/>
      <w:bookmarkEnd w:id="26"/>
      <w:r>
        <w:t xml:space="preserve">Caveat</w:t>
      </w:r>
    </w:p>
    <w:p>
      <w:pPr>
        <w:pStyle w:val="FirstParagraph"/>
      </w:pPr>
      <w:r>
        <w:t xml:space="preserve">When a mathematician says "for all" or "there is no" ("not exists"),</w:t>
      </w:r>
      <w:r>
        <w:t xml:space="preserve"> </w:t>
      </w:r>
      <w:r>
        <w:t xml:space="preserve">they mean it, much more so than is usual in common parlance. Biologists,</w:t>
      </w:r>
      <w:r>
        <w:t xml:space="preserve"> </w:t>
      </w:r>
      <w:r>
        <w:t xml:space="preserve">on the other hand, do not; they mean it as much as anyone describing the</w:t>
      </w:r>
      <w:r>
        <w:t xml:space="preserve"> </w:t>
      </w:r>
      <w:r>
        <w:t xml:space="preserve">real world means it. We will follow this latter convention in this</w:t>
      </w:r>
      <w:r>
        <w:t xml:space="preserve"> </w:t>
      </w:r>
      <w:r>
        <w:t xml:space="preserve">chapter, except where clearly purely mathematical statements are</w:t>
      </w:r>
      <w:r>
        <w:t xml:space="preserve"> </w:t>
      </w:r>
      <w:r>
        <w:t xml:space="preserve">concerned.</w:t>
      </w:r>
    </w:p>
    <w:p>
      <w:pPr>
        <w:pStyle w:val="Heading2"/>
      </w:pPr>
      <w:bookmarkStart w:id="27" w:name="prior-knowledge"/>
      <w:bookmarkEnd w:id="27"/>
      <w:r>
        <w:t xml:space="preserve">Prior knowledge</w:t>
      </w:r>
    </w:p>
    <w:p>
      <w:pPr>
        <w:pStyle w:val="FirstParagraph"/>
      </w:pPr>
      <w:r>
        <w:t xml:space="preserve">We will assume the reader is familiar with biology up to the existence</w:t>
      </w:r>
      <w:r>
        <w:t xml:space="preserve"> </w:t>
      </w:r>
      <w:r>
        <w:t xml:space="preserve">of cells, DNA, chromosomes, genes and proteins. No intimate familiarity</w:t>
      </w:r>
      <w:r>
        <w:t xml:space="preserve"> </w:t>
      </w:r>
      <w:r>
        <w:t xml:space="preserve">with their properties is required; such as is needed will be noted here.</w:t>
      </w:r>
    </w:p>
    <w:p>
      <w:pPr>
        <w:pStyle w:val="Heading3"/>
      </w:pPr>
      <w:bookmarkStart w:id="28" w:name="cells"/>
      <w:bookmarkEnd w:id="28"/>
      <w:r>
        <w:t xml:space="preserve">Cells</w:t>
      </w:r>
    </w:p>
    <w:p>
      <w:pPr>
        <w:pStyle w:val="FirstParagraph"/>
      </w:pPr>
      <w:r>
        <w:t xml:space="preserve">Cells form more or less self-contained units: they can be isolated for</w:t>
      </w:r>
      <w:r>
        <w:t xml:space="preserve"> </w:t>
      </w:r>
      <w:r>
        <w:t xml:space="preserve">study without completely disrupting their behaviour (though some</w:t>
      </w:r>
      <w:r>
        <w:t xml:space="preserve"> </w:t>
      </w:r>
      <w:r>
        <w:t xml:space="preserve">disruption will occur). Our model will cover a part of the processes in</w:t>
      </w:r>
      <w:r>
        <w:t xml:space="preserve"> </w:t>
      </w:r>
      <w:r>
        <w:t xml:space="preserve">one cell, averaged over all cells in a sample.</w:t>
      </w:r>
    </w:p>
    <w:p>
      <w:pPr>
        <w:pStyle w:val="Heading3"/>
      </w:pPr>
      <w:bookmarkStart w:id="29" w:name="dna"/>
      <w:bookmarkEnd w:id="29"/>
      <w:r>
        <w:t xml:space="preserve">DNA</w:t>
      </w:r>
    </w:p>
    <w:p>
      <w:pPr>
        <w:pStyle w:val="Heading4"/>
      </w:pPr>
      <w:bookmarkStart w:id="30" w:name="nucleotides"/>
      <w:bookmarkEnd w:id="30"/>
      <w:r>
        <w:t xml:space="preserve">Nucleotides</w:t>
      </w:r>
    </w:p>
    <w:p>
      <w:pPr>
        <w:pStyle w:val="FirstParagraph"/>
      </w:pPr>
      <w:r>
        <w:t xml:space="preserve">DNA is a bioheteropolymer composed of nucleotides. There are 4</w:t>
      </w:r>
      <w:r>
        <w:t xml:space="preserve"> </w:t>
      </w:r>
      <w:r>
        <w:t xml:space="preserve">nucleotides used in the construction of DNA: dAMP, dCMP, dGMP and dTMP,</w:t>
      </w:r>
      <w:r>
        <w:t xml:space="preserve"> </w:t>
      </w:r>
      <w:r>
        <w:t xml:space="preserve">generally referred to as A, C, T, G. A strand of DNA is generally</w:t>
      </w:r>
      <w:r>
        <w:t xml:space="preserve"> </w:t>
      </w:r>
      <w:r>
        <w:t xml:space="preserve">represented by stringing the letters of the involved nucleotides</w:t>
      </w:r>
      <w:r>
        <w:t xml:space="preserve"> </w:t>
      </w:r>
      <w:r>
        <w:t xml:space="preserve">together in order: ACATGG refers to a single strand of DNA containing</w:t>
      </w:r>
      <w:r>
        <w:t xml:space="preserve"> </w:t>
      </w:r>
      <w:r>
        <w:t xml:space="preserve">every nucleotide once, and A and G twice.</w:t>
      </w:r>
    </w:p>
    <w:p>
      <w:pPr>
        <w:pStyle w:val="Heading4"/>
      </w:pPr>
      <w:bookmarkStart w:id="31" w:name="directionality"/>
      <w:bookmarkEnd w:id="31"/>
      <w:r>
        <w:t xml:space="preserve">Directionality</w:t>
      </w:r>
    </w:p>
    <w:p>
      <w:pPr>
        <w:pStyle w:val="FirstParagraph"/>
      </w:pPr>
      <w:r>
        <w:t xml:space="preserve">Nucleotides are asymmetrical, having distinct ends called 5' and 3'</w:t>
      </w:r>
      <w:r>
        <w:t xml:space="preserve"> </w:t>
      </w:r>
      <w:r>
        <w:t xml:space="preserve">(referring to the chemical numbering of those positions in the molecule),</w:t>
      </w:r>
      <w:r>
        <w:t xml:space="preserve"> </w:t>
      </w:r>
      <w:r>
        <w:t xml:space="preserve">and polymerization matches 5' to 3' ends, giving DNA a persistent</w:t>
      </w:r>
      <w:r>
        <w:t xml:space="preserve"> </w:t>
      </w:r>
      <w:r>
        <w:t xml:space="preserve">direction which is thought of as from 5' to 3', in which direction</w:t>
      </w:r>
      <w:r>
        <w:t xml:space="preserve"> </w:t>
      </w:r>
      <w:r>
        <w:t xml:space="preserve">sequences are always reported. So, ACTG is a strand with A at the 5'</w:t>
      </w:r>
      <w:r>
        <w:t xml:space="preserve"> </w:t>
      </w:r>
      <w:r>
        <w:t xml:space="preserve">end, and different from GTCA.</w:t>
      </w:r>
    </w:p>
    <w:p>
      <w:pPr>
        <w:pStyle w:val="Heading4"/>
      </w:pPr>
      <w:bookmarkStart w:id="32" w:name="complements"/>
      <w:bookmarkEnd w:id="32"/>
      <w:r>
        <w:t xml:space="preserve">Complements</w:t>
      </w:r>
    </w:p>
    <w:p>
      <w:pPr>
        <w:pStyle w:val="FirstParagraph"/>
      </w:pPr>
      <w:r>
        <w:t xml:space="preserve">Each nucleotide has a complement: A complements T, C complements G.</w:t>
      </w:r>
      <w:r>
        <w:t xml:space="preserve"> </w:t>
      </w:r>
      <w:r>
        <w:t xml:space="preserve">Besides polymerizing "front" to "back", nucleotides can weakly connect</w:t>
      </w:r>
      <w:r>
        <w:t xml:space="preserve"> </w:t>
      </w:r>
      <w:r>
        <w:t xml:space="preserve">"side" to "side", but only to their complement. This also gives rise to</w:t>
      </w:r>
      <w:r>
        <w:t xml:space="preserve"> </w:t>
      </w:r>
      <w:r>
        <w:t xml:space="preserve">complements of sequences, being the pointwise complements of their</w:t>
      </w:r>
      <w:r>
        <w:t xml:space="preserve"> </w:t>
      </w:r>
      <w:r>
        <w:t xml:space="preserve">nucleotides, with one catch: the complement has reversed orientation.</w:t>
      </w:r>
      <w:r>
        <w:t xml:space="preserve"> </w:t>
      </w:r>
      <w:r>
        <w:t xml:space="preserve">Illustration: ACTG is complemented by CAGT (not TGAC):</w:t>
      </w:r>
    </w:p>
    <w:p>
      <w:pPr>
        <w:pStyle w:val="SourceCode"/>
      </w:pPr>
      <w:r>
        <w:rPr>
          <w:rStyle w:val="VerbatimChar"/>
        </w:rPr>
        <w:t xml:space="preserve">5'-A-C-T-G-3'</w:t>
      </w:r>
      <w:r>
        <w:br w:type="textWrapping"/>
      </w:r>
      <w:r>
        <w:rPr>
          <w:rStyle w:val="VerbatimChar"/>
        </w:rPr>
        <w:t xml:space="preserve">   : : : :</w:t>
      </w:r>
      <w:r>
        <w:br w:type="textWrapping"/>
      </w:r>
      <w:r>
        <w:rPr>
          <w:rStyle w:val="VerbatimChar"/>
        </w:rPr>
        <w:t xml:space="preserve">3'-T-G-A-C-5'</w:t>
      </w:r>
    </w:p>
    <w:p>
      <w:pPr>
        <w:pStyle w:val="FirstParagraph"/>
      </w:pPr>
      <w:r>
        <w:t xml:space="preserve">In nature, all DNA strands are almost always paired up in complements,</w:t>
      </w:r>
      <w:r>
        <w:t xml:space="preserve"> </w:t>
      </w:r>
      <w:r>
        <w:t xml:space="preserve">forming "double stranded" DNA.</w:t>
      </w:r>
    </w:p>
    <w:p>
      <w:pPr>
        <w:pStyle w:val="Heading4"/>
      </w:pPr>
      <w:bookmarkStart w:id="33" w:name="pyramidines-and-purines"/>
      <w:bookmarkEnd w:id="33"/>
      <w:r>
        <w:t xml:space="preserve">Pyramidines and Purines</w:t>
      </w:r>
    </w:p>
    <w:p>
      <w:pPr>
        <w:pStyle w:val="FirstParagraph"/>
      </w:pPr>
      <w:r>
        <w:t xml:space="preserve">Nucleotides vary in structure and size. A and G are "purines", similar</w:t>
      </w:r>
      <w:r>
        <w:t xml:space="preserve"> </w:t>
      </w:r>
      <w:r>
        <w:t xml:space="preserve">in structure and size and larger than the "pyramidines" T and C,</w:t>
      </w:r>
      <w:r>
        <w:t xml:space="preserve"> </w:t>
      </w:r>
      <w:r>
        <w:t xml:space="preserve">similarly similar to each other. This is relevant to note, since some of</w:t>
      </w:r>
      <w:r>
        <w:t xml:space="preserve"> </w:t>
      </w:r>
      <w:r>
        <w:t xml:space="preserve">the processes we will want to model might e.g. only react to a rising</w:t>
      </w:r>
      <w:r>
        <w:t xml:space="preserve"> </w:t>
      </w:r>
      <w:r>
        <w:t xml:space="preserve">edge (pyramidine to purine) or falling edge in a sequence, rather than</w:t>
      </w:r>
      <w:r>
        <w:t xml:space="preserve"> </w:t>
      </w:r>
      <w:r>
        <w:t xml:space="preserve">to any specific nucleotide.</w:t>
      </w:r>
    </w:p>
    <w:p>
      <w:pPr>
        <w:pStyle w:val="Heading3"/>
      </w:pPr>
      <w:bookmarkStart w:id="34" w:name="chromosomes"/>
      <w:bookmarkEnd w:id="34"/>
      <w:r>
        <w:t xml:space="preserve">Chromosomes</w:t>
      </w:r>
    </w:p>
    <w:p>
      <w:pPr>
        <w:pStyle w:val="FirstParagraph"/>
      </w:pPr>
      <w:r>
        <w:t xml:space="preserve">Human DNA is ordered into chromosomes, 23 pairs of extremely long double</w:t>
      </w:r>
      <w:r>
        <w:t xml:space="preserve"> </w:t>
      </w:r>
      <w:r>
        <w:t xml:space="preserve">DNA strands. Each cell has a copy, and distributed over these</w:t>
      </w:r>
      <w:r>
        <w:t xml:space="preserve"> </w:t>
      </w:r>
      <w:r>
        <w:t xml:space="preserve">chromosomes are all human genes (excepting mitochondrial DNA which we</w:t>
      </w:r>
      <w:r>
        <w:t xml:space="preserve"> </w:t>
      </w:r>
      <w:r>
        <w:t xml:space="preserve">won't get into).</w:t>
      </w:r>
    </w:p>
    <w:p>
      <w:pPr>
        <w:pStyle w:val="Heading3"/>
      </w:pPr>
      <w:bookmarkStart w:id="35" w:name="genes"/>
      <w:bookmarkEnd w:id="35"/>
      <w:r>
        <w:t xml:space="preserve">Genes</w:t>
      </w:r>
    </w:p>
    <w:p>
      <w:pPr>
        <w:pStyle w:val="FirstParagraph"/>
      </w:pPr>
      <w:r>
        <w:t xml:space="preserve">Genes are sequences, located on chromosomes, which encode the sequence</w:t>
      </w:r>
      <w:r>
        <w:t xml:space="preserve"> </w:t>
      </w:r>
      <w:r>
        <w:t xml:space="preserve">of a specific protein. The exact nature of the encoding is not relevant</w:t>
      </w:r>
      <w:r>
        <w:t xml:space="preserve"> </w:t>
      </w:r>
      <w:r>
        <w:t xml:space="preserve">here, but the 1-on-1 nature is (although some genes apply tricks to encode</w:t>
      </w:r>
      <w:r>
        <w:t xml:space="preserve"> </w:t>
      </w:r>
      <w:r>
        <w:t xml:space="preserve">multiple related proteins): one gene being "active" corresponds to one</w:t>
      </w:r>
      <w:r>
        <w:t xml:space="preserve"> </w:t>
      </w:r>
      <w:r>
        <w:t xml:space="preserve">protein being mass-produced.</w:t>
      </w:r>
    </w:p>
    <w:p>
      <w:pPr>
        <w:pStyle w:val="Heading3"/>
      </w:pPr>
      <w:bookmarkStart w:id="36" w:name="proteins"/>
      <w:bookmarkEnd w:id="36"/>
      <w:r>
        <w:t xml:space="preserve">Proteins</w:t>
      </w:r>
    </w:p>
    <w:p>
      <w:pPr>
        <w:pStyle w:val="FirstParagraph"/>
      </w:pPr>
      <w:r>
        <w:t xml:space="preserve">Proteins are a different kind of bioheteropolymer, forming the</w:t>
      </w:r>
      <w:r>
        <w:t xml:space="preserve"> </w:t>
      </w:r>
      <w:r>
        <w:t xml:space="preserve">workhorses of living cells. The sequence of a protein (along with some</w:t>
      </w:r>
      <w:r>
        <w:t xml:space="preserve"> </w:t>
      </w:r>
      <w:r>
        <w:t xml:space="preserve">post-processing) gives rise to its functionality.</w:t>
      </w:r>
    </w:p>
    <w:p>
      <w:pPr>
        <w:pStyle w:val="Heading2"/>
      </w:pPr>
      <w:bookmarkStart w:id="37" w:name="transcription-factors"/>
      <w:bookmarkEnd w:id="37"/>
      <w:r>
        <w:t xml:space="preserve">Transcription factors</w:t>
      </w:r>
    </w:p>
    <w:p>
      <w:pPr>
        <w:pStyle w:val="FirstParagraph"/>
      </w:pPr>
      <w:r>
        <w:t xml:space="preserve">Since every cell contains all genes, but no cell needs every gene, it</w:t>
      </w:r>
      <w:r>
        <w:t xml:space="preserve"> </w:t>
      </w:r>
      <w:r>
        <w:t xml:space="preserve">needs to be possible to toggle genes on and off. This is accomplished by</w:t>
      </w:r>
      <w:r>
        <w:t xml:space="preserve"> </w:t>
      </w:r>
      <w:r>
        <w:t xml:space="preserve">means of</w:t>
      </w:r>
      <w:r>
        <w:t xml:space="preserve"> </w:t>
      </w:r>
      <w:r>
        <w:rPr>
          <w:i/>
        </w:rPr>
        <w:t xml:space="preserve">Transcription Factors</w:t>
      </w:r>
      <w:r>
        <w:t xml:space="preserve">, proteins which bind DNA and signal</w:t>
      </w:r>
      <w:r>
        <w:t xml:space="preserve"> </w:t>
      </w:r>
      <w:r>
        <w:t xml:space="preserve">"somewhere relatively near this place is a gene which should/shouldn't</w:t>
      </w:r>
      <w:r>
        <w:t xml:space="preserve"> </w:t>
      </w:r>
      <w:r>
        <w:t xml:space="preserve">be active".</w:t>
      </w:r>
    </w:p>
    <w:p>
      <w:pPr>
        <w:pStyle w:val="BodyText"/>
      </w:pPr>
      <w:r>
        <w:t xml:space="preserve">These transcription factors attach to DNA in the right locations by</w:t>
      </w:r>
      <w:r>
        <w:t xml:space="preserve"> </w:t>
      </w:r>
      <w:r>
        <w:t xml:space="preserve">recognizing (binding) specific sequences. However, they do not bind one</w:t>
      </w:r>
      <w:r>
        <w:t xml:space="preserve"> </w:t>
      </w:r>
      <w:r>
        <w:t xml:space="preserve">specific sequence. Rather, they bind any sequence which conforms to</w:t>
      </w:r>
      <w:r>
        <w:t xml:space="preserve"> </w:t>
      </w:r>
      <w:r>
        <w:t xml:space="preserve">specific properties, generally being "close enough" to some ideal</w:t>
      </w:r>
      <w:r>
        <w:t xml:space="preserve"> </w:t>
      </w:r>
      <w:r>
        <w:t xml:space="preserve">recognized sequence and identical in the most important positions.</w:t>
      </w:r>
    </w:p>
    <w:p>
      <w:pPr>
        <w:pStyle w:val="BodyText"/>
      </w:pPr>
      <w:r>
        <w:t xml:space="preserve">The characterization of these families of recognized sequences, based on</w:t>
      </w:r>
      <w:r>
        <w:t xml:space="preserve"> </w:t>
      </w:r>
      <w:r>
        <w:t xml:space="preserve">the dataset described below, is the focus of this thesis.</w:t>
      </w:r>
    </w:p>
    <w:p>
      <w:pPr>
        <w:pStyle w:val="Heading1"/>
      </w:pPr>
      <w:bookmarkStart w:id="38" w:name="input-data"/>
      <w:bookmarkEnd w:id="38"/>
      <w:r>
        <w:t xml:space="preserve">Input Data</w:t>
      </w:r>
    </w:p>
    <w:p>
      <w:pPr>
        <w:pStyle w:val="FirstParagraph"/>
      </w:pPr>
      <w:r>
        <w:t xml:space="preserve">The data we will be using have been acquired using a rather blunt</w:t>
      </w:r>
      <w:r>
        <w:t xml:space="preserve"> </w:t>
      </w:r>
      <w:r>
        <w:t xml:space="preserve">approach: Rather than trying to track the behaviour of each individual</w:t>
      </w:r>
      <w:r>
        <w:t xml:space="preserve"> </w:t>
      </w:r>
      <w:r>
        <w:t xml:space="preserve">species of TF, a near impossible task, the behaviour of all TFs in a</w:t>
      </w:r>
      <w:r>
        <w:t xml:space="preserve"> </w:t>
      </w:r>
      <w:r>
        <w:t xml:space="preserve">living cell is analysed at once, using the procedure sketched below.</w:t>
      </w:r>
    </w:p>
    <w:p>
      <w:pPr>
        <w:pStyle w:val="Heading2"/>
      </w:pPr>
      <w:bookmarkStart w:id="39" w:name="process"/>
      <w:bookmarkEnd w:id="39"/>
      <w:r>
        <w:t xml:space="preserve">Process</w:t>
      </w:r>
    </w:p>
    <w:p>
      <w:pPr>
        <w:pStyle w:val="FirstParagraph"/>
      </w:pPr>
      <w:r>
        <w:t xml:space="preserve">First, chemically "freeze" a cell with formaldehyde, instantly killing</w:t>
      </w:r>
      <w:r>
        <w:t xml:space="preserve"> </w:t>
      </w:r>
      <w:r>
        <w:t xml:space="preserve">it but preserving various aspects of its state at the moment of death,</w:t>
      </w:r>
      <w:r>
        <w:t xml:space="preserve"> </w:t>
      </w:r>
      <w:r>
        <w:t xml:space="preserve">among them what DNA is bound by what proteins. However, preserving state</w:t>
      </w:r>
      <w:r>
        <w:t xml:space="preserve"> </w:t>
      </w:r>
      <w:r>
        <w:t xml:space="preserve">and observing it are not the same; the best known approach to the latter</w:t>
      </w:r>
      <w:r>
        <w:t xml:space="preserve"> </w:t>
      </w:r>
      <w:r>
        <w:t xml:space="preserve">is then using DNAseI to cut all unbound DNA into small pieces, then</w:t>
      </w:r>
      <w:r>
        <w:t xml:space="preserve"> </w:t>
      </w:r>
      <w:r>
        <w:t xml:space="preserve">reversing the freezing process and seeing what parts remain uncut. Each</w:t>
      </w:r>
      <w:r>
        <w:t xml:space="preserve"> </w:t>
      </w:r>
      <w:r>
        <w:t xml:space="preserve">such uncut part represents a "footprint" of a TF bound at the moment of</w:t>
      </w:r>
      <w:r>
        <w:t xml:space="preserve"> </w:t>
      </w:r>
      <w:r>
        <w:t xml:space="preserve">death.</w:t>
      </w:r>
    </w:p>
    <w:p>
      <w:pPr>
        <w:pStyle w:val="Heading2"/>
      </w:pPr>
      <w:bookmarkStart w:id="40" w:name="limitations"/>
      <w:bookmarkEnd w:id="40"/>
      <w:r>
        <w:t xml:space="preserve">Limitations</w:t>
      </w:r>
    </w:p>
    <w:p>
      <w:pPr>
        <w:pStyle w:val="FirstParagraph"/>
      </w:pPr>
      <w:r>
        <w:t xml:space="preserve">Unfortunately, this does not reveal anything about what protein did the</w:t>
      </w:r>
      <w:r>
        <w:t xml:space="preserve"> </w:t>
      </w:r>
      <w:r>
        <w:t xml:space="preserve">binding: all it reveals is what DNA was bound. This means</w:t>
      </w:r>
      <w:r>
        <w:t xml:space="preserve"> </w:t>
      </w:r>
      <w:r>
        <w:t xml:space="preserve">protein-specific information is lost, and any analysis, including this</w:t>
      </w:r>
      <w:r>
        <w:t xml:space="preserve"> </w:t>
      </w:r>
      <w:r>
        <w:t xml:space="preserve">one, can only draw conclusions "up to protein equivalence", which does</w:t>
      </w:r>
      <w:r>
        <w:t xml:space="preserve"> </w:t>
      </w:r>
      <w:r>
        <w:t xml:space="preserve">not yield protein identities.</w:t>
      </w:r>
    </w:p>
    <w:p>
      <w:pPr>
        <w:pStyle w:val="Heading2"/>
      </w:pPr>
      <w:bookmarkStart w:id="41" w:name="caveat-noise"/>
      <w:bookmarkEnd w:id="41"/>
      <w:r>
        <w:t xml:space="preserve">Caveat: Noise</w:t>
      </w:r>
    </w:p>
    <w:p>
      <w:pPr>
        <w:pStyle w:val="FirstParagraph"/>
      </w:pPr>
      <w:r>
        <w:t xml:space="preserve">More unfortunately, during the writing of this thesis, a source of noise</w:t>
      </w:r>
      <w:r>
        <w:t xml:space="preserve"> </w:t>
      </w:r>
      <w:r>
        <w:t xml:space="preserve">was discovered: DNAseI does not cut all DNA sequences equally. This</w:t>
      </w:r>
      <w:r>
        <w:t xml:space="preserve"> </w:t>
      </w:r>
      <w:r>
        <w:t xml:space="preserve">means that some sequences, while unbound, will still remain uncut due to</w:t>
      </w:r>
      <w:r>
        <w:t xml:space="preserve"> </w:t>
      </w:r>
      <w:r>
        <w:t xml:space="preserve">being ignored by DNAseI, giving the false impression of being bound. It</w:t>
      </w:r>
      <w:r>
        <w:t xml:space="preserve"> </w:t>
      </w:r>
      <w:r>
        <w:t xml:space="preserve">has been decided to accept this noise, since no dataset free of it is</w:t>
      </w:r>
      <w:r>
        <w:t xml:space="preserve"> </w:t>
      </w:r>
      <w:r>
        <w:t xml:space="preserve">available or likely to become available.</w:t>
      </w:r>
    </w:p>
    <w:p>
      <w:pPr>
        <w:pStyle w:val="Heading2"/>
      </w:pPr>
      <w:bookmarkStart w:id="42" w:name="noise-mitigation"/>
      <w:bookmarkEnd w:id="42"/>
      <w:r>
        <w:t xml:space="preserve">Noise mitigation</w:t>
      </w:r>
    </w:p>
    <w:p>
      <w:pPr>
        <w:pStyle w:val="FirstParagraph"/>
      </w:pPr>
      <w:r>
        <w:t xml:space="preserve">In various places, treshold values are used in attempt to limit the</w:t>
      </w:r>
      <w:r>
        <w:t xml:space="preserve"> </w:t>
      </w:r>
      <w:r>
        <w:t xml:space="preserve">effect of this noise. While the noise might surpass this treshold in</w:t>
      </w:r>
      <w:r>
        <w:t xml:space="preserve"> </w:t>
      </w:r>
      <w:r>
        <w:t xml:space="preserve">some instances, it is hoped those instances will form clusters distinct</w:t>
      </w:r>
      <w:r>
        <w:t xml:space="preserve"> </w:t>
      </w:r>
      <w:r>
        <w:t xml:space="preserve">from legitimate clusters, possibly recognisably so, but at worst</w:t>
      </w:r>
      <w:r>
        <w:t xml:space="preserve"> </w:t>
      </w:r>
      <w:r>
        <w:t xml:space="preserve">yielding only false clusters, rather than fouling legitimate clusters.</w:t>
      </w:r>
      <w:r>
        <w:t xml:space="preserve"> </w:t>
      </w:r>
      <w:r>
        <w:t xml:space="preserve">This hope is founded in some biological properties of false and true</w:t>
      </w:r>
      <w:r>
        <w:t xml:space="preserve"> </w:t>
      </w:r>
      <w:r>
        <w:t xml:space="preserve">positives, which won't be discussed further here. (* Possibly create an</w:t>
      </w:r>
      <w:r>
        <w:t xml:space="preserve"> </w:t>
      </w:r>
      <w:r>
        <w:t xml:space="preserve">appendix B and refer to it here *)</w:t>
      </w:r>
    </w:p>
    <w:p>
      <w:pPr>
        <w:pStyle w:val="Heading2"/>
      </w:pPr>
      <w:bookmarkStart w:id="43" w:name="data-format"/>
      <w:bookmarkEnd w:id="43"/>
      <w:r>
        <w:t xml:space="preserve">Data format</w:t>
      </w:r>
    </w:p>
    <w:p>
      <w:pPr>
        <w:pStyle w:val="FirstParagraph"/>
      </w:pPr>
      <w:r>
        <w:t xml:space="preserve">The data has been supplied as a single file per dataset, with on each</w:t>
      </w:r>
      <w:r>
        <w:t xml:space="preserve"> </w:t>
      </w:r>
      <w:r>
        <w:t xml:space="preserve">line one footprint, formatted as such:</w:t>
      </w:r>
      <w:r>
        <w:t xml:space="preserve"> </w:t>
      </w:r>
      <w:r>
        <w:rPr>
          <w:rStyle w:val="VerbatimChar"/>
        </w:rPr>
        <w:t xml:space="preserve">[chromosome ID] [start index] [end index]</w:t>
      </w:r>
      <w:r>
        <w:t xml:space="preserve"> </w:t>
      </w:r>
      <w:r>
        <w:t xml:space="preserve">We cross-reference this with publicly available reference genomes,</w:t>
      </w:r>
      <w:r>
        <w:t xml:space="preserve"> </w:t>
      </w:r>
      <w:r>
        <w:t xml:space="preserve">formatted according to the fasta standard, to produce the associated</w:t>
      </w:r>
      <w:r>
        <w:t xml:space="preserve"> </w:t>
      </w:r>
      <w:r>
        <w:t xml:space="preserve">sequence for each footprint.</w:t>
      </w:r>
    </w:p>
    <w:p>
      <w:pPr>
        <w:pStyle w:val="Heading2"/>
      </w:pPr>
      <w:bookmarkStart w:id="44" w:name="acknowledgement"/>
      <w:bookmarkEnd w:id="44"/>
      <w:r>
        <w:t xml:space="preserve">Acknowledgement</w:t>
      </w:r>
    </w:p>
    <w:p>
      <w:pPr>
        <w:pStyle w:val="FirstParagraph"/>
      </w:pPr>
      <w:r>
        <w:t xml:space="preserve">The dataset we have used has been produced by the stellar work of (</w:t>
      </w:r>
      <w:r>
        <w:rPr>
          <w:i/>
        </w:rPr>
        <w:t xml:space="preserve"> </w:t>
      </w:r>
      <w:r>
        <w:rPr>
          <w:i/>
        </w:rPr>
        <w:t xml:space="preserve">Insert credits for dataset here</w:t>
      </w:r>
      <w:r>
        <w:rPr>
          <w:i/>
        </w:rPr>
        <w:t xml:space="preserve"> </w:t>
      </w:r>
      <w:r>
        <w:t xml:space="preserve">), who has/have our deep gratitude and</w:t>
      </w:r>
      <w:r>
        <w:t xml:space="preserve"> </w:t>
      </w:r>
      <w:r>
        <w:t xml:space="preserve">without whose generosity in sharing their test results this thesis would</w:t>
      </w:r>
      <w:r>
        <w:t xml:space="preserve"> </w:t>
      </w:r>
      <w:r>
        <w:t xml:space="preserve">have been impossible.</w:t>
      </w:r>
    </w:p>
    <w:p>
      <w:pPr>
        <w:pStyle w:val="Heading1"/>
      </w:pPr>
      <w:bookmarkStart w:id="45" w:name="model"/>
      <w:bookmarkEnd w:id="45"/>
      <w:r>
        <w:t xml:space="preserve">Model</w:t>
      </w:r>
    </w:p>
    <w:p>
      <w:pPr>
        <w:pStyle w:val="Heading2"/>
      </w:pPr>
      <w:bookmarkStart w:id="46" w:name="dna-sequences"/>
      <w:bookmarkEnd w:id="46"/>
      <w:r>
        <w:t xml:space="preserve">DNA sequences</w:t>
      </w:r>
    </w:p>
    <w:p>
      <w:pPr>
        <w:pStyle w:val="FirstParagraph"/>
      </w:pPr>
      <w:r>
        <w:t xml:space="preserve">We will represent DNA sequences the usual way, noting only one side of a</w:t>
      </w:r>
      <w:r>
        <w:t xml:space="preserve"> </w:t>
      </w:r>
      <w:r>
        <w:t xml:space="preserve">double strand.</w:t>
      </w:r>
    </w:p>
    <w:p>
      <w:pPr>
        <w:pStyle w:val="BodyText"/>
      </w:pPr>
      <w:r>
        <w:t xml:space="preserve">Because the interactions we are interested in involve double strands, we</w:t>
      </w:r>
      <w:r>
        <w:t xml:space="preserve"> </w:t>
      </w:r>
      <w:r>
        <w:t xml:space="preserve">will identify each sequence with its complement (since the double strand</w:t>
      </w:r>
      <w:r>
        <w:t xml:space="preserve"> </w:t>
      </w:r>
      <w:r>
        <w:t xml:space="preserve">they form is the same). This is non-trivial in implementation, and so</w:t>
      </w:r>
      <w:r>
        <w:t xml:space="preserve"> </w:t>
      </w:r>
      <w:r>
        <w:t xml:space="preserve">should be explicitly addressed in implementing any sub-algorithm which</w:t>
      </w:r>
      <w:r>
        <w:t xml:space="preserve"> </w:t>
      </w:r>
      <w:r>
        <w:t xml:space="preserve">considers sequences directly.</w:t>
      </w:r>
    </w:p>
    <w:p>
      <w:pPr>
        <w:pStyle w:val="BodyText"/>
      </w:pPr>
      <w:r>
        <w:t xml:space="preserve">The distinction between pyramidines and purines, while interesting, has</w:t>
      </w:r>
      <w:r>
        <w:t xml:space="preserve"> </w:t>
      </w:r>
      <w:r>
        <w:t xml:space="preserve">not been modeled due to time constraints and difficulty using this</w:t>
      </w:r>
      <w:r>
        <w:t xml:space="preserve"> </w:t>
      </w:r>
      <w:r>
        <w:t xml:space="preserve">information in algorithms not built around it. This is an area for</w:t>
      </w:r>
      <w:r>
        <w:t xml:space="preserve"> </w:t>
      </w:r>
      <w:r>
        <w:t xml:space="preserve">future work.</w:t>
      </w:r>
    </w:p>
    <w:p>
      <w:pPr>
        <w:pStyle w:val="Heading2"/>
      </w:pPr>
      <w:bookmarkStart w:id="47" w:name="transcription-factors-1"/>
      <w:bookmarkEnd w:id="47"/>
      <w:r>
        <w:t xml:space="preserve">Transcription factors</w:t>
      </w:r>
    </w:p>
    <w:p>
      <w:pPr>
        <w:pStyle w:val="FirstParagraph"/>
      </w:pPr>
      <w:r>
        <w:t xml:space="preserve">Since we do not have any data about the individual transcription factors</w:t>
      </w:r>
      <w:r>
        <w:t xml:space="preserve"> </w:t>
      </w:r>
      <w:r>
        <w:t xml:space="preserve">themselves, we will identify only the families of recognized sequences.</w:t>
      </w:r>
      <w:r>
        <w:t xml:space="preserve"> </w:t>
      </w:r>
      <w:r>
        <w:t xml:space="preserve">To do so, some notation for such a family is needed.</w:t>
      </w:r>
    </w:p>
    <w:p>
      <w:pPr>
        <w:pStyle w:val="Heading3"/>
      </w:pPr>
      <w:bookmarkStart w:id="48" w:name="motifs"/>
      <w:bookmarkEnd w:id="48"/>
      <w:r>
        <w:t xml:space="preserve">Motifs</w:t>
      </w:r>
    </w:p>
    <w:p>
      <w:pPr>
        <w:pStyle w:val="FirstParagraph"/>
      </w:pPr>
      <w:r>
        <w:t xml:space="preserve">One way to denote such a family is a motif: a sequence of probabilities</w:t>
      </w:r>
      <w:r>
        <w:t xml:space="preserve"> </w:t>
      </w:r>
      <w:r>
        <w:t xml:space="preserve">of each nucleotide appearing. For mathematicians and programmers:</w:t>
      </w:r>
    </w:p>
    <w:p>
      <w:pPr>
        <w:pStyle w:val="BodyText"/>
      </w:pPr>
      <w:r>
        <w:t xml:space="preserve">$$\text{Sequence} : \left \{ {\text A}, {\text C}, {\text T}, {\text G}\right \}^*$$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Motif</m:t>
          </m:r>
          <m:r>
            <m:t>: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[</m:t>
                  </m:r>
                  <m:r>
                    <m:t>0</m:t>
                  </m:r>
                  <m:r>
                    <m:t>,</m:t>
                  </m:r>
                  <m:r>
                    <m:t>1</m:t>
                  </m:r>
                  <m:sSup>
                    <m:e>
                      <m:r>
                        <m:t>]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e>
            <m:sup>
              <m:r>
                <m:t>*</m:t>
              </m:r>
            </m:sup>
          </m:sSup>
        </m:oMath>
      </m:oMathPara>
    </w:p>
    <w:p>
      <w:pPr>
        <w:pStyle w:val="FirstParagraph"/>
      </w:pPr>
      <w:r>
        <w:t xml:space="preserve">$$t : \{ {\text A}, {\text C}, {\text T}, {\text G}\} → [0,1], {\text A}↦ (1,0,0,0), {\text C}↦ (0,1,0,0), \text{etc.}$$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:</m:t>
          </m:r>
          <m:r>
            <m:rPr>
              <m:sty m:val="p"/>
            </m:rPr>
            <m:t>Sequence</m:t>
          </m:r>
          <m:r>
            <m:t>→</m:t>
          </m:r>
          <m:r>
            <m:rPr>
              <m:sty m:val="p"/>
            </m:rPr>
            <m:t>Motif</m:t>
          </m:r>
          <m:r>
            <m:t>,</m:t>
          </m:r>
          <m:r>
            <m:t>(</m:t>
          </m:r>
          <m:r>
            <m:t>)</m:t>
          </m:r>
          <m:r>
            <m:t>↦</m:t>
          </m:r>
          <m:r>
            <m:t>(</m:t>
          </m:r>
          <m:r>
            <m:t>)</m:t>
          </m:r>
          <m:r>
            <m:t>,</m:t>
          </m:r>
          <m:r>
            <m:t>c</m:t>
          </m:r>
          <m:r>
            <m:t>w</m:t>
          </m:r>
          <m:r>
            <m:t>↦</m:t>
          </m:r>
          <m:r>
            <m:t>t</m:t>
          </m:r>
          <m:r>
            <m:t>(</m:t>
          </m:r>
          <m:r>
            <m:t>c</m:t>
          </m:r>
          <m:r>
            <m:t>)</m:t>
          </m:r>
          <m:r>
            <m:t>i</m:t>
          </m:r>
          <m:r>
            <m:t>(</m:t>
          </m:r>
          <m:r>
            <m:t>w</m:t>
          </m:r>
          <m:r>
            <m:t>)</m:t>
          </m:r>
        </m:oMath>
      </m:oMathPara>
    </w:p>
    <w:p>
      <w:pPr>
        <w:pStyle w:val="FirstParagraph"/>
      </w:pPr>
      <w:r>
        <w:t xml:space="preserve">This is the notation preferred by biologists, but it strips some</w:t>
      </w:r>
      <w:r>
        <w:t xml:space="preserve"> </w:t>
      </w:r>
      <w:r>
        <w:t xml:space="preserve">information (like implications "A in position 2 requires that C be in</w:t>
      </w:r>
      <w:r>
        <w:t xml:space="preserve"> </w:t>
      </w:r>
      <w:r>
        <w:t xml:space="preserve">location 5"), and implies more knowledge about the family than I expect</w:t>
      </w:r>
      <w:r>
        <w:t xml:space="preserve"> </w:t>
      </w:r>
      <w:r>
        <w:t xml:space="preserve">can be gained from this dataset.</w:t>
      </w:r>
    </w:p>
    <w:p>
      <w:pPr>
        <w:pStyle w:val="Heading3"/>
      </w:pPr>
      <w:bookmarkStart w:id="49" w:name="wildcard-patterns"/>
      <w:bookmarkEnd w:id="49"/>
      <w:r>
        <w:t xml:space="preserve">Wildcard patterns</w:t>
      </w:r>
    </w:p>
    <w:p>
      <w:pPr>
        <w:pStyle w:val="FirstParagraph"/>
      </w:pPr>
      <w:r>
        <w:t xml:space="preserve">A simpler, cruder representation can be gained by replacing the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 motifs above with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, yielding values of "may appear" and "can't</w:t>
      </w:r>
      <w:r>
        <w:t xml:space="preserve"> </w:t>
      </w:r>
      <w:r>
        <w:t xml:space="preserve">appear". Since this representation conveys less information, it is</w:t>
      </w:r>
      <w:r>
        <w:t xml:space="preserve"> </w:t>
      </w:r>
      <w:r>
        <w:t xml:space="preserve">easier to construct from indirect observation, and will be the goal of</w:t>
      </w:r>
      <w:r>
        <w:t xml:space="preserve"> </w:t>
      </w:r>
      <w:r>
        <w:t xml:space="preserve">initial efforts.</w:t>
      </w:r>
    </w:p>
    <w:p>
      <w:pPr>
        <w:pStyle w:val="Heading3"/>
      </w:pPr>
      <w:bookmarkStart w:id="50" w:name="advanced-motifs"/>
      <w:bookmarkEnd w:id="50"/>
      <w:r>
        <w:t xml:space="preserve">Advanced Motifs</w:t>
      </w:r>
    </w:p>
    <w:p>
      <w:pPr>
        <w:pStyle w:val="FirstParagraph"/>
      </w:pPr>
      <w:r>
        <w:t xml:space="preserve">Noting implications such as suggested for motifs might yield very</w:t>
      </w:r>
      <w:r>
        <w:t xml:space="preserve"> </w:t>
      </w:r>
      <w:r>
        <w:t xml:space="preserve">interesting results, but is a subject for future research.</w:t>
      </w:r>
    </w:p>
    <w:p>
      <w:pPr>
        <w:pStyle w:val="Heading1"/>
      </w:pPr>
      <w:bookmarkStart w:id="51" w:name="formalised-research-problem"/>
      <w:bookmarkEnd w:id="51"/>
      <w:r>
        <w:t xml:space="preserve">Formalised Research Problem</w:t>
      </w:r>
    </w:p>
    <w:p>
      <w:pPr>
        <w:pStyle w:val="FirstParagraph"/>
      </w:pPr>
      <w:r>
        <w:t xml:space="preserve">Given the dataset and model as above, find Wildcard Patterns such that,</w:t>
      </w:r>
      <w:r>
        <w:t xml:space="preserve"> </w:t>
      </w:r>
      <w:r>
        <w:t xml:space="preserve">with high likelyhood, each Transcription Factor active in the cells</w:t>
      </w:r>
      <w:r>
        <w:t xml:space="preserve"> </w:t>
      </w:r>
      <w:r>
        <w:t xml:space="preserve">giving rise to the dataset matches every sequence within one of those</w:t>
      </w:r>
      <w:r>
        <w:t xml:space="preserve"> </w:t>
      </w:r>
      <w:r>
        <w:t xml:space="preserve">Wildcard Patterns, and none outside it. Additionally, no spurious</w:t>
      </w:r>
      <w:r>
        <w:t xml:space="preserve"> </w:t>
      </w:r>
      <w:r>
        <w:t xml:space="preserve">wildcard patterns must be introduced: each must correspond to at least</w:t>
      </w:r>
      <w:r>
        <w:t xml:space="preserve"> </w:t>
      </w:r>
      <w:r>
        <w:t xml:space="preserve">one TF. So, there must be a surjective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from TFs to Wildcard</w:t>
      </w:r>
      <w:r>
        <w:t xml:space="preserve"> </w:t>
      </w:r>
      <w:r>
        <w:t xml:space="preserve">Patterns, and with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matches</m:t>
          </m:r>
          <m:r>
            <m:t>:</m:t>
          </m:r>
          <m:r>
            <m:rPr>
              <m:sty m:val="p"/>
            </m:rPr>
            <m:t>Wildcard</m:t>
          </m:r>
          <m:r>
            <m:t>→</m:t>
          </m:r>
          <m:r>
            <m:t>P</m:t>
          </m:r>
          <m:r>
            <m:t>(</m:t>
          </m:r>
          <m:r>
            <m:rPr>
              <m:sty m:val="p"/>
            </m:rPr>
            <m:t>Sequence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recognizes</m:t>
          </m:r>
          <m:r>
            <m:t>:</m:t>
          </m:r>
          <m:r>
            <m:t>T</m:t>
          </m:r>
          <m:r>
            <m:t>F</m:t>
          </m:r>
          <m:r>
            <m:t>→</m:t>
          </m:r>
          <m:r>
            <m:t>P</m:t>
          </m:r>
          <m:r>
            <m:t>(</m:t>
          </m:r>
          <m:r>
            <m:rPr>
              <m:sty m:val="p"/>
            </m:rPr>
            <m:t>Sequence</m:t>
          </m:r>
          <m:r>
            <m:t>)</m:t>
          </m:r>
        </m:oMath>
      </m:oMathPara>
    </w:p>
    <w:p>
      <w:pPr>
        <w:pStyle w:val="FirstParagraph"/>
      </w:pPr>
      <w:r>
        <w:t xml:space="preserve">with the obvious interpretations, we want</w:t>
      </w:r>
      <w:r>
        <w:t xml:space="preserve"> </w:t>
      </w:r>
      <m:oMath>
        <m:r>
          <m:rPr>
            <m:sty m:val="p"/>
          </m:rPr>
          <m:t>matches</m:t>
        </m:r>
        <m:r>
          <m:t>∘</m:t>
        </m:r>
        <m:r>
          <m:t>f</m:t>
        </m:r>
        <m:r>
          <m:t>=</m:t>
        </m:r>
        <m:r>
          <m:rPr>
            <m:sty m:val="p"/>
          </m:rPr>
          <m:t>recognizes</m:t>
        </m:r>
      </m:oMath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should exist, but doesn't have to be known (nor could it be</w:t>
      </w:r>
      <w:r>
        <w:t xml:space="preserve"> </w:t>
      </w:r>
      <w:r>
        <w:t xml:space="preserve">found in this dataset): The set of wildcards produced should merely be</w:t>
      </w:r>
      <w:r>
        <w:t xml:space="preserve"> </w:t>
      </w:r>
      <w:r>
        <w:t xml:space="preserve">such that it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exist.</w:t>
      </w:r>
    </w:p>
    <w:p>
      <w:pPr>
        <w:pStyle w:val="Heading2"/>
      </w:pPr>
      <w:bookmarkStart w:id="52" w:name="minimal-spanning-tree-based"/>
      <w:bookmarkEnd w:id="52"/>
      <w:r>
        <w:t xml:space="preserve">Minimal spanning tree-based</w:t>
      </w:r>
    </w:p>
    <w:p>
      <w:pPr>
        <w:pStyle w:val="Heading3"/>
      </w:pPr>
      <w:bookmarkStart w:id="53" w:name="justification"/>
      <w:bookmarkEnd w:id="53"/>
      <w:r>
        <w:t xml:space="preserve">Justification</w:t>
      </w:r>
    </w:p>
    <w:p>
      <w:pPr>
        <w:pStyle w:val="FirstParagraph"/>
      </w:pPr>
      <w:r>
        <w:t xml:space="preserve">One approach is to use the fact that sequences within a motif can't be</w:t>
      </w:r>
      <w:r>
        <w:t xml:space="preserve"> </w:t>
      </w:r>
      <w:r>
        <w:t xml:space="preserve">too different; therefore, all sequences matching a motif must fall</w:t>
      </w:r>
      <w:r>
        <w:t xml:space="preserve"> </w:t>
      </w:r>
      <w:r>
        <w:t xml:space="preserve">within a fairly close edit distance of each other. Conversely, sequences</w:t>
      </w:r>
      <w:r>
        <w:t xml:space="preserve"> </w:t>
      </w:r>
      <w:r>
        <w:t xml:space="preserve">with small edit distances to each other are likely to belong to the same</w:t>
      </w:r>
      <w:r>
        <w:t xml:space="preserve"> </w:t>
      </w:r>
      <w:r>
        <w:t xml:space="preserve">motif. Since MSTs form a grouped measure of closeness, they can be used</w:t>
      </w:r>
      <w:r>
        <w:t xml:space="preserve"> </w:t>
      </w:r>
      <w:r>
        <w:t xml:space="preserve">to search for a cluster.</w:t>
      </w:r>
    </w:p>
    <w:p>
      <w:pPr>
        <w:pStyle w:val="Heading3"/>
      </w:pPr>
      <w:bookmarkStart w:id="54" w:name="outline"/>
      <w:bookmarkEnd w:id="54"/>
      <w:r>
        <w:t xml:space="preserve">Outline</w:t>
      </w:r>
    </w:p>
    <w:p>
      <w:pPr>
        <w:pStyle w:val="FirstParagraph"/>
      </w:pPr>
      <w:r>
        <w:t xml:space="preserve">The algorithm is rather straightforward: Convert all footprints to</w:t>
      </w:r>
      <w:r>
        <w:t xml:space="preserve"> </w:t>
      </w:r>
      <w:r>
        <w:t xml:space="preserve">sequences, yielding a multiset. Take the weighted complete graph on</w:t>
      </w:r>
      <w:r>
        <w:t xml:space="preserve"> </w:t>
      </w:r>
      <w:r>
        <w:t xml:space="preserve">these sequences, with weights equal to the distance between sequences.</w:t>
      </w:r>
      <w:r>
        <w:t xml:space="preserve"> </w:t>
      </w:r>
      <w:r>
        <w:t xml:space="preserve">Construct the MST and remove the longest edges from the MST, yielding</w:t>
      </w:r>
      <w:r>
        <w:t xml:space="preserve"> </w:t>
      </w:r>
      <w:r>
        <w:t xml:space="preserve">a forest. Each connected component is now expected to correspond to a</w:t>
      </w:r>
      <w:r>
        <w:t xml:space="preserve"> </w:t>
      </w:r>
      <w:r>
        <w:t xml:space="preserve">motif, which can be found or approximated as the "join" of the sequences</w:t>
      </w:r>
      <w:r>
        <w:t xml:space="preserve"> </w:t>
      </w:r>
      <w:r>
        <w:t xml:space="preserve">in the component.</w:t>
      </w:r>
    </w:p>
    <w:p>
      <w:pPr>
        <w:pStyle w:val="Heading3"/>
      </w:pPr>
      <w:bookmarkStart w:id="55" w:name="tuning-factors"/>
      <w:bookmarkEnd w:id="55"/>
      <w:r>
        <w:t xml:space="preserve">Tuning factors</w:t>
      </w:r>
    </w:p>
    <w:p>
      <w:pPr>
        <w:pStyle w:val="FirstParagraph"/>
      </w:pPr>
      <w:r>
        <w:t xml:space="preserve">Decisions which need to be made in this algorithm are:</w:t>
      </w:r>
    </w:p>
    <w:p>
      <w:pPr>
        <w:pStyle w:val="Compact"/>
        <w:numPr>
          <w:numId w:val="1001"/>
          <w:ilvl w:val="0"/>
        </w:numPr>
      </w:pPr>
      <w:r>
        <w:t xml:space="preserve">What metric to apply to the sequences.</w:t>
      </w:r>
    </w:p>
    <w:p>
      <w:pPr>
        <w:pStyle w:val="Compact"/>
        <w:numPr>
          <w:numId w:val="1001"/>
          <w:ilvl w:val="0"/>
        </w:numPr>
      </w:pPr>
      <w:r>
        <w:t xml:space="preserve">How to decide how many edges to take away. This can be some constant,</w:t>
      </w:r>
      <w:r>
        <w:t xml:space="preserve"> </w:t>
      </w:r>
      <w:r>
        <w:t xml:space="preserve">or based runtime on the dataset.</w:t>
      </w:r>
    </w:p>
    <w:p>
      <w:pPr>
        <w:pStyle w:val="Compact"/>
        <w:numPr>
          <w:numId w:val="1001"/>
          <w:ilvl w:val="0"/>
        </w:numPr>
      </w:pPr>
      <w:r>
        <w:t xml:space="preserve">What join to use.</w:t>
      </w:r>
    </w:p>
    <w:p>
      <w:pPr>
        <w:pStyle w:val="Heading3"/>
      </w:pPr>
      <w:bookmarkStart w:id="56" w:name="strengths"/>
      <w:bookmarkEnd w:id="56"/>
      <w:r>
        <w:t xml:space="preserve">Strengths</w:t>
      </w:r>
    </w:p>
    <w:p>
      <w:pPr>
        <w:pStyle w:val="Compact"/>
        <w:numPr>
          <w:numId w:val="1002"/>
          <w:ilvl w:val="0"/>
        </w:numPr>
      </w:pPr>
      <w:r>
        <w:t xml:space="preserve">Easy to implement</w:t>
      </w:r>
    </w:p>
    <w:p>
      <w:pPr>
        <w:pStyle w:val="Compact"/>
        <w:numPr>
          <w:numId w:val="1002"/>
          <w:ilvl w:val="0"/>
        </w:numPr>
      </w:pPr>
      <w:r>
        <w:t xml:space="preserve">Low computational complexity</w:t>
      </w:r>
    </w:p>
    <w:p>
      <w:pPr>
        <w:pStyle w:val="Heading3"/>
      </w:pPr>
      <w:bookmarkStart w:id="57" w:name="weaknesses"/>
      <w:bookmarkEnd w:id="57"/>
      <w:r>
        <w:t xml:space="preserve">Weaknesses</w:t>
      </w:r>
    </w:p>
    <w:p>
      <w:pPr>
        <w:pStyle w:val="Compact"/>
        <w:numPr>
          <w:numId w:val="1003"/>
          <w:ilvl w:val="0"/>
        </w:numPr>
      </w:pPr>
      <w:r>
        <w:t xml:space="preserve">Likely bad resolution</w:t>
      </w:r>
    </w:p>
    <w:p>
      <w:pPr>
        <w:pStyle w:val="Compact"/>
        <w:numPr>
          <w:numId w:val="1003"/>
          <w:ilvl w:val="0"/>
        </w:numPr>
      </w:pPr>
      <w:r>
        <w:t xml:space="preserve">Cannot tell motifs apart whose matching sequences are too close</w:t>
      </w:r>
      <w:r>
        <w:t xml:space="preserve"> </w:t>
      </w:r>
      <w:r>
        <w:t xml:space="preserve">together. Actual overlap cannot be compensated for by any amount of</w:t>
      </w:r>
      <w:r>
        <w:t xml:space="preserve"> </w:t>
      </w:r>
      <w:r>
        <w:t xml:space="preserve">tuning.</w:t>
      </w:r>
    </w:p>
    <w:p>
      <w:pPr>
        <w:pStyle w:val="Heading3"/>
      </w:pPr>
      <w:bookmarkStart w:id="58" w:name="detailed-description"/>
      <w:bookmarkEnd w:id="58"/>
      <w:r>
        <w:t xml:space="preserve">Detailed description</w:t>
      </w:r>
    </w:p>
    <w:p>
      <w:pPr>
        <w:pStyle w:val="Heading4"/>
      </w:pPr>
      <w:bookmarkStart w:id="59" w:name="reading-the-data"/>
      <w:bookmarkEnd w:id="59"/>
      <w:r>
        <w:t xml:space="preserve">Reading the data</w:t>
      </w:r>
    </w:p>
    <w:p>
      <w:pPr>
        <w:pStyle w:val="Heading5"/>
      </w:pPr>
      <w:bookmarkStart w:id="60" w:name="data-format-1"/>
      <w:bookmarkEnd w:id="60"/>
      <w:r>
        <w:t xml:space="preserve">Data format</w:t>
      </w:r>
    </w:p>
    <w:p>
      <w:pPr>
        <w:pStyle w:val="FirstParagraph"/>
      </w:pPr>
      <w:r>
        <w:t xml:space="preserve">The data consists of a list of all locations of footprints, in the</w:t>
      </w:r>
      <w:r>
        <w:t xml:space="preserve"> </w:t>
      </w:r>
      <w:r>
        <w:t xml:space="preserve">format</w:t>
      </w:r>
    </w:p>
    <w:p>
      <w:pPr>
        <w:pStyle w:val="SourceCode"/>
      </w:pPr>
      <w:r>
        <w:rPr>
          <w:rStyle w:val="VerbatimChar"/>
        </w:rPr>
        <w:t xml:space="preserve">&lt;chromosome name&gt; &lt;start index&gt; &lt;end index&gt;</w:t>
      </w:r>
    </w:p>
    <w:p>
      <w:pPr>
        <w:pStyle w:val="FirstParagraph"/>
      </w:pPr>
      <w:r>
        <w:t xml:space="preserve">as well as, for each chromosome name, a file containing the sequence of</w:t>
      </w:r>
      <w:r>
        <w:t xml:space="preserve"> </w:t>
      </w:r>
      <w:r>
        <w:t xml:space="preserve">that chromosome in FASTA-format, named</w:t>
      </w:r>
      <w:r>
        <w:t xml:space="preserve"> </w:t>
      </w:r>
      <w:r>
        <w:rPr>
          <w:rStyle w:val="VerbatimChar"/>
        </w:rPr>
        <w:t xml:space="preserve">&lt;chromosome name&gt;.fa</w:t>
      </w:r>
    </w:p>
    <w:p>
      <w:pPr>
        <w:pStyle w:val="Heading5"/>
      </w:pPr>
      <w:bookmarkStart w:id="61" w:name="reading-algorithm"/>
      <w:bookmarkEnd w:id="61"/>
      <w:r>
        <w:t xml:space="preserve">Reading Algorithm</w:t>
      </w:r>
    </w:p>
    <w:p>
      <w:pPr>
        <w:pStyle w:val="FirstParagraph"/>
      </w:pPr>
      <w:r>
        <w:t xml:space="preserve">Since the human genome is rather large (on the order of 3GB), we don't</w:t>
      </w:r>
      <w:r>
        <w:t xml:space="preserve"> </w:t>
      </w:r>
      <w:r>
        <w:t xml:space="preserve">want to open all files at once. Therefore, we first parse the locations</w:t>
      </w:r>
      <w:r>
        <w:t xml:space="preserve"> </w:t>
      </w:r>
      <w:r>
        <w:t xml:space="preserve">file into a mapping from chromosomes to lists of locations on that</w:t>
      </w:r>
      <w:r>
        <w:t xml:space="preserve"> </w:t>
      </w:r>
      <w:r>
        <w:t xml:space="preserve">chromosome. Then, for each entry in this mapping, we open the</w:t>
      </w:r>
      <w:r>
        <w:t xml:space="preserve"> </w:t>
      </w:r>
      <w:r>
        <w:t xml:space="preserve">corresponding file, look up every footprint on that chromosome, and note</w:t>
      </w:r>
      <w:r>
        <w:t xml:space="preserve"> </w:t>
      </w:r>
      <w:r>
        <w:t xml:space="preserve">their sequence together with their location, before closing the file and</w:t>
      </w:r>
      <w:r>
        <w:t xml:space="preserve"> </w:t>
      </w:r>
      <w:r>
        <w:t xml:space="preserve">moving on to the next chromosome. This yields a list of all footprints</w:t>
      </w:r>
      <w:r>
        <w:t xml:space="preserve"> </w:t>
      </w:r>
      <w:r>
        <w:t xml:space="preserve">with both location and sequence known.</w:t>
      </w:r>
    </w:p>
    <w:p>
      <w:pPr>
        <w:pStyle w:val="BodyText"/>
      </w:pPr>
      <w:r>
        <w:t xml:space="preserve">We now have a</w:t>
      </w:r>
      <w:r>
        <w:t xml:space="preserve"> </w:t>
      </w:r>
      <m:oMath>
        <m:r>
          <m:rPr>
            <m:sty m:val="p"/>
            <m:scr m:val="monospace"/>
          </m:rPr>
          <m:t>raw_dataset</m:t>
        </m:r>
        <m:r>
          <m:t>=</m:t>
        </m:r>
        <m:r>
          <m:t>{</m:t>
        </m:r>
        <m:r>
          <m:t>(</m:t>
        </m:r>
        <m:r>
          <m:rPr>
            <m:sty m:val="p"/>
          </m:rPr>
          <m:t>lookup</m:t>
        </m:r>
        <m:r>
          <m:t>(</m:t>
        </m:r>
        <m:r>
          <m:t>l</m:t>
        </m:r>
        <m:r>
          <m:t>)</m:t>
        </m:r>
        <m:r>
          <m:t>,</m:t>
        </m:r>
        <m:r>
          <m:t>l</m:t>
        </m:r>
        <m:r>
          <m:t>)</m:t>
        </m:r>
        <m:r>
          <m:t>∣</m:t>
        </m:r>
        <m:r>
          <m:t>l</m:t>
        </m:r>
        <m:r>
          <m:t>∈</m:t>
        </m:r>
        <m:r>
          <m:rPr>
            <m:sty m:val="p"/>
            <m:scr m:val="monospace"/>
          </m:rPr>
          <m:t>locationfile</m:t>
        </m:r>
        <m:r>
          <m:t>}</m:t>
        </m:r>
        <m:r>
          <m:t>⊂</m:t>
        </m:r>
        <m:r>
          <m:rPr>
            <m:sty m:val="p"/>
          </m:rPr>
          <m:t>Sequences</m:t>
        </m:r>
        <m:r>
          <m:t>×</m:t>
        </m:r>
        <m:r>
          <m:rPr>
            <m:sty m:val="p"/>
          </m:rPr>
          <m:t>Locations</m:t>
        </m:r>
      </m:oMath>
      <w:r>
        <w:t xml:space="preserve"> </w:t>
      </w: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Sequences</m:t>
          </m:r>
          <m:r>
            <m:t>=</m:t>
          </m:r>
          <m:sSup>
            <m:e>
              <m:r>
                <m:rPr>
                  <m:sty m:val="p"/>
                </m:rPr>
                <m:t>Nucleotides</m:t>
              </m:r>
            </m:e>
            <m:sup>
              <m:r>
                <m:t>*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Locations</m:t>
          </m:r>
          <m:r>
            <m:t>=</m:t>
          </m:r>
          <m:r>
            <m:rPr>
              <m:sty m:val="p"/>
            </m:rPr>
            <m:t>Strings</m:t>
          </m:r>
          <m:r>
            <m:t>×</m:t>
          </m:r>
          <m:r>
            <m:t>ℕ</m:t>
          </m:r>
          <m:r>
            <m:t>×</m:t>
          </m:r>
          <m:r>
            <m:t>ℕ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Strings</m:t>
          </m:r>
          <m:r>
            <m:t>=</m:t>
          </m:r>
          <m:sSup>
            <m:e>
              <m:r>
                <m:rPr>
                  <m:sty m:val="p"/>
                </m:rPr>
                <m:t>AlphaNumeric</m:t>
              </m:r>
            </m:e>
            <m:sup>
              <m:r>
                <m:t>*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monospace"/>
            </m:rPr>
            <m:t>locationfile</m:t>
          </m:r>
          <m:r>
            <m:t>=</m:t>
          </m:r>
          <m:r>
            <m:rPr>
              <m:sty m:val="p"/>
            </m:rPr>
            <m:t>(the locations of all footprints)</m:t>
          </m:r>
          <m:r>
            <m:t>⊂</m:t>
          </m:r>
          <m:r>
            <m:rPr>
              <m:sty m:val="p"/>
            </m:rPr>
            <m:t>Locations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lookup</m:t>
          </m:r>
          <m:r>
            <m:t>:</m:t>
          </m:r>
          <m:r>
            <m:rPr>
              <m:sty m:val="p"/>
            </m:rPr>
            <m:t>Locations</m:t>
          </m:r>
          <m:r>
            <m:t>→</m:t>
          </m:r>
          <m:r>
            <m:rPr>
              <m:sty m:val="p"/>
            </m:rPr>
            <m:t>Sequences</m:t>
          </m:r>
          <m:r>
            <m:t>,</m:t>
          </m:r>
          <m:r>
            <m:rPr>
              <m:sty m:val="p"/>
            </m:rPr>
            <m:t>location</m:t>
          </m:r>
          <m:r>
            <m:t>→</m:t>
          </m:r>
          <m:r>
            <m:rPr>
              <m:sty m:val="p"/>
            </m:rPr>
            <m:t>sequence at that location in the chromosome files</m:t>
          </m:r>
        </m:oMath>
      </m:oMathPara>
    </w:p>
    <w:p>
      <w:pPr>
        <w:pStyle w:val="Heading4"/>
      </w:pPr>
      <w:bookmarkStart w:id="62" w:name="taking-the-multiset"/>
      <w:bookmarkEnd w:id="62"/>
      <w:r>
        <w:t xml:space="preserve">Taking the multiset</w:t>
      </w:r>
    </w:p>
    <w:p>
      <w:pPr>
        <w:pStyle w:val="FirstParagraph"/>
      </w:pPr>
      <w:r>
        <w:t xml:space="preserve">This particular algorithm doesn't care about location (no useful metric</w:t>
      </w:r>
      <w:r>
        <w:t xml:space="preserve"> </w:t>
      </w:r>
      <w:r>
        <w:t xml:space="preserve">considers it), but some possible refinements consider how often a</w:t>
      </w:r>
      <w:r>
        <w:t xml:space="preserve"> </w:t>
      </w:r>
      <w:r>
        <w:t xml:space="preserve">particular sequence occurs (for cutoff criteria, or metric tweaking).</w:t>
      </w:r>
      <w:r>
        <w:t xml:space="preserve"> </w:t>
      </w:r>
      <w:r>
        <w:t xml:space="preserve">Therefore, count occurences and discard locations, yielding a new</w:t>
      </w:r>
      <w:r>
        <w:t xml:space="preserve"> </w:t>
      </w:r>
      <m:oMath>
        <m:r>
          <m:rPr>
            <m:sty m:val="p"/>
          </m:rPr>
          <m:t>dataset</m:t>
        </m:r>
        <m:r>
          <m:t>⊂</m:t>
        </m:r>
        <m:r>
          <m:rPr>
            <m:sty m:val="p"/>
          </m:rPr>
          <m:t>Sequences</m:t>
        </m:r>
        <m:r>
          <m:t>×</m:t>
        </m:r>
        <m:r>
          <m:t>ℕ</m:t>
        </m:r>
      </m:oMath>
    </w:p>
    <w:p>
      <w:pPr>
        <w:pStyle w:val="Heading4"/>
      </w:pPr>
      <w:bookmarkStart w:id="63" w:name="minimal-spanning-tree-construction"/>
      <w:bookmarkEnd w:id="63"/>
      <w:r>
        <w:t xml:space="preserve">Minimal Spanning Tree Construction</w:t>
      </w:r>
    </w:p>
    <w:p>
      <w:pPr>
        <w:pStyle w:val="FirstParagraph"/>
      </w:pPr>
      <w:r>
        <w:t xml:space="preserve">The construction of a Minimal Spanning Tree is done by Prim's Algorithm,</w:t>
      </w:r>
      <w:r>
        <w:t xml:space="preserve"> </w:t>
      </w:r>
      <w:r>
        <w:t xml:space="preserve">a standard memoized greedy algorithm which takes a set of vertices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 a</w:t>
      </w:r>
      <w:r>
        <w:t xml:space="preserve"> </w:t>
      </w:r>
      <w:r>
        <w:t xml:space="preserve">weight function</w:t>
      </w:r>
      <w:r>
        <w:t xml:space="preserve"> </w:t>
      </w:r>
      <m:oMath>
        <m:r>
          <m:t>w</m:t>
        </m:r>
        <m:r>
          <m:t>:</m:t>
        </m:r>
        <m:r>
          <m:t>V</m:t>
        </m:r>
        <m:r>
          <m:t>×</m:t>
        </m:r>
        <m:r>
          <m:t>V</m:t>
        </m:r>
        <m:r>
          <m:t>→</m:t>
        </m:r>
        <m:r>
          <m:t>W</m:t>
        </m:r>
        <m:r>
          <m:t>⊂</m:t>
        </m:r>
        <m:r>
          <m:t>ℝ</m:t>
        </m:r>
      </m:oMath>
      <w:r>
        <w:t xml:space="preserve"> </w:t>
      </w:r>
      <w:r>
        <w:t xml:space="preserve">on these vertices. By setting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⊂</m:t>
          </m:r>
          <m:r>
            <m:rPr>
              <m:sty m:val="p"/>
            </m:rPr>
            <m:t>Sequences</m:t>
          </m:r>
          <m:r>
            <m:t>×</m:t>
          </m:r>
          <m:r>
            <m:t>ℕ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=</m:t>
          </m:r>
          <m:r>
            <m:t>d</m:t>
          </m:r>
          <m:r>
            <m:rPr>
              <m:sty m:val="p"/>
            </m:rPr>
            <m:t> for some metric </m:t>
          </m:r>
          <m:r>
            <m:t>d</m:t>
          </m:r>
          <m:r>
            <m:t>:</m:t>
          </m:r>
          <m:r>
            <m:t>V</m:t>
          </m:r>
          <m:r>
            <m:t>×</m:t>
          </m:r>
          <m:r>
            <m:t>V</m:t>
          </m:r>
          <m:r>
            <m:t>→</m:t>
          </m:r>
          <m:r>
            <m:t>ℝ</m:t>
          </m:r>
        </m:oMath>
      </m:oMathPara>
    </w:p>
    <w:p>
      <w:pPr>
        <w:pStyle w:val="FirstParagraph"/>
      </w:pPr>
      <w:r>
        <w:t xml:space="preserve">we can use Prim for clustering in a metric space. NB: while metrization</w:t>
      </w:r>
      <w:r>
        <w:t xml:space="preserve"> </w:t>
      </w:r>
      <w:r>
        <w:t xml:space="preserve">is possible, V does not have any obvious concept of averages (it can,</w:t>
      </w:r>
      <w:r>
        <w:t xml:space="preserve"> </w:t>
      </w:r>
      <w:r>
        <w:t xml:space="preserve">however, be embedded in a join-semilattice, which we will use later)</w:t>
      </w:r>
    </w:p>
    <w:p>
      <w:pPr>
        <w:pStyle w:val="BodyText"/>
      </w:pPr>
      <w:r>
        <w:t xml:space="preserve">The idea behind Prim's algorithm is to expand the tree iteratively,</w:t>
      </w:r>
      <w:r>
        <w:t xml:space="preserve"> </w:t>
      </w:r>
      <w:r>
        <w:t xml:space="preserve">calculating at each step which node not in the tree is closest to the</w:t>
      </w:r>
      <w:r>
        <w:t xml:space="preserve"> </w:t>
      </w:r>
      <w:r>
        <w:t xml:space="preserve">tree (this being the minimum distance to any node in the tree), then</w:t>
      </w:r>
      <w:r>
        <w:t xml:space="preserve"> </w:t>
      </w:r>
      <w:r>
        <w:t xml:space="preserve">adding that node to the tree, recalculating minima, and going to the</w:t>
      </w:r>
      <w:r>
        <w:t xml:space="preserve"> </w:t>
      </w:r>
      <w:r>
        <w:t xml:space="preserve">next iteration until all nodes are in the tree, at which point our tree</w:t>
      </w:r>
      <w:r>
        <w:t xml:space="preserve"> </w:t>
      </w:r>
      <w:r>
        <w:t xml:space="preserve">is both spanning and minimal.</w:t>
      </w:r>
    </w:p>
    <w:p>
      <w:pPr>
        <w:pStyle w:val="BodyText"/>
      </w:pPr>
      <w:r>
        <w:t xml:space="preserve">Note that in the first iteration, there is no tree yet. However, we can</w:t>
      </w:r>
      <w:r>
        <w:t xml:space="preserve"> </w:t>
      </w:r>
      <w:r>
        <w:t xml:space="preserve">simply set any vertex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to be in the tree, giving us a valid 1-vertex</w:t>
      </w:r>
      <w:r>
        <w:t xml:space="preserve"> </w:t>
      </w:r>
      <w:r>
        <w:t xml:space="preserve">tree.</w:t>
      </w:r>
    </w:p>
    <w:p>
      <w:pPr>
        <w:pStyle w:val="BodyText"/>
      </w:pPr>
      <w:r>
        <w:t xml:space="preserve">Pseudocode for Prim:</w:t>
      </w:r>
    </w:p>
    <w:p>
      <w:pPr>
        <w:pStyle w:val="SourceCode"/>
      </w:pPr>
      <w:r>
        <w:rPr>
          <w:rStyle w:val="VerbatimChar"/>
        </w:rPr>
        <w:t xml:space="preserve">Prim (V, w, r ∈ V):</w:t>
      </w:r>
      <w:r>
        <w:br w:type="textWrapping"/>
      </w:r>
      <w:r>
        <w:rPr>
          <w:rStyle w:val="VerbatimChar"/>
        </w:rPr>
        <w:t xml:space="preserve">    let W : P(V) × V → ℝ,</w:t>
      </w:r>
      <w:r>
        <w:br w:type="textWrapping"/>
      </w:r>
      <w:r>
        <w:rPr>
          <w:rStyle w:val="VerbatimChar"/>
        </w:rPr>
        <w:t xml:space="preserve">        (A,v) ↦ min({w(a,v) | a ∈ A})</w:t>
      </w:r>
      <w:r>
        <w:br w:type="textWrapping"/>
      </w:r>
      <w:r>
        <w:rPr>
          <w:rStyle w:val="VerbatimChar"/>
        </w:rPr>
        <w:t xml:space="preserve">    let MINFROM : P(V) × V → V,</w:t>
      </w:r>
      <w:r>
        <w:br w:type="textWrapping"/>
      </w:r>
      <w:r>
        <w:rPr>
          <w:rStyle w:val="VerbatimChar"/>
        </w:rPr>
        <w:t xml:space="preserve">        (A,v) ↦ a ∈ A with w(a,v) = W(A,v)</w:t>
      </w:r>
      <w:r>
        <w:br w:type="textWrapping"/>
      </w:r>
      <w:r>
        <w:rPr>
          <w:rStyle w:val="VerbatimChar"/>
        </w:rPr>
        <w:t xml:space="preserve">    let MINTO : P(V) → V,</w:t>
      </w:r>
      <w:r>
        <w:br w:type="textWrapping"/>
      </w:r>
      <w:r>
        <w:rPr>
          <w:rStyle w:val="VerbatimChar"/>
        </w:rPr>
        <w:t xml:space="preserve">        A ↦ v ∈ V\A with W(A,v) = min({W(A,u) | u ∈ V\A})</w:t>
      </w:r>
      <w:r>
        <w:br w:type="textWrapping"/>
      </w:r>
      <w:r>
        <w:rPr>
          <w:rStyle w:val="VerbatimChar"/>
        </w:rPr>
        <w:t xml:space="preserve">    ##Note: the choices in CLOSEST and MIN are finite</w:t>
      </w:r>
      <w:r>
        <w:br w:type="textWrapping"/>
      </w:r>
      <w:r>
        <w:rPr>
          <w:rStyle w:val="VerbatimChar"/>
        </w:rPr>
        <w:t xml:space="preserve">    ##Note: we will explicitly calculate both W and MINFROM as part of</w:t>
      </w:r>
      <w:r>
        <w:br w:type="textWrapping"/>
      </w:r>
      <w:r>
        <w:rPr>
          <w:rStyle w:val="VerbatimChar"/>
        </w:rPr>
        <w:t xml:space="preserve">    ##  the algorithm: their definition above is for clarity and to show</w:t>
      </w:r>
      <w:r>
        <w:br w:type="textWrapping"/>
      </w:r>
      <w:r>
        <w:rPr>
          <w:rStyle w:val="VerbatimChar"/>
        </w:rPr>
        <w:t xml:space="preserve">    ##  correctness. Since this turns W into a lookup operation (O(1)),</w:t>
      </w:r>
      <w:r>
        <w:br w:type="textWrapping"/>
      </w:r>
      <w:r>
        <w:rPr>
          <w:rStyle w:val="VerbatimChar"/>
        </w:rPr>
        <w:t xml:space="preserve">    ##  MINTO can be calculated in O(|V|)</w:t>
      </w:r>
      <w:r>
        <w:br w:type="textWrapping"/>
      </w:r>
      <w:r>
        <w:rPr>
          <w:rStyle w:val="VerbatimChar"/>
        </w:rPr>
        <w:t xml:space="preserve">    Let T[0] = {r}</w:t>
      </w:r>
      <w:r>
        <w:br w:type="textWrapping"/>
      </w:r>
      <w:r>
        <w:rPr>
          <w:rStyle w:val="VerbatimChar"/>
        </w:rPr>
        <w:t xml:space="preserve">    We have:</w:t>
      </w:r>
      <w:r>
        <w:br w:type="textWrapping"/>
      </w:r>
      <w:r>
        <w:rPr>
          <w:rStyle w:val="VerbatimChar"/>
        </w:rPr>
        <w:t xml:space="preserve">        W(T[0],v) = w(r,v)</w:t>
      </w:r>
      <w:r>
        <w:br w:type="textWrapping"/>
      </w:r>
      <w:r>
        <w:rPr>
          <w:rStyle w:val="VerbatimChar"/>
        </w:rPr>
        <w:t xml:space="preserve">        MINFROM (T[0],v) = r</w:t>
      </w:r>
      <w:r>
        <w:br w:type="textWrapping"/>
      </w:r>
      <w:r>
        <w:rPr>
          <w:rStyle w:val="VerbatimChar"/>
        </w:rPr>
        <w:t xml:space="preserve">    Let E[0] = ∅</w:t>
      </w:r>
      <w:r>
        <w:br w:type="textWrapping"/>
      </w:r>
      <w:r>
        <w:rPr>
          <w:rStyle w:val="VerbatimChar"/>
        </w:rPr>
        <w:t xml:space="preserve">    Now inductively define:</w:t>
      </w:r>
      <w:r>
        <w:br w:type="textWrapping"/>
      </w:r>
      <w:r>
        <w:rPr>
          <w:rStyle w:val="VerbatimChar"/>
        </w:rPr>
        <w:t xml:space="preserve">        u = MINTO(T[n])</w:t>
      </w:r>
      <w:r>
        <w:br w:type="textWrapping"/>
      </w:r>
      <w:r>
        <w:rPr>
          <w:rStyle w:val="VerbatimChar"/>
        </w:rPr>
        <w:t xml:space="preserve">        E[n+1] = E[n] ∪ {(MINFROM(u),u)}</w:t>
      </w:r>
      <w:r>
        <w:br w:type="textWrapping"/>
      </w:r>
      <w:r>
        <w:rPr>
          <w:rStyle w:val="VerbatimChar"/>
        </w:rPr>
        <w:t xml:space="preserve">        T[n+1] = T[n] ∪ {u}</w:t>
      </w:r>
      <w:r>
        <w:br w:type="textWrapping"/>
      </w:r>
      <w:r>
        <w:rPr>
          <w:rStyle w:val="VerbatimChar"/>
        </w:rPr>
        <w:t xml:space="preserve">        and we have:</w:t>
      </w:r>
      <w:r>
        <w:br w:type="textWrapping"/>
      </w:r>
      <w:r>
        <w:rPr>
          <w:rStyle w:val="VerbatimChar"/>
        </w:rPr>
        <w:t xml:space="preserve">            W(T[n+1],v) = min(W(T[n],v),w(u,v))</w:t>
      </w:r>
      <w:r>
        <w:br w:type="textWrapping"/>
      </w:r>
      <w:r>
        <w:rPr>
          <w:rStyle w:val="VerbatimChar"/>
        </w:rPr>
        <w:t xml:space="preserve">            MINFROM(T[n+1],v) = MINFROM(T[n],v)     | W(T[n+1],v) = W(T[n],v)</w:t>
      </w:r>
      <w:r>
        <w:br w:type="textWrapping"/>
      </w:r>
      <w:r>
        <w:rPr>
          <w:rStyle w:val="VerbatimChar"/>
        </w:rPr>
        <w:t xml:space="preserve">                              = u                   | otherwise</w:t>
      </w:r>
      <w:r>
        <w:br w:type="textWrapping"/>
      </w:r>
      <w:r>
        <w:rPr>
          <w:rStyle w:val="VerbatimChar"/>
        </w:rPr>
        <w:t xml:space="preserve">    Now T[n-1] = V, and (V,E[n-1]) forms a Minimal Spanning Tree</w:t>
      </w:r>
    </w:p>
    <w:p>
      <w:pPr>
        <w:pStyle w:val="FirstParagraph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Prim(dataset,d,v ∈ dataset)</w:t>
      </w:r>
      <w:r>
        <w:t xml:space="preserve"> </w:t>
      </w:r>
      <w:r>
        <w:t xml:space="preserve">yields</w:t>
      </w:r>
      <w:r>
        <w:t xml:space="preserve"> </w:t>
      </w:r>
      <w:r>
        <w:rPr>
          <w:rStyle w:val="VerbatimChar"/>
        </w:rPr>
        <w:t xml:space="preserve">MST = (V,E)</w:t>
      </w:r>
      <w:r>
        <w:t xml:space="preserve">.</w:t>
      </w:r>
    </w:p>
    <w:p>
      <w:pPr>
        <w:pStyle w:val="Heading5"/>
      </w:pPr>
      <w:bookmarkStart w:id="64" w:name="a-note-on-complexity-and-choice-of-algorithms"/>
      <w:bookmarkEnd w:id="64"/>
      <w:r>
        <w:t xml:space="preserve">A note on complexity and choice of algorithms</w:t>
      </w:r>
    </w:p>
    <w:p>
      <w:pPr>
        <w:pStyle w:val="FirstParagraph"/>
      </w:pPr>
      <w:r>
        <w:t xml:space="preserve">An alternative approach to constructing the MST would be to use</w:t>
      </w:r>
      <w:r>
        <w:t xml:space="preserve"> </w:t>
      </w:r>
      <w:r>
        <w:t xml:space="preserve">Kruskal's algorithm, which does not construct a tree but simply keeps</w:t>
      </w:r>
      <w:r>
        <w:t xml:space="preserve"> </w:t>
      </w:r>
      <w:r>
        <w:t xml:space="preserve">adding the shortest edges overall without forming cycles.</w:t>
      </w:r>
    </w:p>
    <w:p>
      <w:pPr>
        <w:pStyle w:val="BodyText"/>
      </w:pPr>
      <w:r>
        <w:t xml:space="preserve">However, this performs slightly worse than linear in the amount of</w:t>
      </w:r>
      <w:r>
        <w:t xml:space="preserve"> </w:t>
      </w:r>
      <w:r>
        <w:t xml:space="preserve">edges, while Prim's algorithm can be made quadratic in the amount of</w:t>
      </w:r>
      <w:r>
        <w:t xml:space="preserve"> </w:t>
      </w:r>
      <w:r>
        <w:t xml:space="preserve">vertices. Since we're effectively operating on a complete graph, the</w:t>
      </w:r>
      <w:r>
        <w:t xml:space="preserve"> </w:t>
      </w:r>
      <w:r>
        <w:t xml:space="preserve">amount of edges is the square of the amount of vertices, making Prim's</w:t>
      </w:r>
      <w:r>
        <w:t xml:space="preserve"> </w:t>
      </w:r>
      <w:r>
        <w:t xml:space="preserve">algorithm strictly linear in the amount of edges.</w:t>
      </w:r>
    </w:p>
    <w:p>
      <w:pPr>
        <w:pStyle w:val="BodyText"/>
      </w:pPr>
      <w:r>
        <w:t xml:space="preserve">Several other algorithms exist, but we aren't aware of any that do</w:t>
      </w:r>
      <w:r>
        <w:t xml:space="preserve"> </w:t>
      </w:r>
      <w:r>
        <w:t xml:space="preserve">better than linear in the amount of edges.</w:t>
      </w:r>
    </w:p>
    <w:p>
      <w:pPr>
        <w:pStyle w:val="Heading4"/>
      </w:pPr>
      <w:bookmarkStart w:id="65" w:name="choosing-the-distance-metric"/>
      <w:bookmarkEnd w:id="65"/>
      <w:r>
        <w:t xml:space="preserve">Choosing the distance metric</w:t>
      </w:r>
    </w:p>
    <w:p>
      <w:pPr>
        <w:pStyle w:val="FirstParagraph"/>
      </w:pPr>
      <w:r>
        <w:rPr>
          <w:i/>
        </w:rPr>
        <w:t xml:space="preserve">FIXME:</w:t>
      </w:r>
      <w:r>
        <w:t xml:space="preserve"> </w:t>
      </w:r>
      <w:r>
        <w:t xml:space="preserve">For now, we have set</w:t>
      </w:r>
      <w:r>
        <w:t xml:space="preserve"> </w:t>
      </w:r>
      <w:r>
        <w:rPr>
          <w:rStyle w:val="VerbatimChar"/>
        </w:rPr>
        <w:t xml:space="preserve">d = hamming o π₁</w:t>
      </w:r>
      <w:r>
        <w:t xml:space="preserve"> </w:t>
      </w:r>
      <w:r>
        <w:t xml:space="preserve">, so a simple hamming</w:t>
      </w:r>
      <w:r>
        <w:t xml:space="preserve"> </w:t>
      </w:r>
      <w:r>
        <w:t xml:space="preserve">distance on the sequence, ignoring the count.</w:t>
      </w:r>
    </w:p>
    <w:p>
      <w:pPr>
        <w:pStyle w:val="Heading4"/>
      </w:pPr>
      <w:bookmarkStart w:id="66" w:name="culling-the-mst"/>
      <w:bookmarkEnd w:id="66"/>
      <w:r>
        <w:t xml:space="preserve">Culling the MST</w:t>
      </w:r>
    </w:p>
    <w:p>
      <w:pPr>
        <w:pStyle w:val="FirstParagraph"/>
      </w:pPr>
      <w:r>
        <w:t xml:space="preserve">The hypothesis now is that vertices which should be clustered will be</w:t>
      </w:r>
      <w:r>
        <w:t xml:space="preserve"> </w:t>
      </w:r>
      <w:r>
        <w:t xml:space="preserve">close in the MST, and so cutting longest edges will not split any true</w:t>
      </w:r>
      <w:r>
        <w:t xml:space="preserve"> </w:t>
      </w:r>
      <w:r>
        <w:t xml:space="preserve">clusters. Therefore, decide on some number N of edges to cut and remove</w:t>
      </w:r>
      <w:r>
        <w:t xml:space="preserve"> </w:t>
      </w:r>
      <w:r>
        <w:t xml:space="preserve">the N longest edges from E to yield E′, resulting in a forest of N+1</w:t>
      </w:r>
      <w:r>
        <w:t xml:space="preserve"> </w:t>
      </w:r>
      <w:r>
        <w:t xml:space="preserve">components.</w:t>
      </w:r>
    </w:p>
    <w:p>
      <w:pPr>
        <w:pStyle w:val="Heading4"/>
      </w:pPr>
      <w:bookmarkStart w:id="67" w:name="selecting-the-amount-of-edges-to-cut"/>
      <w:bookmarkEnd w:id="67"/>
      <w:r>
        <w:t xml:space="preserve">Selecting the amount of edges to cut</w:t>
      </w:r>
    </w:p>
    <w:p>
      <w:pPr>
        <w:pStyle w:val="FirstParagraph"/>
      </w:pPr>
      <w:r>
        <w:rPr>
          <w:i/>
        </w:rPr>
        <w:t xml:space="preserve">FIXME:</w:t>
      </w:r>
      <w:r>
        <w:t xml:space="preserve"> </w:t>
      </w:r>
      <w:r>
        <w:t xml:space="preserve">Currently, this is a constant, based on a reasonable guess at</w:t>
      </w:r>
      <w:r>
        <w:t xml:space="preserve"> </w:t>
      </w:r>
      <w:r>
        <w:t xml:space="preserve">the amount of clusters in the data.</w:t>
      </w:r>
    </w:p>
    <w:p>
      <w:pPr>
        <w:pStyle w:val="Heading4"/>
      </w:pPr>
      <w:bookmarkStart w:id="68" w:name="collecting-the-mst"/>
      <w:bookmarkEnd w:id="68"/>
      <w:r>
        <w:t xml:space="preserve">Collecting the MST</w:t>
      </w:r>
    </w:p>
    <w:p>
      <w:pPr>
        <w:pStyle w:val="FirstParagraph"/>
      </w:pPr>
      <w:r>
        <w:t xml:space="preserve">Now determine the connected components</w:t>
      </w:r>
      <w:r>
        <w:t xml:space="preserve"> </w:t>
      </w:r>
      <m:oMath>
        <m:r>
          <m:t>{</m:t>
        </m:r>
        <m:r>
          <m:t>V</m:t>
        </m:r>
        <m:r>
          <m:t>[</m:t>
        </m:r>
        <m:r>
          <m:t>n</m:t>
        </m:r>
        <m:r>
          <m:t>]</m:t>
        </m:r>
        <m:r>
          <m:t>=</m:t>
        </m:r>
        <m:r>
          <m:t>{</m:t>
        </m:r>
        <m:r>
          <m:t>v</m:t>
        </m:r>
        <m:r>
          <m:t>∈</m:t>
        </m:r>
        <m:r>
          <m:t>V</m:t>
        </m:r>
        <m:r>
          <m:t>∣</m:t>
        </m:r>
        <m:r>
          <m:t>∃</m:t>
        </m:r>
        <m:r>
          <m:rPr>
            <m:sty m:val="p"/>
          </m:rPr>
          <m:t>path from </m:t>
        </m:r>
        <m:r>
          <m:t>v</m:t>
        </m:r>
        <m:r>
          <m:t>[</m:t>
        </m:r>
        <m:r>
          <m:t>n</m:t>
        </m:r>
        <m:r>
          <m:t>]</m:t>
        </m:r>
        <m:r>
          <m:rPr>
            <m:sty m:val="p"/>
          </m:rPr>
          <m:t> to </m:t>
        </m:r>
        <m:r>
          <m:t>v</m:t>
        </m:r>
        <m:r>
          <m:t>}</m:t>
        </m:r>
        <m:r>
          <m:t>}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∀</m:t>
        </m:r>
        <m:r>
          <m:t>n</m:t>
        </m:r>
        <m:r>
          <m:t>¬</m:t>
        </m:r>
        <m:r>
          <m:t>∃</m:t>
        </m:r>
        <m:r>
          <m:t>m</m:t>
        </m:r>
        <m:r>
          <m:t>&lt;</m:t>
        </m:r>
        <m:r>
          <m:t>n</m:t>
        </m:r>
        <m:r>
          <m:t>,</m:t>
        </m:r>
        <m:r>
          <m:t>v</m:t>
        </m:r>
        <m:r>
          <m:t>[</m:t>
        </m:r>
        <m:r>
          <m:t>n</m:t>
        </m:r>
        <m:r>
          <m:t>]</m:t>
        </m:r>
        <m:r>
          <m:t>∈</m:t>
        </m:r>
        <m:r>
          <m:t>V</m:t>
        </m:r>
        <m:r>
          <m:t>[</m:t>
        </m:r>
        <m:r>
          <m:t>m</m:t>
        </m:r>
        <m:r>
          <m:t>]</m:t>
        </m:r>
      </m:oMath>
    </w:p>
    <w:p>
      <w:pPr>
        <w:pStyle w:val="Heading4"/>
      </w:pPr>
      <w:bookmarkStart w:id="69" w:name="taking-the-join-of-a-connected-component."/>
      <w:bookmarkEnd w:id="69"/>
      <w:r>
        <w:t xml:space="preserve">Taking the join of a connected component.</w:t>
      </w:r>
    </w:p>
    <w:p>
      <w:pPr>
        <w:pStyle w:val="FirstParagraph"/>
      </w:pPr>
      <w:r>
        <w:t xml:space="preserve">At this point, we want to produce a list of motifs to answer the</w:t>
      </w:r>
      <w:r>
        <w:t xml:space="preserve"> </w:t>
      </w:r>
      <w:r>
        <w:t xml:space="preserve">biological question. To do this, we embed the sequence space Sequence</w:t>
      </w:r>
      <w:r>
        <w:t xml:space="preserve"> </w:t>
      </w:r>
      <w:r>
        <w:t xml:space="preserve">(from chapter</w:t>
      </w:r>
      <w:r>
        <w:t xml:space="preserve"> </w:t>
      </w:r>
      <w:hyperlink w:anchor="model">
        <w:r>
          <w:rPr>
            <w:rStyle w:val="Hyperlink"/>
          </w:rPr>
          <w:t xml:space="preserve">Model</w:t>
        </w:r>
      </w:hyperlink>
      <w:r>
        <w:t xml:space="preserve">) into the wildcard space</w:t>
      </w:r>
      <w:r>
        <w:t xml:space="preserve"> </w:t>
      </w:r>
      <m:oMath>
        <m:r>
          <m:rPr>
            <m:sty m:val="p"/>
          </m:rPr>
          <m:t>Wildcard</m:t>
        </m:r>
        <m:r>
          <m:t>:=</m:t>
        </m:r>
        <m:r>
          <m:t>(</m:t>
        </m:r>
        <m:r>
          <m:t>0</m:t>
        </m:r>
        <m:r>
          <m:t>,</m:t>
        </m:r>
        <m:r>
          <m:t>1</m:t>
        </m:r>
        <m:r>
          <m:t>⁴</m:t>
        </m:r>
        <m:sSup>
          <m:e>
            <m:r>
              <m:t>)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by embedding</w:t>
      </w:r>
      <w:r>
        <w:t xml:space="preserve"> </w:t>
      </w:r>
      <w:r>
        <w:t xml:space="preserve">$i: {\text A}↦ (1,0,0,0), {\text C}↦ (0,1,0,0), {\text T}↦ (0,0,1,0), {\text G}↦ (0,0,0,1)$</w:t>
      </w:r>
      <w:r>
        <w:t xml:space="preserve">. Now we</w:t>
      </w:r>
      <w:r>
        <w:t xml:space="preserve"> </w:t>
      </w:r>
      <w:r>
        <w:t xml:space="preserve">define a join-semilattice on</w:t>
      </w:r>
      <w:r>
        <w:t xml:space="preserve"> </w:t>
      </w:r>
      <m:oMath>
        <m:r>
          <m:rPr>
            <m:sty m:val="p"/>
          </m:rPr>
          <m:t>Wildcard</m:t>
        </m:r>
      </m:oMath>
      <w:r>
        <w:t xml:space="preserve">, by defining the join of two</w:t>
      </w:r>
      <w:r>
        <w:t xml:space="preserve"> </w:t>
      </w:r>
      <w:r>
        <w:t xml:space="preserve">motifs of the same length to be their pointwise coordinatewise</w:t>
      </w:r>
      <w:r>
        <w:t xml:space="preserve"> </w:t>
      </w:r>
      <w:r>
        <w:t xml:space="preserve">disjunction:</w:t>
      </w:r>
    </w:p>
    <w:p>
      <w:pPr>
        <w:pStyle w:val="BodyText"/>
      </w:pPr>
      <w:r>
        <w:t xml:space="preserve">Having defined this semilattice, we can take the join of each cluster,</w:t>
      </w:r>
      <w:r>
        <w:t xml:space="preserve"> </w:t>
      </w:r>
      <w:r>
        <w:t xml:space="preserve">translate the resulting may/may not appear-codes back into standard</w:t>
      </w:r>
      <w:r>
        <w:t xml:space="preserve"> </w:t>
      </w:r>
      <w:r>
        <w:t xml:space="preserve">IUPAC DNA ambiguity codes, and deliver these to biologists as our best</w:t>
      </w:r>
      <w:r>
        <w:t xml:space="preserve"> </w:t>
      </w:r>
      <w:r>
        <w:t xml:space="preserve">guess.</w:t>
      </w:r>
    </w:p>
    <w:p>
      <w:pPr>
        <w:pStyle w:val="Heading4"/>
      </w:pPr>
      <w:bookmarkStart w:id="70" w:name="formalism-and-types-wip"/>
      <w:bookmarkEnd w:id="70"/>
      <w:r>
        <w:t xml:space="preserve">Formalism and types (WIP)</w:t>
      </w:r>
    </w:p>
    <w:p>
      <w:pPr>
        <w:pStyle w:val="FirstParagraph"/>
      </w:pPr>
      <w:r>
        <w:t xml:space="preserve">We'll first note some type definitions, then note the steps taken in</w:t>
      </w:r>
      <w:r>
        <w:t xml:space="preserve"> </w:t>
      </w:r>
      <w:r>
        <w:t xml:space="preserve">pseudocode. Lines starting with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introduce some concept not easily</w:t>
      </w:r>
      <w:r>
        <w:t xml:space="preserve"> </w:t>
      </w:r>
      <w:r>
        <w:t xml:space="preserve">or concisely expressible in pseudocode, and follow mathematical</w:t>
      </w:r>
      <w:r>
        <w:t xml:space="preserve"> </w:t>
      </w:r>
      <w:r>
        <w:t xml:space="preserve">conventions instead. Comments will be proceded by "Note:"</w:t>
      </w:r>
    </w:p>
    <w:p>
      <w:pPr>
        <w:pStyle w:val="BodyText"/>
      </w:pPr>
      <w:r>
        <w:t xml:space="preserve">NB: We will ignore most details of the interpretation of this</w:t>
      </w:r>
      <w:r>
        <w:t xml:space="preserve"> </w:t>
      </w:r>
      <w:r>
        <w:t xml:space="preserve">formalism. While systems for rigorous typing of IO actions do exist (IO</w:t>
      </w:r>
      <w:r>
        <w:t xml:space="preserve"> </w:t>
      </w:r>
      <w:r>
        <w:t xml:space="preserve">monad, uniqueness typing), this is not the subject of this thesis.</w:t>
      </w:r>
      <w:r>
        <w:t xml:space="preserve"> </w:t>
      </w:r>
      <w:r>
        <w:t xml:space="preserve">Instead, we'll leave this to the actual implementation, and introduce</w:t>
      </w:r>
      <w:r>
        <w:t xml:space="preserve"> </w:t>
      </w:r>
      <w:r>
        <w:t xml:space="preserve">some dummy functions to mark where files are opened and closed.</w:t>
      </w:r>
    </w:p>
    <w:p>
      <w:pPr>
        <w:pStyle w:val="SourceCode"/>
      </w:pPr>
      <w:r>
        <w:rPr>
          <w:rStyle w:val="VerbatimChar"/>
        </w:rPr>
        <w:t xml:space="preserve">Let Numeric, AlphaNumeric, * (Kleene Star), N have their usual meanings.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toNat : Numeric* → N,</w:t>
      </w:r>
      <w:r>
        <w:br w:type="textWrapping"/>
      </w:r>
      <w:r>
        <w:rPr>
          <w:rStyle w:val="VerbatimChar"/>
        </w:rPr>
        <w:t xml:space="preserve">    base 10 notation of n |→ 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Strings := AlphaNumeric*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Let Files be the set of files.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open : Strings → Files ,</w:t>
      </w:r>
      <w:r>
        <w:br w:type="textWrapping"/>
      </w:r>
      <w:r>
        <w:rPr>
          <w:rStyle w:val="VerbatimChar"/>
        </w:rPr>
        <w:t xml:space="preserve">       path |→ file in the location described by path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close : Files → {1}</w:t>
      </w:r>
      <w:r>
        <w:br w:type="textWrapping"/>
      </w:r>
      <w:r>
        <w:rPr>
          <w:rStyle w:val="VerbatimChar"/>
        </w:rPr>
        <w:t xml:space="preserve">     , file |→ 1</w:t>
      </w:r>
      <w:r>
        <w:br w:type="textWrapping"/>
      </w:r>
      <w:r>
        <w:rPr>
          <w:rStyle w:val="VerbatimChar"/>
        </w:rPr>
        <w:t xml:space="preserve">Note: This is a placeholder to denote the closing of a function.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Let Nucleotides be the set of nucleotides, representable by</w:t>
      </w:r>
      <w:r>
        <w:br w:type="textWrapping"/>
      </w:r>
      <w:r>
        <w:rPr>
          <w:rStyle w:val="VerbatimChar"/>
        </w:rPr>
        <w:t xml:space="preserve">{'a','c','t','g'}.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Sequences := (Nucleotides U {'N'})*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readFasta : Files → Sequences</w:t>
      </w:r>
    </w:p>
    <w:p>
      <w:pPr>
        <w:pStyle w:val="Heading1"/>
      </w:pPr>
      <w:bookmarkStart w:id="71" w:name="results"/>
      <w:bookmarkEnd w:id="71"/>
      <w:r>
        <w:t xml:space="preserve">Results</w:t>
      </w:r>
    </w:p>
    <w:p>
      <w:pPr>
        <w:pStyle w:val="FirstParagraph"/>
      </w:pPr>
      <w:r>
        <w:t xml:space="preserve">[Appendix: Results] contains raw output of various runs of the</w:t>
      </w:r>
      <w:r>
        <w:t xml:space="preserve"> </w:t>
      </w:r>
      <w:r>
        <w:t xml:space="preserve">program compiled from the current version of the source.</w:t>
      </w:r>
    </w:p>
    <w:p>
      <w:pPr>
        <w:pStyle w:val="Heading2"/>
      </w:pPr>
      <w:bookmarkStart w:id="72" w:name="reading-the-raw-results"/>
      <w:bookmarkEnd w:id="72"/>
      <w:r>
        <w:t xml:space="preserve">Reading the raw results</w:t>
      </w:r>
    </w:p>
    <w:p>
      <w:pPr>
        <w:pStyle w:val="FirstParagraph"/>
      </w:pPr>
      <w:r>
        <w:t xml:space="preserve">The first part of each run of output is diagnostic information. This has</w:t>
      </w:r>
      <w:r>
        <w:t xml:space="preserve"> </w:t>
      </w:r>
      <w:r>
        <w:t xml:space="preserve">been introduced in the debugging phase, and gives some insight into the</w:t>
      </w:r>
      <w:r>
        <w:t xml:space="preserve"> </w:t>
      </w:r>
      <w:r>
        <w:t xml:space="preserve">state of the program during execution, facilitating potential further</w:t>
      </w:r>
      <w:r>
        <w:t xml:space="preserve"> </w:t>
      </w:r>
      <w:r>
        <w:t xml:space="preserve">development. Outside of development, it should be ignored.</w:t>
      </w:r>
    </w:p>
    <w:p>
      <w:pPr>
        <w:pStyle w:val="BodyText"/>
      </w:pPr>
      <w:r>
        <w:t xml:space="preserve">Actual output starts, in each run, below the line "Press any key to</w:t>
      </w:r>
      <w:r>
        <w:t xml:space="preserve"> </w:t>
      </w:r>
      <w:r>
        <w:t xml:space="preserve">continue." After this, every line contains one motif, formatted as</w:t>
      </w:r>
    </w:p>
    <w:p>
      <w:pPr>
        <w:pStyle w:val="SourceCode"/>
      </w:pPr>
      <w:r>
        <w:rPr>
          <w:rStyle w:val="VerbatimChar"/>
        </w:rPr>
        <w:t xml:space="preserve">&lt;sequence&gt; &lt;#(data points in cluster)&gt; &lt;#(unique original sequences in cluster)&gt;</w:t>
      </w:r>
    </w:p>
    <w:p>
      <w:pPr>
        <w:pStyle w:val="FirstParagraph"/>
      </w:pPr>
      <w:r>
        <w:t xml:space="preserve">With sequences written using IUPAC ambiguity codes. The lists are sorted</w:t>
      </w:r>
      <w:r>
        <w:t xml:space="preserve"> </w:t>
      </w:r>
      <w:r>
        <w:t xml:space="preserve">by the second column, with shorter sequences coming first in case of a</w:t>
      </w:r>
      <w:r>
        <w:t xml:space="preserve"> </w:t>
      </w:r>
      <w:r>
        <w:t xml:space="preserve">tie.</w:t>
      </w:r>
    </w:p>
    <w:p>
      <w:pPr>
        <w:pStyle w:val="BodyText"/>
      </w:pPr>
      <w:r>
        <w:t xml:space="preserve">All runs are performed with the same settings, except for the lower</w:t>
      </w:r>
      <w:r>
        <w:t xml:space="preserve"> </w:t>
      </w:r>
      <w:r>
        <w:t xml:space="preserve">limit on the amount of identical sequence occurences in the input</w:t>
      </w:r>
      <w:r>
        <w:t xml:space="preserve"> </w:t>
      </w:r>
      <w:r>
        <w:t xml:space="preserve">dataset required before a sequence gets included as a data point for the</w:t>
      </w:r>
      <w:r>
        <w:t xml:space="preserve"> </w:t>
      </w:r>
      <w:r>
        <w:t xml:space="preserve">MST algorithm.</w:t>
      </w:r>
    </w:p>
    <w:p>
      <w:pPr>
        <w:pStyle w:val="BodyText"/>
      </w:pPr>
      <w:r>
        <w:t xml:space="preserve">Runs are presented in nor particular order. Runs with lower limits below</w:t>
      </w:r>
      <w:r>
        <w:t xml:space="preserve"> </w:t>
      </w:r>
      <w:r>
        <w:t xml:space="preserve">5 are excluded from the print version, due to such settings creating</w:t>
      </w:r>
      <w:r>
        <w:t xml:space="preserve"> </w:t>
      </w:r>
      <w:r>
        <w:t xml:space="preserve">excessive amounts of output. Digital plain text files for runs with</w:t>
      </w:r>
      <w:r>
        <w:t xml:space="preserve"> </w:t>
      </w:r>
      <w:r>
        <w:t xml:space="preserve">lower limits 3 and 1 are available.</w:t>
      </w:r>
    </w:p>
    <w:p>
      <w:pPr>
        <w:pStyle w:val="Heading2"/>
      </w:pPr>
      <w:bookmarkStart w:id="73" w:name="summary"/>
      <w:bookmarkEnd w:id="73"/>
      <w:r>
        <w:t xml:space="preserve">Summary</w:t>
      </w:r>
    </w:p>
    <w:p>
      <w:pPr>
        <w:pStyle w:val="FirstParagraph"/>
      </w:pPr>
      <w:r>
        <w:t xml:space="preserve">While the output of the analysis program itself is too large to include</w:t>
      </w:r>
      <w:r>
        <w:t xml:space="preserve"> </w:t>
      </w:r>
      <w:r>
        <w:t xml:space="preserve">here, a summary is possible:</w:t>
      </w:r>
    </w:p>
    <w:p>
      <w:pPr>
        <w:pStyle w:val="Compact"/>
        <w:numPr>
          <w:numId w:val="1004"/>
          <w:ilvl w:val="0"/>
        </w:numPr>
      </w:pPr>
      <w:r>
        <w:t xml:space="preserve">The vast majority of the data is absorbed by</w:t>
      </w:r>
      <w:r>
        <w:t xml:space="preserve"> </w:t>
      </w:r>
      <m:oMath>
        <m:sSup>
          <m:e>
            <m:r>
              <m:t>N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sequences of</w:t>
      </w:r>
      <w:r>
        <w:t xml:space="preserve"> </w:t>
      </w:r>
      <w:r>
        <w:t xml:space="preserve">various lengths, which accept everything.</w:t>
      </w:r>
    </w:p>
    <w:p>
      <w:pPr>
        <w:pStyle w:val="Compact"/>
        <w:numPr>
          <w:numId w:val="1004"/>
          <w:ilvl w:val="0"/>
        </w:numPr>
      </w:pPr>
      <w:r>
        <w:t xml:space="preserve">For every lower bound, the data has a tail of sequences based on a</w:t>
      </w:r>
      <w:r>
        <w:t xml:space="preserve"> </w:t>
      </w:r>
      <w:r>
        <w:t xml:space="preserve">single identical sequence.</w:t>
      </w:r>
    </w:p>
    <w:p>
      <w:pPr>
        <w:pStyle w:val="Compact"/>
        <w:numPr>
          <w:numId w:val="1004"/>
          <w:ilvl w:val="0"/>
        </w:numPr>
      </w:pPr>
      <w:r>
        <w:t xml:space="preserve">There are several examples of sequences which look very similar, but</w:t>
      </w:r>
      <w:r>
        <w:t xml:space="preserve"> </w:t>
      </w:r>
      <w:r>
        <w:t xml:space="preserve">are of different length.</w:t>
      </w:r>
    </w:p>
    <w:p>
      <w:pPr>
        <w:pStyle w:val="Heading1"/>
      </w:pPr>
      <w:bookmarkStart w:id="74" w:name="discussion-and-reflection"/>
      <w:bookmarkEnd w:id="74"/>
      <w:r>
        <w:t xml:space="preserve">Discussion and reflection</w:t>
      </w:r>
    </w:p>
    <w:p>
      <w:pPr>
        <w:pStyle w:val="Heading2"/>
      </w:pPr>
      <w:bookmarkStart w:id="75" w:name="main-conclusion"/>
      <w:bookmarkEnd w:id="75"/>
      <w:r>
        <w:t xml:space="preserve">Main conclusion</w:t>
      </w:r>
    </w:p>
    <w:p>
      <w:pPr>
        <w:pStyle w:val="FirstParagraph"/>
      </w:pPr>
      <w:r>
        <w:t xml:space="preserve">Based on the summary given above, the main result is negative: No useful</w:t>
      </w:r>
      <w:r>
        <w:t xml:space="preserve"> </w:t>
      </w:r>
      <w:r>
        <w:t xml:space="preserve">clusters can be found in the majority of the dataset by this algorithm.</w:t>
      </w:r>
      <w:r>
        <w:t xml:space="preserve"> </w:t>
      </w:r>
      <w:r>
        <w:t xml:space="preserve">From this, we can conclude that a simple hamming metric is probably too</w:t>
      </w:r>
      <w:r>
        <w:t xml:space="preserve"> </w:t>
      </w:r>
      <w:r>
        <w:t xml:space="preserve">coarse. The lowest non-zero distance it can create is 1, and this has</w:t>
      </w:r>
      <w:r>
        <w:t xml:space="preserve"> </w:t>
      </w:r>
      <w:r>
        <w:t xml:space="preserve">been taken as the maximum distance to relate two otherwise unrelated</w:t>
      </w:r>
      <w:r>
        <w:t xml:space="preserve"> </w:t>
      </w:r>
      <w:r>
        <w:t xml:space="preserve">sequences. No stricter criterium is possible, yet it is not strict</w:t>
      </w:r>
      <w:r>
        <w:t xml:space="preserve"> </w:t>
      </w:r>
      <w:r>
        <w:t xml:space="preserve">enough to not absorb the vast majority of the data into a single cluster</w:t>
      </w:r>
      <w:r>
        <w:t xml:space="preserve"> </w:t>
      </w:r>
      <w:r>
        <w:t xml:space="preserve">per sequence length.</w:t>
      </w:r>
    </w:p>
    <w:p>
      <w:pPr>
        <w:pStyle w:val="BodyText"/>
      </w:pPr>
      <w:r>
        <w:t xml:space="preserve">What this says about the dataset is that, using this metric, we can walk</w:t>
      </w:r>
      <w:r>
        <w:t xml:space="preserve"> </w:t>
      </w:r>
      <w:r>
        <w:t xml:space="preserve">within sequences in the dataset from almost any point to almost any</w:t>
      </w:r>
      <w:r>
        <w:t xml:space="preserve"> </w:t>
      </w:r>
      <w:r>
        <w:t xml:space="preserve">other point without ever taking steps longer than 1. Intuitively, this</w:t>
      </w:r>
      <w:r>
        <w:t xml:space="preserve"> </w:t>
      </w:r>
      <w:r>
        <w:t xml:space="preserve">seems to indicate that if any real clusters exist, those clusters all</w:t>
      </w:r>
      <w:r>
        <w:t xml:space="preserve"> </w:t>
      </w:r>
      <w:r>
        <w:t xml:space="preserve">touch, which gives a rather "fuzzy" view.</w:t>
      </w:r>
    </w:p>
    <w:p>
      <w:pPr>
        <w:pStyle w:val="BodyText"/>
      </w:pPr>
      <w:r>
        <w:t xml:space="preserve">Note that this is a property of the dataset equipped with this metric:</w:t>
      </w:r>
      <w:r>
        <w:t xml:space="preserve"> </w:t>
      </w:r>
      <w:r>
        <w:t xml:space="preserve">Other metrics might produce a clearer view, and indeed this is likely if</w:t>
      </w:r>
      <w:r>
        <w:t xml:space="preserve"> </w:t>
      </w:r>
      <w:r>
        <w:t xml:space="preserve">they have more possible values and are chosen sensibly.</w:t>
      </w:r>
    </w:p>
    <w:p>
      <w:pPr>
        <w:pStyle w:val="BodyText"/>
      </w:pPr>
      <w:r>
        <w:t xml:space="preserve">The problem, however, might very well be the MST algorithm itself: it</w:t>
      </w:r>
      <w:r>
        <w:t xml:space="preserve"> </w:t>
      </w:r>
      <w:r>
        <w:t xml:space="preserve">cannot distinguish overlapping clusters at all, and such overlap is not</w:t>
      </w:r>
      <w:r>
        <w:t xml:space="preserve"> </w:t>
      </w:r>
      <w:r>
        <w:t xml:space="preserve">impossible or even unlikely given the subject matter. If clusters</w:t>
      </w:r>
      <w:r>
        <w:t xml:space="preserve"> </w:t>
      </w:r>
      <w:r>
        <w:t xml:space="preserve">overlap, a more sophisticated algorithm will be required, likely</w:t>
      </w:r>
      <w:r>
        <w:t xml:space="preserve"> </w:t>
      </w:r>
      <w:r>
        <w:t xml:space="preserve">designed specifically with this problem in mind, rather than this most</w:t>
      </w:r>
      <w:r>
        <w:t xml:space="preserve"> </w:t>
      </w:r>
      <w:r>
        <w:t xml:space="preserve">generic of clustering algorithms.</w:t>
      </w:r>
    </w:p>
    <w:p>
      <w:pPr>
        <w:pStyle w:val="Heading2"/>
      </w:pPr>
      <w:bookmarkStart w:id="76" w:name="other-considerations"/>
      <w:bookmarkEnd w:id="76"/>
      <w:r>
        <w:t xml:space="preserve">Other considerations</w:t>
      </w:r>
    </w:p>
    <w:p>
      <w:pPr>
        <w:pStyle w:val="Heading3"/>
      </w:pPr>
      <w:bookmarkStart w:id="77" w:name="singleton-clusters"/>
      <w:bookmarkEnd w:id="77"/>
      <w:r>
        <w:t xml:space="preserve">Singleton clusters</w:t>
      </w:r>
    </w:p>
    <w:p>
      <w:pPr>
        <w:pStyle w:val="FirstParagraph"/>
      </w:pPr>
      <w:r>
        <w:t xml:space="preserve">The tails of singletons noted in the summary are very unlikely to actually</w:t>
      </w:r>
      <w:r>
        <w:t xml:space="preserve"> </w:t>
      </w:r>
      <w:r>
        <w:t xml:space="preserve">exist as proper motifs belonging to transcription factors, especially</w:t>
      </w:r>
      <w:r>
        <w:t xml:space="preserve"> </w:t>
      </w:r>
      <w:r>
        <w:t xml:space="preserve">considering their low occurences. They are almost certainly noise, and</w:t>
      </w:r>
      <w:r>
        <w:t xml:space="preserve"> </w:t>
      </w:r>
      <w:r>
        <w:t xml:space="preserve">should be ignored.</w:t>
      </w:r>
    </w:p>
    <w:p>
      <w:pPr>
        <w:pStyle w:val="BodyText"/>
      </w:pPr>
      <w:r>
        <w:t xml:space="preserve">However, their existence also indicates the amount of noise in the</w:t>
      </w:r>
      <w:r>
        <w:t xml:space="preserve"> </w:t>
      </w:r>
      <w:r>
        <w:t xml:space="preserve">entire dataset, including where it might interfere with clustering</w:t>
      </w:r>
      <w:r>
        <w:t xml:space="preserve"> </w:t>
      </w:r>
      <w:r>
        <w:t xml:space="preserve">algorithms. Any succesful clustering algorithm will have to handle such</w:t>
      </w:r>
      <w:r>
        <w:t xml:space="preserve"> </w:t>
      </w:r>
      <w:r>
        <w:t xml:space="preserve">noise correctly. A filter which can remove such noise before clustering</w:t>
      </w:r>
      <w:r>
        <w:t xml:space="preserve"> </w:t>
      </w:r>
      <w:r>
        <w:t xml:space="preserve">might work, but ideally, clustering algorithms should be made robust</w:t>
      </w:r>
      <w:r>
        <w:t xml:space="preserve"> </w:t>
      </w:r>
      <w:r>
        <w:t xml:space="preserve">against this type of noise.</w:t>
      </w:r>
    </w:p>
    <w:p>
      <w:pPr>
        <w:pStyle w:val="Heading3"/>
      </w:pPr>
      <w:bookmarkStart w:id="78" w:name="similarity-across-lengths"/>
      <w:bookmarkEnd w:id="78"/>
      <w:r>
        <w:t xml:space="preserve">Similarity across lengths</w:t>
      </w:r>
    </w:p>
    <w:p>
      <w:pPr>
        <w:pStyle w:val="FirstParagraph"/>
      </w:pPr>
      <w:r>
        <w:t xml:space="preserve">In designing both the distance function and the join function, it had</w:t>
      </w:r>
      <w:r>
        <w:t xml:space="preserve"> </w:t>
      </w:r>
      <w:r>
        <w:t xml:space="preserve">been assumed that all sequences within a motif should be of the same</w:t>
      </w:r>
      <w:r>
        <w:t xml:space="preserve"> </w:t>
      </w:r>
      <w:r>
        <w:t xml:space="preserve">length. Several sequences in the result contradict this assumption,</w:t>
      </w:r>
      <w:r>
        <w:t xml:space="preserve"> </w:t>
      </w:r>
      <w:r>
        <w:t xml:space="preserve">including some non-trivial pairs with a length difference of 1.</w:t>
      </w:r>
      <w:r>
        <w:t xml:space="preserve"> </w:t>
      </w:r>
      <w:r>
        <w:t xml:space="preserve">Therefore, future algorithms should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make this assumption, and</w:t>
      </w:r>
      <w:r>
        <w:t xml:space="preserve"> </w:t>
      </w:r>
      <w:r>
        <w:t xml:space="preserve">instead find some way to interpret and represent similarity between</w:t>
      </w:r>
      <w:r>
        <w:t xml:space="preserve"> </w:t>
      </w:r>
      <w:r>
        <w:t xml:space="preserve">sequences of different length.</w:t>
      </w:r>
    </w:p>
    <w:p>
      <w:pPr>
        <w:pStyle w:val="Heading2"/>
      </w:pPr>
      <w:bookmarkStart w:id="79" w:name="potential-improvements"/>
      <w:bookmarkEnd w:id="79"/>
      <w:r>
        <w:t xml:space="preserve">Potential improvements</w:t>
      </w:r>
    </w:p>
    <w:p>
      <w:pPr>
        <w:pStyle w:val="Heading3"/>
      </w:pPr>
      <w:bookmarkStart w:id="80" w:name="distance-functions"/>
      <w:bookmarkEnd w:id="80"/>
      <w:r>
        <w:t xml:space="preserve">Distance functions</w:t>
      </w:r>
    </w:p>
    <w:p>
      <w:pPr>
        <w:pStyle w:val="FirstParagraph"/>
      </w:pPr>
      <w:r>
        <w:t xml:space="preserve">The distance function used was a simple Hamming metric, which is</w:t>
      </w:r>
      <w:r>
        <w:t xml:space="preserve"> </w:t>
      </w:r>
      <w:r>
        <w:t xml:space="preserve">relatively course. Several refinements are thinkable:</w:t>
      </w:r>
    </w:p>
    <w:p>
      <w:pPr>
        <w:pStyle w:val="Heading4"/>
      </w:pPr>
      <w:bookmarkStart w:id="81" w:name="sequence-based-refinement"/>
      <w:bookmarkEnd w:id="81"/>
      <w:r>
        <w:t xml:space="preserve">Sequence-based refinement</w:t>
      </w:r>
    </w:p>
    <w:p>
      <w:pPr>
        <w:pStyle w:val="FirstParagraph"/>
      </w:pPr>
      <w:r>
        <w:t xml:space="preserve">Not all distances between two nucleotides are equal: each nucleotide has</w:t>
      </w:r>
      <w:r>
        <w:t xml:space="preserve"> </w:t>
      </w:r>
      <w:r>
        <w:t xml:space="preserve">spatial and chemical features which are closer to or further from</w:t>
      </w:r>
      <w:r>
        <w:t xml:space="preserve"> </w:t>
      </w:r>
      <w:r>
        <w:t xml:space="preserve">those of each other nucleotide. Incorporating such differences into the</w:t>
      </w:r>
      <w:r>
        <w:t xml:space="preserve"> </w:t>
      </w:r>
      <w:r>
        <w:t xml:space="preserve">distance function could increase point-wise resolution, if based on</w:t>
      </w:r>
      <w:r>
        <w:t xml:space="preserve"> </w:t>
      </w:r>
      <w:r>
        <w:t xml:space="preserve">biochemical knowledge. This would in turn increase resolution on the</w:t>
      </w:r>
      <w:r>
        <w:t xml:space="preserve"> </w:t>
      </w:r>
      <w:r>
        <w:t xml:space="preserve">sequence level.</w:t>
      </w:r>
    </w:p>
    <w:p>
      <w:pPr>
        <w:pStyle w:val="BodyText"/>
      </w:pPr>
      <w:r>
        <w:t xml:space="preserve">Additionally and alternatively, some features recognized by</w:t>
      </w:r>
      <w:r>
        <w:t xml:space="preserve"> </w:t>
      </w:r>
      <w:r>
        <w:t xml:space="preserve">transcription factors are known to be based not on individual</w:t>
      </w:r>
      <w:r>
        <w:t xml:space="preserve"> </w:t>
      </w:r>
      <w:r>
        <w:t xml:space="preserve">nucleotides, but by the transition between them in a sequence. Thus, the</w:t>
      </w:r>
      <w:r>
        <w:t xml:space="preserve"> </w:t>
      </w:r>
      <w:r>
        <w:t xml:space="preserve">metric could be enriched by adding some similarity score if certain</w:t>
      </w:r>
      <w:r>
        <w:t xml:space="preserve"> </w:t>
      </w:r>
      <w:r>
        <w:t xml:space="preserve">properties on sequential pairs of nucleotides are equal, rather than the</w:t>
      </w:r>
      <w:r>
        <w:t xml:space="preserve"> </w:t>
      </w:r>
      <w:r>
        <w:t xml:space="preserve">nucleotides themselves.</w:t>
      </w:r>
    </w:p>
    <w:p>
      <w:pPr>
        <w:pStyle w:val="Heading4"/>
      </w:pPr>
      <w:bookmarkStart w:id="82" w:name="frequency-based-refinement"/>
      <w:bookmarkEnd w:id="82"/>
      <w:r>
        <w:t xml:space="preserve">Frequency-based refinement</w:t>
      </w:r>
    </w:p>
    <w:p>
      <w:pPr>
        <w:pStyle w:val="FirstParagraph"/>
      </w:pPr>
      <w:r>
        <w:t xml:space="preserve">There is a possibility that motifs have properly disjoint "cores" which</w:t>
      </w:r>
      <w:r>
        <w:t xml:space="preserve"> </w:t>
      </w:r>
      <w:r>
        <w:t xml:space="preserve">are most often seen, but also contain less commonly seen "peripheries",</w:t>
      </w:r>
      <w:r>
        <w:t xml:space="preserve"> </w:t>
      </w:r>
      <w:r>
        <w:t xml:space="preserve">which can overlap. If so, clusters might be distinguishable by having</w:t>
      </w:r>
      <w:r>
        <w:t xml:space="preserve"> </w:t>
      </w:r>
      <w:r>
        <w:t xml:space="preserve">distances between sequences seen with low frequency be penalized</w:t>
      </w:r>
      <w:r>
        <w:t xml:space="preserve"> </w:t>
      </w:r>
      <w:r>
        <w:t xml:space="preserve">(increased) compared to distances between high-frequency sequences. This</w:t>
      </w:r>
      <w:r>
        <w:t xml:space="preserve"> </w:t>
      </w:r>
      <w:r>
        <w:t xml:space="preserve">would, under the assumptions given, keep cluster cores together while</w:t>
      </w:r>
      <w:r>
        <w:t xml:space="preserve"> </w:t>
      </w:r>
      <w:r>
        <w:t xml:space="preserve">pushing the confounding peripheries apart.</w:t>
      </w:r>
    </w:p>
    <w:p>
      <w:pPr>
        <w:pStyle w:val="Heading3"/>
      </w:pPr>
      <w:bookmarkStart w:id="83" w:name="alternative-algorithms"/>
      <w:bookmarkEnd w:id="83"/>
      <w:r>
        <w:t xml:space="preserve">Alternative algorithms</w:t>
      </w:r>
    </w:p>
    <w:p>
      <w:pPr>
        <w:pStyle w:val="FirstParagraph"/>
      </w:pPr>
      <w:r>
        <w:t xml:space="preserve">Constructing an MST doesn't really leave any choices or tuning variables,</w:t>
      </w:r>
      <w:r>
        <w:t xml:space="preserve"> </w:t>
      </w:r>
      <w:r>
        <w:t xml:space="preserve">so it is hard to improve it except by choosing a better distance</w:t>
      </w:r>
      <w:r>
        <w:t xml:space="preserve"> </w:t>
      </w:r>
      <w:r>
        <w:t xml:space="preserve">function. Alternative algorithms are thinkable however, so long as one</w:t>
      </w:r>
      <w:r>
        <w:t xml:space="preserve"> </w:t>
      </w:r>
      <w:r>
        <w:t xml:space="preserve">keeps in mind that the sequence space does not have meaningful averages,</w:t>
      </w:r>
      <w:r>
        <w:t xml:space="preserve"> </w:t>
      </w:r>
      <w:r>
        <w:t xml:space="preserve">and so can't use averaging-based clustering algorithms.</w:t>
      </w:r>
    </w:p>
    <w:p>
      <w:pPr>
        <w:pStyle w:val="Heading4"/>
      </w:pPr>
      <w:bookmarkStart w:id="84" w:name="convexity-based"/>
      <w:bookmarkEnd w:id="84"/>
      <w:r>
        <w:t xml:space="preserve">Convexity-based</w:t>
      </w:r>
    </w:p>
    <w:p>
      <w:pPr>
        <w:pStyle w:val="FirstParagraph"/>
      </w:pPr>
      <w:r>
        <w:t xml:space="preserve">One very plausible theory is that true clusters are (mostly) convex.</w:t>
      </w:r>
      <w:r>
        <w:t xml:space="preserve"> </w:t>
      </w:r>
      <w:r>
        <w:t xml:space="preserve">This requires a generalisation of the concept of convexity:</w:t>
      </w:r>
    </w:p>
    <w:p>
      <w:pPr>
        <w:pStyle w:val="BodyText"/>
      </w:pPr>
      <w:r>
        <w:t xml:space="preserve">A subset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a metric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considered convex iff,</w:t>
      </w:r>
      <w:r>
        <w:t xml:space="preserve"> </w:t>
      </w:r>
      <m:oMath>
        <m:r>
          <m:t>∀</m:t>
        </m:r>
        <m:r>
          <m:t>x</m:t>
        </m:r>
        <m:r>
          <m:t>,</m:t>
        </m:r>
        <m:r>
          <m:t>y</m:t>
        </m:r>
        <m:r>
          <m:t>∈</m:t>
        </m:r>
        <m:r>
          <m:t>A</m:t>
        </m:r>
        <m:r>
          <m:t> </m:t>
        </m:r>
        <m:r>
          <m:t>∀</m:t>
        </m:r>
        <m:r>
          <m:t>z</m:t>
        </m:r>
        <m:r>
          <m:t>∈</m:t>
        </m:r>
        <m:r>
          <m:t>X</m:t>
        </m:r>
        <m:r>
          <m:t> </m:t>
        </m:r>
        <m:r>
          <m:t>d</m:t>
        </m:r>
        <m:r>
          <m:t>(</m:t>
        </m:r>
        <m:r>
          <m:t>x</m:t>
        </m:r>
        <m:r>
          <m:t>,</m:t>
        </m:r>
        <m:r>
          <m:t>z</m:t>
        </m:r>
        <m:r>
          <m:t>)</m:t>
        </m:r>
        <m:r>
          <m:t>+</m:t>
        </m:r>
        <m:r>
          <m:t>d</m:t>
        </m:r>
        <m:r>
          <m:t>(</m:t>
        </m:r>
        <m:r>
          <m:t>z</m:t>
        </m:r>
        <m:r>
          <m:t>,</m:t>
        </m:r>
        <m:r>
          <m:t>y</m:t>
        </m:r>
        <m:r>
          <m:t>)</m:t>
        </m:r>
        <m:r>
          <m:t>=</m:t>
        </m:r>
        <m:r>
          <m:t>d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⇒</m:t>
        </m:r>
        <m:r>
          <m:t>z</m:t>
        </m:r>
        <m:r>
          <m:t>∈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In other words, if two points are in a convex set, that set must also</w:t>
      </w:r>
      <w:r>
        <w:t xml:space="preserve"> </w:t>
      </w:r>
      <w:r>
        <w:t xml:space="preserve">include all points "between" them for which the triangle inequality is</w:t>
      </w:r>
      <w:r>
        <w:t xml:space="preserve"> </w:t>
      </w:r>
      <w:r>
        <w:t xml:space="preserve">an equality. This is consistent with the notion of convexity in spaces</w:t>
      </w:r>
      <w:r>
        <w:t xml:space="preserve"> </w:t>
      </w:r>
      <w:r>
        <w:t xml:space="preserve">with weighted averages such as real and complex numbers and vector</w:t>
      </w:r>
      <w:r>
        <w:t xml:space="preserve"> </w:t>
      </w:r>
      <w:r>
        <w:t xml:space="preserve">spaces.</w:t>
      </w:r>
    </w:p>
    <w:p>
      <w:pPr>
        <w:pStyle w:val="BodyText"/>
      </w:pPr>
      <w:r>
        <w:t xml:space="preserve">Given such a notion of convexity, it might be possible and useful to</w:t>
      </w:r>
      <w:r>
        <w:t xml:space="preserve"> </w:t>
      </w:r>
      <w:r>
        <w:t xml:space="preserve">define an algorithm which tries to split non-convex clusters, ideally</w:t>
      </w:r>
      <w:r>
        <w:t xml:space="preserve"> </w:t>
      </w:r>
      <w:r>
        <w:t xml:space="preserve">such that as many points in the cluster but not in the dataset are</w:t>
      </w:r>
      <w:r>
        <w:t xml:space="preserve"> </w:t>
      </w:r>
      <w:r>
        <w:t xml:space="preserve">excluded from the union of the two new clusters (intuitively, split along</w:t>
      </w:r>
      <w:r>
        <w:t xml:space="preserve"> </w:t>
      </w:r>
      <w:r>
        <w:t xml:space="preserve">the plane of maximum missing datapoints in the cluster). Given an</w:t>
      </w:r>
      <w:r>
        <w:t xml:space="preserve"> </w:t>
      </w:r>
      <w:r>
        <w:t xml:space="preserve">algorithm to perform such a step, apply this iteratively to the most</w:t>
      </w:r>
      <w:r>
        <w:t xml:space="preserve"> </w:t>
      </w:r>
      <w:r>
        <w:t xml:space="preserve">non-convex cluster after each step, starting with a universal cluster.</w:t>
      </w:r>
    </w:p>
    <w:p>
      <w:pPr>
        <w:pStyle w:val="BodyText"/>
      </w:pPr>
      <w:r>
        <w:t xml:space="preserve">No attempt has been made here to write such an algorithm beyond</w:t>
      </w:r>
      <w:r>
        <w:t xml:space="preserve"> </w:t>
      </w:r>
      <w:r>
        <w:t xml:space="preserve">formulating the concept, but further work could include making such an</w:t>
      </w:r>
      <w:r>
        <w:t xml:space="preserve"> </w:t>
      </w:r>
      <w:r>
        <w:t xml:space="preserve">attempt.</w:t>
      </w:r>
    </w:p>
    <w:p>
      <w:pPr>
        <w:pStyle w:val="Heading4"/>
      </w:pPr>
      <w:bookmarkStart w:id="85" w:name="co-occurence-based"/>
      <w:bookmarkEnd w:id="85"/>
      <w:r>
        <w:t xml:space="preserve">Co-occurence based</w:t>
      </w:r>
    </w:p>
    <w:p>
      <w:pPr>
        <w:pStyle w:val="FirstParagraph"/>
      </w:pPr>
      <w:r>
        <w:t xml:space="preserve">Another possibility is to look not only at what sequences are found, but</w:t>
      </w:r>
      <w:r>
        <w:t xml:space="preserve"> </w:t>
      </w:r>
      <w:r>
        <w:t xml:space="preserve">also where they are found. Transcription factors form complexes, so</w:t>
      </w:r>
      <w:r>
        <w:t xml:space="preserve"> </w:t>
      </w:r>
      <w:r>
        <w:t xml:space="preserve">often, the same motifs will always occur together, with similar relative</w:t>
      </w:r>
      <w:r>
        <w:t xml:space="preserve"> </w:t>
      </w:r>
      <w:r>
        <w:t xml:space="preserve">positioning. It is possible to base a statistical algorithm on this,</w:t>
      </w:r>
      <w:r>
        <w:t xml:space="preserve"> </w:t>
      </w:r>
      <w:r>
        <w:t xml:space="preserve">with the chance of two sequences belonging to the same motif increasing</w:t>
      </w:r>
      <w:r>
        <w:t xml:space="preserve"> </w:t>
      </w:r>
      <w:r>
        <w:t xml:space="preserve">as they occur next to the same other motif. This is a very different</w:t>
      </w:r>
      <w:r>
        <w:t xml:space="preserve"> </w:t>
      </w:r>
      <w:r>
        <w:t xml:space="preserve">approach, and only vaguely sketched here, but it might detect patterns</w:t>
      </w:r>
      <w:r>
        <w:t xml:space="preserve"> </w:t>
      </w:r>
      <w:r>
        <w:t xml:space="preserve">which pure sequence-based algorithms would miss.</w:t>
      </w:r>
    </w:p>
    <w:p>
      <w:pPr>
        <w:pStyle w:val="Heading3"/>
      </w:pPr>
      <w:bookmarkStart w:id="86" w:name="dealing-with-different-sequence-lengths"/>
      <w:bookmarkEnd w:id="86"/>
      <w:r>
        <w:t xml:space="preserve">Dealing with different sequence lengths</w:t>
      </w:r>
    </w:p>
    <w:p>
      <w:pPr>
        <w:pStyle w:val="FirstParagraph"/>
      </w:pPr>
      <w:r>
        <w:t xml:space="preserve">While it is relatively easy to adapt distance functions to enable</w:t>
      </w:r>
      <w:r>
        <w:t xml:space="preserve"> </w:t>
      </w:r>
      <w:r>
        <w:t xml:space="preserve">comparisons on sequences of unequal length, by replacing Hamming</w:t>
      </w:r>
      <w:r>
        <w:t xml:space="preserve"> </w:t>
      </w:r>
      <w:r>
        <w:t xml:space="preserve">distances by edit distances, doing the same for joins is a greater</w:t>
      </w:r>
      <w:r>
        <w:t xml:space="preserve"> </w:t>
      </w:r>
      <w:r>
        <w:t xml:space="preserve">challenge, and we will make no attempt at a solution here.</w:t>
      </w:r>
    </w:p>
    <w:p>
      <w:pPr>
        <w:pStyle w:val="Heading1"/>
      </w:pPr>
      <w:bookmarkStart w:id="87" w:name="conclusion"/>
      <w:bookmarkEnd w:id="87"/>
      <w:r>
        <w:t xml:space="preserve">Conclusion</w:t>
      </w:r>
    </w:p>
    <w:p>
      <w:pPr>
        <w:pStyle w:val="FirstParagraph"/>
      </w:pPr>
      <w:r>
        <w:t xml:space="preserve">The dataset has turned out to not be amenable to analysis by simple MST</w:t>
      </w:r>
      <w:r>
        <w:t xml:space="preserve"> </w:t>
      </w:r>
      <w:r>
        <w:t xml:space="preserve">using a Hamming metric. Several improvements are thinkable, some of</w:t>
      </w:r>
      <w:r>
        <w:t xml:space="preserve"> </w:t>
      </w:r>
      <w:r>
        <w:t xml:space="preserve">which are based on the little information which the approach used here</w:t>
      </w:r>
      <w:r>
        <w:t xml:space="preserve"> </w:t>
      </w:r>
      <w:r>
        <w:t xml:space="preserve">revealed. However, implementing such improvements is beyond the scope of</w:t>
      </w:r>
      <w:r>
        <w:t xml:space="preserve"> </w:t>
      </w:r>
      <w:r>
        <w:t xml:space="preserve">this thesis.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93f1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77cd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Transcription Factor Footprint Analysis</dc:title>
  <dc:creator>Sal Wolffs (s4064542)</dc:creator>
  <dcterms:created xsi:type="dcterms:W3CDTF">2017-03-23T22:41:58Z</dcterms:created>
  <dcterms:modified xsi:type="dcterms:W3CDTF">2017-03-23T22:41:58Z</dcterms:modified>
</cp:coreProperties>
</file>