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68A24597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>Http</w:t>
      </w:r>
      <w:r w:rsidR="00E259D8">
        <w:rPr>
          <w:rFonts w:ascii="Sylfaen" w:hAnsi="Sylfaen"/>
          <w:sz w:val="28"/>
          <w:szCs w:val="28"/>
          <w:lang w:val="hy-AM"/>
        </w:rPr>
        <w:t>-ն կամ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 hypertext transfer protocol</w:t>
      </w:r>
      <w:r w:rsidR="00E259D8">
        <w:rPr>
          <w:rFonts w:ascii="Sylfaen" w:hAnsi="Sylfaen"/>
          <w:sz w:val="28"/>
          <w:szCs w:val="28"/>
          <w:lang w:val="hy-AM"/>
        </w:rPr>
        <w:t>-ը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</w:t>
      </w:r>
      <w:r w:rsidR="007568E4" w:rsidRPr="002463B5">
        <w:rPr>
          <w:rFonts w:ascii="Sylfaen" w:hAnsi="Sylfaen"/>
          <w:color w:val="FF0000"/>
          <w:sz w:val="28"/>
          <w:szCs w:val="28"/>
          <w:lang w:val="hy-AM"/>
        </w:rPr>
        <w:t>Կլիենտը HTTP request ուղարկելու նպատակով կապ է հաստատում սերվերի հետ</w:t>
      </w:r>
      <w:r w:rsidR="00DC673A" w:rsidRPr="002463B5">
        <w:rPr>
          <w:rFonts w:ascii="Sylfaen" w:hAnsi="Sylfaen"/>
          <w:color w:val="FF0000"/>
          <w:sz w:val="28"/>
          <w:szCs w:val="28"/>
          <w:lang w:val="hy-AM"/>
        </w:rPr>
        <w:t xml:space="preserve">, </w:t>
      </w:r>
      <w:r w:rsidR="003108E6" w:rsidRPr="002463B5">
        <w:rPr>
          <w:rFonts w:ascii="Sylfaen" w:hAnsi="Sylfaen"/>
          <w:color w:val="FF0000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3354A24" w:rsidR="00604BA5" w:rsidRDefault="00DA4370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971C76">
        <w:rPr>
          <w:rFonts w:ascii="Sylfaen" w:hAnsi="Sylfaen"/>
          <w:color w:val="FF0000"/>
          <w:sz w:val="28"/>
          <w:szCs w:val="28"/>
          <w:lang w:val="hy-AM"/>
        </w:rPr>
        <w:t>TCP – ից բացի կա նաև UDP</w:t>
      </w:r>
      <w:r w:rsidR="00B8033A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(user datagrame protocol)</w:t>
      </w:r>
      <w:r w:rsidRPr="00971C76">
        <w:rPr>
          <w:rFonts w:ascii="Sylfaen" w:hAnsi="Sylfaen"/>
          <w:color w:val="FF0000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1BBB2FC9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>ն օգտա</w:t>
      </w:r>
      <w:r w:rsidR="00BF41DA" w:rsidRPr="00BF41DA">
        <w:rPr>
          <w:rFonts w:ascii="Sylfaen" w:hAnsi="Sylfaen"/>
          <w:sz w:val="28"/>
          <w:szCs w:val="28"/>
          <w:lang w:val="hy-AM"/>
        </w:rPr>
        <w:t xml:space="preserve"> </w:t>
      </w:r>
      <w:r w:rsidR="0049770E">
        <w:rPr>
          <w:rFonts w:ascii="Sylfaen" w:hAnsi="Sylfaen"/>
          <w:sz w:val="28"/>
          <w:szCs w:val="28"/>
          <w:lang w:val="hy-AM"/>
        </w:rPr>
        <w:t xml:space="preserve">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տարբեր վերսիաներ և պրոքսին ստիպված է 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</w:t>
      </w:r>
      <w:r w:rsidR="005D65F3">
        <w:rPr>
          <w:rFonts w:ascii="Sylfaen" w:hAnsi="Sylfaen"/>
          <w:sz w:val="28"/>
          <w:szCs w:val="28"/>
          <w:lang w:val="hy-AM"/>
        </w:rPr>
        <w:lastRenderedPageBreak/>
        <w:t>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029C16D1" w:rsidR="00FD12FF" w:rsidRPr="00FD12FF" w:rsidRDefault="00A13488" w:rsidP="00FD12FF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586B59" w:rsidRPr="00586B59">
        <w:rPr>
          <w:rFonts w:ascii="Sylfaen" w:hAnsi="Sylfaen"/>
          <w:sz w:val="28"/>
          <w:szCs w:val="28"/>
          <w:lang w:val="hy-AM"/>
        </w:rPr>
        <w:t xml:space="preserve">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13651889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>abs_path</w:t>
      </w:r>
      <w:r w:rsidR="00586B59" w:rsidRPr="003E553E">
        <w:rPr>
          <w:rFonts w:ascii="Sylfaen" w:hAnsi="Sylfaen"/>
          <w:sz w:val="28"/>
          <w:szCs w:val="28"/>
          <w:lang w:val="hy-AM"/>
        </w:rPr>
        <w:t xml:space="preserve"> </w:t>
      </w:r>
      <w:r w:rsidR="00586B59">
        <w:rPr>
          <w:rFonts w:ascii="Sylfaen" w:hAnsi="Sylfaen"/>
          <w:sz w:val="28"/>
          <w:szCs w:val="28"/>
          <w:lang w:val="hy-AM"/>
        </w:rPr>
        <w:t>ռեսուրսի հասցեն սերվերի վրա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01750723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</w:t>
      </w:r>
      <w:r w:rsidR="00E41F3F">
        <w:rPr>
          <w:rFonts w:ascii="Times New Roman" w:hAnsi="Times New Roman" w:cs="Times New Roman"/>
          <w:sz w:val="28"/>
          <w:szCs w:val="28"/>
          <w:lang w:val="hy-AM"/>
        </w:rPr>
        <w:t xml:space="preserve"> միանշանակ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29B16635" w:rsidR="00080A2F" w:rsidRPr="009D27ED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 xml:space="preserve"> Պարամետրերը փոխանցվում են </w:t>
      </w:r>
      <w:r w:rsidR="009D27ED"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>ի մեջ։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5F01D5AD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CA8" w:rsidRPr="00BD6CA8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>մեթոդը բնութագրող կարևոր տերմին է իդեմպոտենտությունը։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 xml:space="preserve">ի բազմակի կատարումը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միշտ ունենում է միևնույն արդյունքը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>ինչ որ կատարվեր մեկ անգամ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1D86894" w14:textId="5078811E" w:rsidR="00AF1C95" w:rsidRPr="00225D2D" w:rsidRDefault="00827DA0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302 - վերահասցեագրում դեպի այլ ռեսուրս որը ժամանակավոր է,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  <w:r w:rsidR="00AF1C95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31D1F08F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5E065AA4" w14:textId="137D6A2A" w:rsidR="006F1913" w:rsidRPr="006F1913" w:rsidRDefault="006F191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501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</w:t>
      </w: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չի անում պահանջվող ֆունկցիոնալությունը</w:t>
      </w:r>
    </w:p>
    <w:p w14:paraId="21B9B72A" w14:textId="157F51F9" w:rsidR="00BB20B8" w:rsidRPr="00501580" w:rsidRDefault="00BB20B8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lastRenderedPageBreak/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3C30AFE2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 xml:space="preserve"> այն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հասցեն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կատարվել է վերահասցեագրում ընթացիկ ռեսուրսին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lastRenderedPageBreak/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41FA7191" w:rsidR="006566DB" w:rsidRPr="001A66C2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0A122610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Pr="003E553E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50FDF574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39BE3291" w14:textId="25413E26" w:rsidR="009A59C8" w:rsidRDefault="009A59C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lastRenderedPageBreak/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4AA6863E" w:rsidR="00DB6472" w:rsidRDefault="008F165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Քեշավորման ժամանակ պատասխանում ստացված ռեսուրսի կրկնօրինակը կլիենտը պահում է իր մոտ և հաջորդ 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ժամանակ ռեսուրսը կարող է վերցնել պահված կրկնօրինակներից։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="009046EE"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3A59BEAF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չպետ է օգտագործ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վի քեշավորված</w:t>
      </w:r>
      <w:r w:rsidR="00225D2D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ն պատասխանելու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ժամանակ առանց սերվերի վրա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 xml:space="preserve"> ռեսուրսի </w:t>
      </w:r>
      <w:r>
        <w:rPr>
          <w:rFonts w:ascii="Times New Roman" w:hAnsi="Times New Roman" w:cs="Times New Roman"/>
          <w:sz w:val="28"/>
          <w:szCs w:val="28"/>
          <w:lang w:val="hy-AM"/>
        </w:rPr>
        <w:t>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36BE3300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>չի</w:t>
      </w:r>
      <w:r w:rsidR="008C3CB8"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թույլատրում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փոփոխել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 xml:space="preserve"> Օր պրոքսիները կարող են ֆայլերի ձևաչափը փոխել</w:t>
      </w:r>
      <w:r w:rsidR="003731A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44E6B690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կամ դրա մի մասը նախատեսված է միայն մեկ </w:t>
      </w:r>
      <w:r w:rsidR="00B20EE8" w:rsidRPr="00B20EE8">
        <w:rPr>
          <w:rFonts w:ascii="Times New Roman" w:hAnsi="Times New Roman" w:cs="Times New Roman"/>
          <w:sz w:val="28"/>
          <w:szCs w:val="28"/>
          <w:lang w:val="hy-AM"/>
        </w:rPr>
        <w:t xml:space="preserve">user - 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համար և չպետք է քեշավորվեն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 xml:space="preserve"> կլիենտի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ընդհանուր քեշով</w:t>
      </w:r>
    </w:p>
    <w:p w14:paraId="1BEA679B" w14:textId="2338B5EB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տվյալների </w:t>
      </w:r>
      <w:r w:rsidR="000625D8">
        <w:rPr>
          <w:rFonts w:ascii="Sylfaen" w:hAnsi="Sylfaen"/>
          <w:sz w:val="28"/>
          <w:szCs w:val="28"/>
          <w:lang w:val="hy-AM"/>
        </w:rPr>
        <w:t>ակտուալություը</w:t>
      </w:r>
      <w:r>
        <w:rPr>
          <w:rFonts w:ascii="Sylfaen" w:hAnsi="Sylfaen"/>
          <w:sz w:val="28"/>
          <w:szCs w:val="28"/>
          <w:lang w:val="hy-AM"/>
        </w:rPr>
        <w:t xml:space="preserve">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1DD21C4" w14:textId="14E2D9B7" w:rsidR="009046EE" w:rsidRDefault="009046EE" w:rsidP="0028378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E21E99" w:rsidRDefault="00AC0C76" w:rsidP="00AC0C7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Location Headers and Spoofing</w:t>
      </w:r>
    </w:p>
    <w:p w14:paraId="4990EA7F" w14:textId="5E13341B" w:rsidR="00531314" w:rsidRPr="00E21E99" w:rsidRDefault="005845F2" w:rsidP="00AC0C7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Եթե սերվերը օգտագործում է 1 – ից ավելի organization – ներ ապա պետք է լրացուցիչ ստուգվի response – ի Location և content Location header – ները որոնք գեներացվում են այդ organizaion – ների հսկողությամբ, որպեսզի համոզվենք որ դրանք չեն փորձում ռեսուրսը ոչ վալիդ դարձնել</w:t>
      </w:r>
      <w:r w:rsidR="006E513A"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3B196ADB" w:rsidR="00545549" w:rsidRPr="003442E1" w:rsidRDefault="00CB7C1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Անվտանգության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հետ կապված խնդիրները լուծելու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ի անվտանգ տարբերակը</w:t>
      </w:r>
      <w:r>
        <w:rPr>
          <w:rFonts w:ascii="Times New Roman" w:hAnsi="Times New Roman" w:cs="Times New Roman"/>
          <w:sz w:val="28"/>
          <w:szCs w:val="28"/>
          <w:lang w:val="hy-AM"/>
        </w:rPr>
        <w:t>՝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ը,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 որի ժամանակ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>Անվտանգությունը ապահովվում է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7A6584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>SSL (secure sockets layer)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F802557" w14:textId="77777777" w:rsidR="00E33011" w:rsidRPr="0086399F" w:rsidRDefault="00B6329D" w:rsidP="00701C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 443 պորտը։ </w:t>
      </w:r>
    </w:p>
    <w:p w14:paraId="63C8655A" w14:textId="38A2F4B5" w:rsidR="009046EE" w:rsidRPr="00413A12" w:rsidRDefault="00701C2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Նրկա պահին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կողմից։</w:t>
      </w:r>
      <w:r w:rsidR="00E330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ները բարձր</w:t>
      </w:r>
      <w:bookmarkStart w:id="0" w:name="_GoBack"/>
      <w:bookmarkEnd w:id="0"/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639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04D7"/>
    <w:rsid w:val="00022677"/>
    <w:rsid w:val="000237FB"/>
    <w:rsid w:val="00023F08"/>
    <w:rsid w:val="000336D7"/>
    <w:rsid w:val="00042544"/>
    <w:rsid w:val="00054014"/>
    <w:rsid w:val="000625D8"/>
    <w:rsid w:val="00064E68"/>
    <w:rsid w:val="000710C9"/>
    <w:rsid w:val="000764FA"/>
    <w:rsid w:val="00080288"/>
    <w:rsid w:val="00080A2F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1F6D80"/>
    <w:rsid w:val="00205262"/>
    <w:rsid w:val="00207366"/>
    <w:rsid w:val="00211476"/>
    <w:rsid w:val="00213772"/>
    <w:rsid w:val="00222A4E"/>
    <w:rsid w:val="00225D2D"/>
    <w:rsid w:val="00226C1B"/>
    <w:rsid w:val="002327EA"/>
    <w:rsid w:val="002346C8"/>
    <w:rsid w:val="00236A02"/>
    <w:rsid w:val="002439A3"/>
    <w:rsid w:val="00243E53"/>
    <w:rsid w:val="00245A09"/>
    <w:rsid w:val="002463B5"/>
    <w:rsid w:val="00254858"/>
    <w:rsid w:val="00254FAD"/>
    <w:rsid w:val="00256D17"/>
    <w:rsid w:val="00260346"/>
    <w:rsid w:val="0026083E"/>
    <w:rsid w:val="00267109"/>
    <w:rsid w:val="00280CEF"/>
    <w:rsid w:val="00283781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1A5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E553E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53F15"/>
    <w:rsid w:val="005673AA"/>
    <w:rsid w:val="005679CC"/>
    <w:rsid w:val="0057719D"/>
    <w:rsid w:val="0058339E"/>
    <w:rsid w:val="005845F2"/>
    <w:rsid w:val="00586B59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1913"/>
    <w:rsid w:val="006F20D7"/>
    <w:rsid w:val="006F2BB6"/>
    <w:rsid w:val="006F3D59"/>
    <w:rsid w:val="006F5005"/>
    <w:rsid w:val="00701C24"/>
    <w:rsid w:val="007136EC"/>
    <w:rsid w:val="00722C7F"/>
    <w:rsid w:val="00722FF6"/>
    <w:rsid w:val="00725AD3"/>
    <w:rsid w:val="007271F8"/>
    <w:rsid w:val="00736142"/>
    <w:rsid w:val="00746E37"/>
    <w:rsid w:val="00752392"/>
    <w:rsid w:val="00752578"/>
    <w:rsid w:val="007568E4"/>
    <w:rsid w:val="0076497F"/>
    <w:rsid w:val="00781088"/>
    <w:rsid w:val="00781B96"/>
    <w:rsid w:val="00781F41"/>
    <w:rsid w:val="007915F2"/>
    <w:rsid w:val="00791EB7"/>
    <w:rsid w:val="00795940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6399F"/>
    <w:rsid w:val="00874DF4"/>
    <w:rsid w:val="00876627"/>
    <w:rsid w:val="008876D3"/>
    <w:rsid w:val="008A0EA8"/>
    <w:rsid w:val="008B5B5D"/>
    <w:rsid w:val="008C294B"/>
    <w:rsid w:val="008C3CB8"/>
    <w:rsid w:val="008C4DC6"/>
    <w:rsid w:val="008C6925"/>
    <w:rsid w:val="008D5F06"/>
    <w:rsid w:val="008E34A4"/>
    <w:rsid w:val="008E75CD"/>
    <w:rsid w:val="008F165C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C76"/>
    <w:rsid w:val="00971E41"/>
    <w:rsid w:val="00972D05"/>
    <w:rsid w:val="00977719"/>
    <w:rsid w:val="00982C14"/>
    <w:rsid w:val="0099609C"/>
    <w:rsid w:val="009A59C8"/>
    <w:rsid w:val="009A5B33"/>
    <w:rsid w:val="009A5F48"/>
    <w:rsid w:val="009C0621"/>
    <w:rsid w:val="009C64CF"/>
    <w:rsid w:val="009D1A59"/>
    <w:rsid w:val="009D27ED"/>
    <w:rsid w:val="009D428B"/>
    <w:rsid w:val="009D63FD"/>
    <w:rsid w:val="009D6F34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B62D5"/>
    <w:rsid w:val="00AC0C76"/>
    <w:rsid w:val="00AD05C9"/>
    <w:rsid w:val="00AD63CB"/>
    <w:rsid w:val="00AF1C95"/>
    <w:rsid w:val="00AF4FB6"/>
    <w:rsid w:val="00B02A33"/>
    <w:rsid w:val="00B075A0"/>
    <w:rsid w:val="00B10678"/>
    <w:rsid w:val="00B20EE8"/>
    <w:rsid w:val="00B23C9A"/>
    <w:rsid w:val="00B25589"/>
    <w:rsid w:val="00B271B4"/>
    <w:rsid w:val="00B275BC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CA8"/>
    <w:rsid w:val="00BD6FA4"/>
    <w:rsid w:val="00BE165B"/>
    <w:rsid w:val="00BF0B9E"/>
    <w:rsid w:val="00BF1A20"/>
    <w:rsid w:val="00BF3F52"/>
    <w:rsid w:val="00BF41DA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B7C13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1E99"/>
    <w:rsid w:val="00E24CD4"/>
    <w:rsid w:val="00E25477"/>
    <w:rsid w:val="00E259D8"/>
    <w:rsid w:val="00E33011"/>
    <w:rsid w:val="00E342FE"/>
    <w:rsid w:val="00E35BF9"/>
    <w:rsid w:val="00E41F3F"/>
    <w:rsid w:val="00E4395E"/>
    <w:rsid w:val="00E47B1F"/>
    <w:rsid w:val="00E5433E"/>
    <w:rsid w:val="00E56E06"/>
    <w:rsid w:val="00E72568"/>
    <w:rsid w:val="00E7686E"/>
    <w:rsid w:val="00E81F46"/>
    <w:rsid w:val="00E82101"/>
    <w:rsid w:val="00E82FF6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  <w:style w:type="character" w:customStyle="1" w:styleId="20">
    <w:name w:val="Заголовок 2 Знак"/>
    <w:basedOn w:val="a0"/>
    <w:link w:val="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7496</TotalTime>
  <Pages>16</Pages>
  <Words>3574</Words>
  <Characters>20376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503</cp:revision>
  <dcterms:created xsi:type="dcterms:W3CDTF">2022-09-06T04:35:00Z</dcterms:created>
  <dcterms:modified xsi:type="dcterms:W3CDTF">2022-10-30T19:40:00Z</dcterms:modified>
</cp:coreProperties>
</file>