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C158" w14:textId="7C99B6D9" w:rsidR="004378F5" w:rsidRDefault="006F17A7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Թեստավորումը օգտագործվում է բագերի բացահայտման համար։</w:t>
      </w:r>
    </w:p>
    <w:p w14:paraId="30089E2A" w14:textId="244F4BA0" w:rsidR="00463A73" w:rsidRDefault="00463A73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Առանցքային գաղափարը </w:t>
      </w:r>
      <w:r w:rsidRPr="00463A73">
        <w:rPr>
          <w:lang w:val="hy-AM"/>
        </w:rPr>
        <w:t xml:space="preserve">Test Case – </w:t>
      </w:r>
      <w:r>
        <w:rPr>
          <w:lang w:val="hy-AM"/>
        </w:rPr>
        <w:t>ն է՝ թեստավորման սցենար, որը նկարագրում է այն քայլերը որոնք անհրաժեշտ են թեստավորվող ֆունկցիայի ստուգման համար։ Սխեման հետևյալն է</w:t>
      </w:r>
    </w:p>
    <w:p w14:paraId="11150EC5" w14:textId="0EF2F3C5" w:rsidR="00463A73" w:rsidRDefault="00463A73" w:rsidP="00467D5A">
      <w:pPr>
        <w:spacing w:line="360" w:lineRule="auto"/>
        <w:jc w:val="both"/>
        <w:rPr>
          <w:lang w:val="en-US"/>
        </w:rPr>
      </w:pPr>
      <w:r>
        <w:rPr>
          <w:lang w:val="en-US"/>
        </w:rPr>
        <w:t>Action   -&gt;  Expected Result  -&gt;  Test Result</w:t>
      </w:r>
    </w:p>
    <w:p w14:paraId="197E96F9" w14:textId="63311B68" w:rsidR="00A630E2" w:rsidRDefault="00A630E2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Կան թեստավորման տարբեր մակարդակներ, որքան թեստավորման մակարդաը բարձրանում է այնքան այն հեռանում է կոդից։</w:t>
      </w:r>
    </w:p>
    <w:p w14:paraId="6DF53F38" w14:textId="78CF0983" w:rsidR="00570CE8" w:rsidRDefault="00570CE8" w:rsidP="00015EB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015EBE">
        <w:rPr>
          <w:lang w:val="hy-AM"/>
        </w:rPr>
        <w:t>մոդուլային թեստավորում, ստուգում է առանձին մոդուլները՝ կլասսներ մեթոդներ J</w:t>
      </w:r>
      <w:r w:rsidR="00000010" w:rsidRPr="00000010">
        <w:rPr>
          <w:lang w:val="hy-AM"/>
        </w:rPr>
        <w:t>U</w:t>
      </w:r>
      <w:r w:rsidRPr="00015EBE">
        <w:rPr>
          <w:lang w:val="hy-AM"/>
        </w:rPr>
        <w:t>nit գրադարանի միջոցով։</w:t>
      </w:r>
      <w:r w:rsidR="00015EBE">
        <w:rPr>
          <w:lang w:val="hy-AM"/>
        </w:rPr>
        <w:t xml:space="preserve"> Ամենացածր մակարդակի թեստավորումն է։</w:t>
      </w:r>
    </w:p>
    <w:p w14:paraId="71B3DC99" w14:textId="55CE2A38" w:rsidR="00015EBE" w:rsidRDefault="00015EBE" w:rsidP="00015EB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ինտեգրացիոն թեստավորում՝ մի քանի մոդուլների ընդհանուր աշխատանքի թեստավորում</w:t>
      </w:r>
    </w:p>
    <w:p w14:paraId="613689D9" w14:textId="33FF26B9" w:rsidR="00015EBE" w:rsidRDefault="00015EBE" w:rsidP="00015EBE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համակարգային, սիստեմային թեստավորում, ամենաբարձր մակարդակի թեստավորում։</w:t>
      </w:r>
    </w:p>
    <w:p w14:paraId="5E7D4E16" w14:textId="09DAB83F" w:rsidR="008F1D4C" w:rsidRDefault="008F1D4C" w:rsidP="008F1D4C">
      <w:pPr>
        <w:spacing w:line="360" w:lineRule="auto"/>
        <w:jc w:val="both"/>
        <w:rPr>
          <w:lang w:val="hy-AM"/>
        </w:rPr>
      </w:pPr>
      <w:r w:rsidRPr="008F1D4C">
        <w:rPr>
          <w:lang w:val="hy-AM"/>
        </w:rPr>
        <w:t xml:space="preserve">Developer – </w:t>
      </w:r>
      <w:r>
        <w:rPr>
          <w:lang w:val="hy-AM"/>
        </w:rPr>
        <w:t>ը զբաղվում է մոդուլային թեստավորմամբ։</w:t>
      </w:r>
    </w:p>
    <w:p w14:paraId="26DB0581" w14:textId="4940E301" w:rsidR="008F1D4C" w:rsidRDefault="008F1D4C" w:rsidP="008F1D4C">
      <w:pPr>
        <w:spacing w:line="360" w:lineRule="auto"/>
        <w:jc w:val="both"/>
        <w:rPr>
          <w:lang w:val="hy-AM"/>
        </w:rPr>
      </w:pPr>
      <w:r>
        <w:rPr>
          <w:lang w:val="hy-AM"/>
        </w:rPr>
        <w:t>Մոդուլային թեստավորումը</w:t>
      </w:r>
      <w:r w:rsidR="00CD6153">
        <w:rPr>
          <w:lang w:val="hy-AM"/>
        </w:rPr>
        <w:t xml:space="preserve"> </w:t>
      </w:r>
      <w:r w:rsidR="00CD6153" w:rsidRPr="00CD6153">
        <w:rPr>
          <w:lang w:val="hy-AM"/>
        </w:rPr>
        <w:t>(unit)</w:t>
      </w:r>
      <w:r>
        <w:rPr>
          <w:lang w:val="hy-AM"/>
        </w:rPr>
        <w:t xml:space="preserve"> դա </w:t>
      </w:r>
      <w:r w:rsidRPr="008F1D4C">
        <w:rPr>
          <w:lang w:val="hy-AM"/>
        </w:rPr>
        <w:t xml:space="preserve">source </w:t>
      </w:r>
      <w:r>
        <w:rPr>
          <w:lang w:val="hy-AM"/>
        </w:rPr>
        <w:t>կոդի առանձին հատվածների աշխատունակության ստուգումն է</w:t>
      </w:r>
      <w:r w:rsidR="00D74274" w:rsidRPr="00D74274">
        <w:rPr>
          <w:lang w:val="hy-AM"/>
        </w:rPr>
        <w:t>:</w:t>
      </w:r>
    </w:p>
    <w:p w14:paraId="59517301" w14:textId="725F9A6F" w:rsidR="00D74274" w:rsidRDefault="00D74274" w:rsidP="008F1D4C">
      <w:pPr>
        <w:spacing w:line="360" w:lineRule="auto"/>
        <w:jc w:val="both"/>
        <w:rPr>
          <w:lang w:val="hy-AM"/>
        </w:rPr>
      </w:pPr>
      <w:r>
        <w:rPr>
          <w:lang w:val="hy-AM"/>
        </w:rPr>
        <w:t>Թեստը՝</w:t>
      </w:r>
    </w:p>
    <w:p w14:paraId="58B48265" w14:textId="7F0CC647" w:rsidR="00D74274" w:rsidRDefault="00D74274" w:rsidP="00D74274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hy-AM"/>
        </w:rPr>
      </w:pPr>
      <w:r>
        <w:rPr>
          <w:lang w:val="hy-AM"/>
        </w:rPr>
        <w:t>գեներացնում է որոշակի տվյալներ, անում է նախնական գործողություններ</w:t>
      </w:r>
    </w:p>
    <w:p w14:paraId="281F7D64" w14:textId="551E291D" w:rsidR="00D74274" w:rsidRDefault="00D74274" w:rsidP="00D74274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hy-AM"/>
        </w:rPr>
      </w:pPr>
      <w:r>
        <w:rPr>
          <w:lang w:val="hy-AM"/>
        </w:rPr>
        <w:t>իրականացնում է թեստավորվող մեթոդը, որի սպասելի արդյունքը ակնհայտ է</w:t>
      </w:r>
    </w:p>
    <w:p w14:paraId="011C28B0" w14:textId="0F1C1256" w:rsidR="00D74274" w:rsidRPr="00440F7B" w:rsidRDefault="00D74274" w:rsidP="00D74274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համադրում է ստացված արդյունքը սպասելի արդյունքի հետ, պրոցեսը կոչվում է </w:t>
      </w:r>
      <w:r w:rsidRPr="00D74274">
        <w:rPr>
          <w:lang w:val="hy-AM"/>
        </w:rPr>
        <w:t>assert</w:t>
      </w:r>
      <w:r>
        <w:rPr>
          <w:lang w:val="hy-AM"/>
        </w:rPr>
        <w:t xml:space="preserve">։ Եթե թեստը </w:t>
      </w:r>
      <w:r>
        <w:rPr>
          <w:lang w:val="en-US"/>
        </w:rPr>
        <w:t xml:space="preserve">fail </w:t>
      </w:r>
      <w:r>
        <w:rPr>
          <w:lang w:val="hy-AM"/>
        </w:rPr>
        <w:t xml:space="preserve">է լինում գեներացվում է </w:t>
      </w:r>
      <w:r>
        <w:rPr>
          <w:lang w:val="en-US"/>
        </w:rPr>
        <w:t>AssertionError exeption:</w:t>
      </w:r>
    </w:p>
    <w:p w14:paraId="42F82849" w14:textId="4A1B8AAC" w:rsidR="00440F7B" w:rsidRDefault="00440F7B" w:rsidP="00440F7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Թեստի սցենարը </w:t>
      </w:r>
      <w:r w:rsidRPr="00440F7B">
        <w:rPr>
          <w:lang w:val="hy-AM"/>
        </w:rPr>
        <w:t xml:space="preserve">test case – </w:t>
      </w:r>
      <w:r>
        <w:rPr>
          <w:lang w:val="hy-AM"/>
        </w:rPr>
        <w:t xml:space="preserve">ը իրենից ներկայացնում է մեթոդ որը պետք է նշել </w:t>
      </w:r>
      <w:r w:rsidRPr="00440F7B">
        <w:rPr>
          <w:lang w:val="hy-AM"/>
        </w:rPr>
        <w:t xml:space="preserve">@Test </w:t>
      </w:r>
      <w:r>
        <w:rPr>
          <w:lang w:val="hy-AM"/>
        </w:rPr>
        <w:t>անոտացիայով։</w:t>
      </w:r>
    </w:p>
    <w:p w14:paraId="1DA3D402" w14:textId="313F980E" w:rsidR="00E67246" w:rsidRDefault="00E67246" w:rsidP="00440F7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Թեստ մեթոդների և կլասսների համար կան անունների կոնվենցիա, բոլորը պետք է վերջանան </w:t>
      </w:r>
      <w:r w:rsidRPr="00E67246">
        <w:rPr>
          <w:lang w:val="hy-AM"/>
        </w:rPr>
        <w:t xml:space="preserve">Test </w:t>
      </w:r>
      <w:r>
        <w:rPr>
          <w:lang w:val="hy-AM"/>
        </w:rPr>
        <w:t>–</w:t>
      </w:r>
      <w:r w:rsidRPr="00E67246">
        <w:rPr>
          <w:lang w:val="hy-AM"/>
        </w:rPr>
        <w:t xml:space="preserve"> </w:t>
      </w:r>
      <w:r>
        <w:rPr>
          <w:lang w:val="hy-AM"/>
        </w:rPr>
        <w:t>ով։</w:t>
      </w:r>
      <w:r w:rsidR="00787104">
        <w:rPr>
          <w:lang w:val="hy-AM"/>
        </w:rPr>
        <w:t xml:space="preserve"> Թեստ մեթոդները պետք է իրենց անվան մեջ պարունակեն </w:t>
      </w:r>
      <w:r w:rsidR="00787104" w:rsidRPr="00787104">
        <w:rPr>
          <w:lang w:val="hy-AM"/>
        </w:rPr>
        <w:t xml:space="preserve">should </w:t>
      </w:r>
      <w:r w:rsidR="00787104">
        <w:rPr>
          <w:lang w:val="hy-AM"/>
        </w:rPr>
        <w:t>բառը։</w:t>
      </w:r>
    </w:p>
    <w:p w14:paraId="6FB92587" w14:textId="1C567958" w:rsidR="00D9252C" w:rsidRDefault="00D9252C" w:rsidP="00440F7B">
      <w:pPr>
        <w:spacing w:line="360" w:lineRule="auto"/>
        <w:jc w:val="both"/>
        <w:rPr>
          <w:lang w:val="hy-AM"/>
        </w:rPr>
      </w:pPr>
      <w:r w:rsidRPr="00D9252C">
        <w:rPr>
          <w:lang w:val="hy-AM"/>
        </w:rPr>
        <w:t xml:space="preserve">@Test – </w:t>
      </w:r>
      <w:r>
        <w:rPr>
          <w:lang w:val="hy-AM"/>
        </w:rPr>
        <w:t xml:space="preserve">ը սահմանում է մեթոդը որպես թեստային, որը պարտադիր պետք է լինի </w:t>
      </w:r>
      <w:r w:rsidRPr="00D9252C">
        <w:rPr>
          <w:lang w:val="hy-AM"/>
        </w:rPr>
        <w:t xml:space="preserve">public void, </w:t>
      </w:r>
      <w:r>
        <w:rPr>
          <w:lang w:val="hy-AM"/>
        </w:rPr>
        <w:t>չպետք է լինեն ստատիկ։</w:t>
      </w:r>
      <w:r w:rsidR="00E357A8">
        <w:rPr>
          <w:lang w:val="hy-AM"/>
        </w:rPr>
        <w:t xml:space="preserve"> Անոտացիան կարող է ունենալ պարամետրեր՝</w:t>
      </w:r>
    </w:p>
    <w:p w14:paraId="3C79D8BF" w14:textId="789C26C8" w:rsidR="00E357A8" w:rsidRDefault="00E357A8" w:rsidP="00E357A8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E357A8">
        <w:rPr>
          <w:lang w:val="hy-AM"/>
        </w:rPr>
        <w:t xml:space="preserve">expected – </w:t>
      </w:r>
      <w:r>
        <w:rPr>
          <w:lang w:val="hy-AM"/>
        </w:rPr>
        <w:t xml:space="preserve">նշվում է </w:t>
      </w:r>
      <w:r w:rsidRPr="00E357A8">
        <w:rPr>
          <w:lang w:val="hy-AM"/>
        </w:rPr>
        <w:t xml:space="preserve">exeption </w:t>
      </w:r>
      <w:r>
        <w:rPr>
          <w:lang w:val="hy-AM"/>
        </w:rPr>
        <w:t>–</w:t>
      </w:r>
      <w:r w:rsidRPr="00E357A8">
        <w:rPr>
          <w:lang w:val="hy-AM"/>
        </w:rPr>
        <w:t xml:space="preserve"> </w:t>
      </w:r>
      <w:r>
        <w:rPr>
          <w:lang w:val="hy-AM"/>
        </w:rPr>
        <w:t>ը որը ակնկալվում է տեսնել</w:t>
      </w:r>
      <w:r w:rsidR="00293B21">
        <w:rPr>
          <w:lang w:val="hy-AM"/>
        </w:rPr>
        <w:t xml:space="preserve">, եթե </w:t>
      </w:r>
      <w:r w:rsidR="00293B21" w:rsidRPr="00E357A8">
        <w:rPr>
          <w:lang w:val="hy-AM"/>
        </w:rPr>
        <w:t>exeption</w:t>
      </w:r>
      <w:r w:rsidR="00293B21">
        <w:rPr>
          <w:lang w:val="hy-AM"/>
        </w:rPr>
        <w:t xml:space="preserve"> չեղավ ուրեմն թեստը</w:t>
      </w:r>
      <w:r w:rsidR="0005578A" w:rsidRPr="0005578A">
        <w:rPr>
          <w:lang w:val="hy-AM"/>
        </w:rPr>
        <w:t xml:space="preserve"> </w:t>
      </w:r>
      <w:r w:rsidR="0005578A">
        <w:rPr>
          <w:lang w:val="hy-AM"/>
        </w:rPr>
        <w:t>համարվում է</w:t>
      </w:r>
      <w:r w:rsidR="00293B21">
        <w:rPr>
          <w:lang w:val="hy-AM"/>
        </w:rPr>
        <w:t xml:space="preserve"> </w:t>
      </w:r>
      <w:r w:rsidR="00293B21" w:rsidRPr="00293B21">
        <w:rPr>
          <w:lang w:val="hy-AM"/>
        </w:rPr>
        <w:t>failed</w:t>
      </w:r>
    </w:p>
    <w:p w14:paraId="015A1BA7" w14:textId="195941C1" w:rsidR="00293B21" w:rsidRDefault="007B24B6" w:rsidP="00E357A8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AD6760">
        <w:rPr>
          <w:lang w:val="hy-AM"/>
        </w:rPr>
        <w:t xml:space="preserve">timeout – </w:t>
      </w:r>
      <w:r>
        <w:rPr>
          <w:lang w:val="hy-AM"/>
        </w:rPr>
        <w:t>սահմանվում է առավելագույն ժամանակը կոդի իրականացման համար</w:t>
      </w:r>
      <w:r w:rsidR="00AD6760">
        <w:rPr>
          <w:lang w:val="hy-AM"/>
        </w:rPr>
        <w:t>։</w:t>
      </w:r>
    </w:p>
    <w:p w14:paraId="679A67AA" w14:textId="45FE0174" w:rsidR="004C4ADE" w:rsidRDefault="00AD6760" w:rsidP="00AD6760">
      <w:pPr>
        <w:spacing w:line="360" w:lineRule="auto"/>
        <w:jc w:val="both"/>
        <w:rPr>
          <w:lang w:val="en-US"/>
        </w:rPr>
      </w:pPr>
      <w:r w:rsidRPr="00AD6760">
        <w:rPr>
          <w:lang w:val="hy-AM"/>
        </w:rPr>
        <w:t xml:space="preserve">Juinit – </w:t>
      </w:r>
      <w:r>
        <w:rPr>
          <w:lang w:val="hy-AM"/>
        </w:rPr>
        <w:t xml:space="preserve">ի կարևոր կլասս է </w:t>
      </w:r>
      <w:r w:rsidRPr="00AD6760">
        <w:rPr>
          <w:lang w:val="hy-AM"/>
        </w:rPr>
        <w:t xml:space="preserve">Assert </w:t>
      </w:r>
      <w:r>
        <w:rPr>
          <w:lang w:val="hy-AM"/>
        </w:rPr>
        <w:t>–</w:t>
      </w:r>
      <w:r w:rsidRPr="00AD6760">
        <w:rPr>
          <w:lang w:val="hy-AM"/>
        </w:rPr>
        <w:t xml:space="preserve"> </w:t>
      </w:r>
      <w:r>
        <w:rPr>
          <w:lang w:val="hy-AM"/>
        </w:rPr>
        <w:t>ը որը համադրում է սպասելի արդյունքը փաստացի արդյունքի հետ։</w:t>
      </w:r>
      <w:r w:rsidR="004C4ADE">
        <w:rPr>
          <w:lang w:val="hy-AM"/>
        </w:rPr>
        <w:t xml:space="preserve"> </w:t>
      </w:r>
      <w:r w:rsidR="004C4ADE">
        <w:rPr>
          <w:lang w:val="en-US"/>
        </w:rPr>
        <w:t>(expected/actual)</w:t>
      </w:r>
    </w:p>
    <w:p w14:paraId="3C8AA977" w14:textId="4357987B" w:rsidR="004C4ADE" w:rsidRDefault="004C4ADE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>Ունի</w:t>
      </w:r>
      <w:r w:rsidR="00832122">
        <w:rPr>
          <w:lang w:val="hy-AM"/>
        </w:rPr>
        <w:t xml:space="preserve"> ստատիկ մեթոդներ որոնք համադրում են ակնկալվող և փաստացի արդյունքները</w:t>
      </w:r>
      <w:r>
        <w:rPr>
          <w:lang w:val="hy-AM"/>
        </w:rPr>
        <w:t>՝</w:t>
      </w:r>
    </w:p>
    <w:p w14:paraId="41EA450E" w14:textId="109D9A21" w:rsidR="004C4ADE" w:rsidRPr="004C4ADE" w:rsidRDefault="004C4ADE" w:rsidP="00AD6760">
      <w:pPr>
        <w:spacing w:line="360" w:lineRule="auto"/>
        <w:jc w:val="both"/>
        <w:rPr>
          <w:lang w:val="hy-AM"/>
        </w:rPr>
      </w:pPr>
      <w:r w:rsidRPr="004C4ADE">
        <w:rPr>
          <w:lang w:val="hy-AM"/>
        </w:rPr>
        <w:t xml:space="preserve">assertTrue() – </w:t>
      </w:r>
      <w:r>
        <w:rPr>
          <w:lang w:val="hy-AM"/>
        </w:rPr>
        <w:t xml:space="preserve">ստուգում է որ մեթոդը վերադարնի </w:t>
      </w:r>
      <w:r w:rsidRPr="004C4ADE">
        <w:rPr>
          <w:lang w:val="hy-AM"/>
        </w:rPr>
        <w:t>true</w:t>
      </w:r>
    </w:p>
    <w:p w14:paraId="30FF05D5" w14:textId="0741A73F" w:rsidR="004C4ADE" w:rsidRPr="00043186" w:rsidRDefault="004C4ADE" w:rsidP="00AD6760">
      <w:pPr>
        <w:spacing w:line="360" w:lineRule="auto"/>
        <w:jc w:val="both"/>
        <w:rPr>
          <w:lang w:val="hy-AM"/>
        </w:rPr>
      </w:pPr>
      <w:r w:rsidRPr="004C4ADE">
        <w:rPr>
          <w:lang w:val="hy-AM"/>
        </w:rPr>
        <w:t>assertFalse()</w:t>
      </w:r>
      <w:r w:rsidR="00043186" w:rsidRPr="00043186">
        <w:rPr>
          <w:lang w:val="hy-AM"/>
        </w:rPr>
        <w:t xml:space="preserve"> </w:t>
      </w:r>
      <w:r w:rsidR="00043186" w:rsidRPr="004C4ADE">
        <w:rPr>
          <w:lang w:val="hy-AM"/>
        </w:rPr>
        <w:t xml:space="preserve">– </w:t>
      </w:r>
      <w:r w:rsidR="00043186">
        <w:rPr>
          <w:lang w:val="hy-AM"/>
        </w:rPr>
        <w:t xml:space="preserve">ստուգում է որ մեթոդը վերադարնի </w:t>
      </w:r>
      <w:r w:rsidR="00043186" w:rsidRPr="00043186">
        <w:rPr>
          <w:lang w:val="hy-AM"/>
        </w:rPr>
        <w:t>false</w:t>
      </w:r>
    </w:p>
    <w:p w14:paraId="586A2EAA" w14:textId="1FA7F14D" w:rsidR="004C4ADE" w:rsidRPr="00043186" w:rsidRDefault="004C4ADE" w:rsidP="00AD6760">
      <w:pPr>
        <w:spacing w:line="360" w:lineRule="auto"/>
        <w:jc w:val="both"/>
        <w:rPr>
          <w:lang w:val="hy-AM"/>
        </w:rPr>
      </w:pPr>
      <w:r w:rsidRPr="00043186">
        <w:rPr>
          <w:lang w:val="hy-AM"/>
        </w:rPr>
        <w:t>assertEquals()</w:t>
      </w:r>
      <w:r w:rsidR="00043186" w:rsidRPr="00043186">
        <w:rPr>
          <w:lang w:val="hy-AM"/>
        </w:rPr>
        <w:t xml:space="preserve"> – </w:t>
      </w:r>
      <w:r w:rsidR="00043186">
        <w:rPr>
          <w:lang w:val="hy-AM"/>
        </w:rPr>
        <w:t>ակնկալվող արդյունքը հավասար է փաստացիին</w:t>
      </w:r>
    </w:p>
    <w:p w14:paraId="319111BC" w14:textId="09015C2E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assertArrayEquals()</w:t>
      </w:r>
    </w:p>
    <w:p w14:paraId="143A0131" w14:textId="3759B801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assertNotEquals()</w:t>
      </w:r>
    </w:p>
    <w:p w14:paraId="07F4DB81" w14:textId="0021438D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assertSame()</w:t>
      </w:r>
    </w:p>
    <w:p w14:paraId="17293238" w14:textId="43036388" w:rsidR="004C4ADE" w:rsidRDefault="004C4AD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>assertNotSame()</w:t>
      </w:r>
    </w:p>
    <w:p w14:paraId="740E33BE" w14:textId="621247D8" w:rsidR="005C6D2E" w:rsidRDefault="005C6D2E" w:rsidP="00AD676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fail() – </w:t>
      </w:r>
      <w:r>
        <w:rPr>
          <w:lang w:val="hy-AM"/>
        </w:rPr>
        <w:t xml:space="preserve">սրակ կանչի դեպքում թեստը </w:t>
      </w:r>
      <w:r>
        <w:rPr>
          <w:lang w:val="en-US"/>
        </w:rPr>
        <w:t xml:space="preserve">fail </w:t>
      </w:r>
      <w:r>
        <w:rPr>
          <w:lang w:val="hy-AM"/>
        </w:rPr>
        <w:t>է լինում</w:t>
      </w:r>
    </w:p>
    <w:p w14:paraId="725B08B3" w14:textId="5D9DB789" w:rsidR="000006B1" w:rsidRDefault="000006B1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Թեստ մեթոդը կարող է ունենալ </w:t>
      </w:r>
      <w:r>
        <w:rPr>
          <w:lang w:val="en-US"/>
        </w:rPr>
        <w:t>@Ignor</w:t>
      </w:r>
      <w:r>
        <w:rPr>
          <w:lang w:val="hy-AM"/>
        </w:rPr>
        <w:t xml:space="preserve"> անոտացիա որի դեպքում թեստը չի իրականացվի</w:t>
      </w:r>
    </w:p>
    <w:p w14:paraId="0696FBA2" w14:textId="0E7918C1" w:rsidR="00D82A27" w:rsidRDefault="00D82A27" w:rsidP="00AD6760">
      <w:pPr>
        <w:spacing w:line="360" w:lineRule="auto"/>
        <w:jc w:val="both"/>
        <w:rPr>
          <w:lang w:val="hy-AM"/>
        </w:rPr>
      </w:pPr>
      <w:r w:rsidRPr="00D82A27">
        <w:rPr>
          <w:lang w:val="hy-AM"/>
        </w:rPr>
        <w:lastRenderedPageBreak/>
        <w:t xml:space="preserve">Assert </w:t>
      </w:r>
      <w:r>
        <w:rPr>
          <w:lang w:val="hy-AM"/>
        </w:rPr>
        <w:t xml:space="preserve">կլասսի փոխարեն կարելի է օգտագործել նաև </w:t>
      </w:r>
      <w:r w:rsidRPr="00D82A27">
        <w:rPr>
          <w:lang w:val="hy-AM"/>
        </w:rPr>
        <w:t xml:space="preserve">Assume </w:t>
      </w:r>
      <w:r>
        <w:rPr>
          <w:lang w:val="hy-AM"/>
        </w:rPr>
        <w:t>–</w:t>
      </w:r>
      <w:r w:rsidRPr="00D82A27">
        <w:rPr>
          <w:lang w:val="hy-AM"/>
        </w:rPr>
        <w:t xml:space="preserve"> </w:t>
      </w:r>
      <w:r>
        <w:rPr>
          <w:lang w:val="hy-AM"/>
        </w:rPr>
        <w:t xml:space="preserve">ը որը ունի նույնանուն մեթոդներ։ Ի տարբերություն </w:t>
      </w:r>
      <w:r w:rsidRPr="00D82A27">
        <w:rPr>
          <w:lang w:val="hy-AM"/>
        </w:rPr>
        <w:t xml:space="preserve">Assert – </w:t>
      </w:r>
      <w:r>
        <w:rPr>
          <w:lang w:val="hy-AM"/>
        </w:rPr>
        <w:t xml:space="preserve">ի թեստի </w:t>
      </w:r>
      <w:r w:rsidRPr="00D82A27">
        <w:rPr>
          <w:lang w:val="hy-AM"/>
        </w:rPr>
        <w:t xml:space="preserve">fail – </w:t>
      </w:r>
      <w:r>
        <w:rPr>
          <w:lang w:val="hy-AM"/>
        </w:rPr>
        <w:t xml:space="preserve">ի դեպքում այն ուղակի </w:t>
      </w:r>
      <w:r w:rsidRPr="00D82A27">
        <w:rPr>
          <w:lang w:val="hy-AM"/>
        </w:rPr>
        <w:t xml:space="preserve">ignore </w:t>
      </w:r>
      <w:r>
        <w:rPr>
          <w:lang w:val="hy-AM"/>
        </w:rPr>
        <w:t>է լինում։</w:t>
      </w:r>
    </w:p>
    <w:p w14:paraId="56B7562A" w14:textId="6986BAE4" w:rsidR="005B1B6E" w:rsidRDefault="005B1B6E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>Մեոդները որպես օժանդակող սահմանելու համար կան անոտացիաներ՝</w:t>
      </w:r>
    </w:p>
    <w:p w14:paraId="70BC9D1C" w14:textId="094987F6" w:rsidR="005B1B6E" w:rsidRPr="008622F5" w:rsidRDefault="005B1B6E" w:rsidP="00AD6760">
      <w:pPr>
        <w:spacing w:line="360" w:lineRule="auto"/>
        <w:jc w:val="both"/>
        <w:rPr>
          <w:lang w:val="en-US"/>
        </w:rPr>
      </w:pPr>
      <w:r w:rsidRPr="005B1B6E">
        <w:rPr>
          <w:lang w:val="hy-AM"/>
        </w:rPr>
        <w:t xml:space="preserve">@BeforeClass – </w:t>
      </w:r>
      <w:r>
        <w:rPr>
          <w:lang w:val="hy-AM"/>
        </w:rPr>
        <w:t xml:space="preserve">աշխատում է մեկ անգամ </w:t>
      </w:r>
      <w:r w:rsidR="00272F9C">
        <w:rPr>
          <w:lang w:val="hy-AM"/>
        </w:rPr>
        <w:t>թեստ կլասսի համար</w:t>
      </w:r>
      <w:r w:rsidR="00272F9C" w:rsidRPr="00272F9C">
        <w:rPr>
          <w:lang w:val="hy-AM"/>
        </w:rPr>
        <w:t xml:space="preserve">, </w:t>
      </w:r>
      <w:r w:rsidR="00272F9C">
        <w:rPr>
          <w:lang w:val="hy-AM"/>
        </w:rPr>
        <w:t>պետք է լինեն ստատիկ</w:t>
      </w:r>
    </w:p>
    <w:p w14:paraId="33A327F1" w14:textId="744D3204" w:rsidR="005B1B6E" w:rsidRDefault="005B1B6E" w:rsidP="00AD6760">
      <w:pPr>
        <w:spacing w:line="360" w:lineRule="auto"/>
        <w:jc w:val="both"/>
        <w:rPr>
          <w:lang w:val="hy-AM"/>
        </w:rPr>
      </w:pPr>
      <w:r w:rsidRPr="00272F9C">
        <w:rPr>
          <w:lang w:val="hy-AM"/>
        </w:rPr>
        <w:t xml:space="preserve">@Before – </w:t>
      </w:r>
      <w:r>
        <w:rPr>
          <w:lang w:val="hy-AM"/>
        </w:rPr>
        <w:t>աշխատում է յուրաքանչյուր թեստ մեթոդից առաջ</w:t>
      </w:r>
    </w:p>
    <w:p w14:paraId="5084C381" w14:textId="115AFA7C" w:rsidR="008513A9" w:rsidRDefault="008513A9" w:rsidP="00AD6760">
      <w:pPr>
        <w:spacing w:line="360" w:lineRule="auto"/>
        <w:jc w:val="both"/>
        <w:rPr>
          <w:lang w:val="hy-AM"/>
        </w:rPr>
      </w:pPr>
      <w:r w:rsidRPr="008513A9">
        <w:rPr>
          <w:lang w:val="hy-AM"/>
        </w:rPr>
        <w:t xml:space="preserve">@After – </w:t>
      </w:r>
      <w:r>
        <w:rPr>
          <w:lang w:val="hy-AM"/>
        </w:rPr>
        <w:t>աշխատում է յուրաքանչյուր թեստ</w:t>
      </w:r>
      <w:r w:rsidR="00E4016C">
        <w:rPr>
          <w:lang w:val="hy-AM"/>
        </w:rPr>
        <w:t xml:space="preserve"> մեթոդից</w:t>
      </w:r>
      <w:r>
        <w:rPr>
          <w:lang w:val="hy-AM"/>
        </w:rPr>
        <w:t xml:space="preserve"> հետո</w:t>
      </w:r>
    </w:p>
    <w:p w14:paraId="1DBBFAD6" w14:textId="61DAF23A" w:rsidR="00B2003F" w:rsidRDefault="00B2003F" w:rsidP="00AD6760">
      <w:pPr>
        <w:spacing w:line="360" w:lineRule="auto"/>
        <w:jc w:val="both"/>
        <w:rPr>
          <w:lang w:val="hy-AM"/>
        </w:rPr>
      </w:pPr>
      <w:r w:rsidRPr="00B2003F">
        <w:rPr>
          <w:lang w:val="hy-AM"/>
        </w:rPr>
        <w:t xml:space="preserve">@AfterClass – </w:t>
      </w:r>
      <w:r>
        <w:rPr>
          <w:lang w:val="hy-AM"/>
        </w:rPr>
        <w:t>աշխատում է</w:t>
      </w:r>
      <w:r w:rsidR="00B9436C" w:rsidRPr="00B9436C">
        <w:rPr>
          <w:lang w:val="hy-AM"/>
        </w:rPr>
        <w:t xml:space="preserve"> </w:t>
      </w:r>
      <w:r w:rsidR="00B9436C">
        <w:rPr>
          <w:lang w:val="hy-AM"/>
        </w:rPr>
        <w:t>կլասսի</w:t>
      </w:r>
      <w:r>
        <w:rPr>
          <w:lang w:val="hy-AM"/>
        </w:rPr>
        <w:t xml:space="preserve"> բոլոր թեստերից հետո եթե դրանք բարեհաջող ավարտվել են</w:t>
      </w:r>
    </w:p>
    <w:p w14:paraId="0250BD9E" w14:textId="4CCC669E" w:rsidR="00B9436C" w:rsidRDefault="00DD2759" w:rsidP="00AD6760">
      <w:pPr>
        <w:spacing w:line="360" w:lineRule="auto"/>
        <w:jc w:val="both"/>
        <w:rPr>
          <w:lang w:val="hy-AM"/>
        </w:rPr>
      </w:pPr>
      <w:r>
        <w:rPr>
          <w:lang w:val="hy-AM"/>
        </w:rPr>
        <w:t>Թեստ կլասսըի կյանքի ցիկլերը</w:t>
      </w:r>
      <w:r w:rsidR="00200CF0">
        <w:rPr>
          <w:lang w:val="hy-AM"/>
        </w:rPr>
        <w:t>՝</w:t>
      </w:r>
    </w:p>
    <w:p w14:paraId="4CFA4EE7" w14:textId="0AD5F586" w:rsidR="00B9436C" w:rsidRDefault="00B9436C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 w:rsidRPr="003175D9">
        <w:rPr>
          <w:lang w:val="hy-AM"/>
        </w:rPr>
        <w:t>@BeforeClass</w:t>
      </w:r>
      <w:r w:rsidR="003175D9">
        <w:rPr>
          <w:lang w:val="hy-AM"/>
        </w:rPr>
        <w:t xml:space="preserve"> – </w:t>
      </w:r>
      <w:r w:rsidR="003175D9" w:rsidRPr="003175D9">
        <w:rPr>
          <w:lang w:val="hy-AM"/>
        </w:rPr>
        <w:t xml:space="preserve">statik </w:t>
      </w:r>
      <w:r w:rsidR="003175D9">
        <w:rPr>
          <w:lang w:val="hy-AM"/>
        </w:rPr>
        <w:t>մեթոդ է, դրա համար աշխատեում է մեկ անգամ կլասսի համար</w:t>
      </w:r>
    </w:p>
    <w:p w14:paraId="0E5A56E9" w14:textId="6E8705E7" w:rsidR="00200CF0" w:rsidRDefault="00200CF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ամեն </w:t>
      </w:r>
      <w:r w:rsidRPr="00200CF0">
        <w:rPr>
          <w:lang w:val="hy-AM"/>
        </w:rPr>
        <w:t xml:space="preserve">@Test </w:t>
      </w:r>
      <w:r>
        <w:rPr>
          <w:lang w:val="hy-AM"/>
        </w:rPr>
        <w:t>մեթոդի համար ստեղծվում է կլասսի էկզեմպլյար</w:t>
      </w:r>
    </w:p>
    <w:p w14:paraId="02C081FE" w14:textId="25385692" w:rsidR="009F3EE0" w:rsidRPr="009F3EE0" w:rsidRDefault="009F3EE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@Before</w:t>
      </w:r>
    </w:p>
    <w:p w14:paraId="7E71FDFC" w14:textId="5FF530CF" w:rsidR="009F3EE0" w:rsidRPr="009F3EE0" w:rsidRDefault="009F3EE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@Test</w:t>
      </w:r>
    </w:p>
    <w:p w14:paraId="5C5E5209" w14:textId="020A782D" w:rsidR="009F3EE0" w:rsidRPr="009D7ABD" w:rsidRDefault="009F3EE0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@After</w:t>
      </w:r>
    </w:p>
    <w:p w14:paraId="66B10720" w14:textId="7D5DE0E6" w:rsidR="009D7ABD" w:rsidRPr="008622F5" w:rsidRDefault="009D7ABD" w:rsidP="00200C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hy-AM"/>
        </w:rPr>
      </w:pPr>
      <w:r>
        <w:rPr>
          <w:lang w:val="en-US"/>
        </w:rPr>
        <w:t>@AfterClass</w:t>
      </w:r>
    </w:p>
    <w:p w14:paraId="1589CACC" w14:textId="6D4B52FB" w:rsidR="008622F5" w:rsidRDefault="008622F5" w:rsidP="008622F5">
      <w:pPr>
        <w:spacing w:line="360" w:lineRule="auto"/>
        <w:jc w:val="both"/>
        <w:rPr>
          <w:lang w:val="hy-AM"/>
        </w:rPr>
      </w:pPr>
      <w:r w:rsidRPr="008622F5">
        <w:rPr>
          <w:lang w:val="hy-AM"/>
        </w:rPr>
        <w:t xml:space="preserve">@BeforeClass </w:t>
      </w:r>
      <w:r>
        <w:rPr>
          <w:lang w:val="hy-AM"/>
        </w:rPr>
        <w:t>և</w:t>
      </w:r>
      <w:r w:rsidRPr="008622F5">
        <w:rPr>
          <w:lang w:val="hy-AM"/>
        </w:rPr>
        <w:t xml:space="preserve"> @Before </w:t>
      </w:r>
      <w:r>
        <w:rPr>
          <w:lang w:val="hy-AM"/>
        </w:rPr>
        <w:t>մեթոդների մեջ կարելի է հայտարարել այն օբյեկտները որոնք օգտագործվում են բոլոր թեստ մեթոդների մեջ։</w:t>
      </w:r>
    </w:p>
    <w:p w14:paraId="7DBB5301" w14:textId="2222E370" w:rsidR="001D392F" w:rsidRDefault="001D392F" w:rsidP="008622F5">
      <w:pPr>
        <w:spacing w:line="360" w:lineRule="auto"/>
        <w:jc w:val="both"/>
        <w:rPr>
          <w:lang w:val="en-US"/>
        </w:rPr>
      </w:pPr>
      <w:r>
        <w:rPr>
          <w:lang w:val="en-US"/>
        </w:rPr>
        <w:t>JUnit5 vs JUnit4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D392F" w14:paraId="04099F64" w14:textId="77777777" w:rsidTr="001D392F">
        <w:tc>
          <w:tcPr>
            <w:tcW w:w="4672" w:type="dxa"/>
          </w:tcPr>
          <w:p w14:paraId="0D49A4CA" w14:textId="34A2EE36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@Test</w:t>
            </w:r>
          </w:p>
        </w:tc>
        <w:tc>
          <w:tcPr>
            <w:tcW w:w="4672" w:type="dxa"/>
          </w:tcPr>
          <w:p w14:paraId="5D439074" w14:textId="3CEF36A3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@Test</w:t>
            </w:r>
          </w:p>
        </w:tc>
      </w:tr>
      <w:tr w:rsidR="001D392F" w14:paraId="59CF3405" w14:textId="77777777" w:rsidTr="001D392F">
        <w:tc>
          <w:tcPr>
            <w:tcW w:w="4672" w:type="dxa"/>
          </w:tcPr>
          <w:p w14:paraId="00346C5D" w14:textId="21455BA5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@BeforeClass</w:t>
            </w:r>
          </w:p>
        </w:tc>
        <w:tc>
          <w:tcPr>
            <w:tcW w:w="4672" w:type="dxa"/>
          </w:tcPr>
          <w:p w14:paraId="762DE5A0" w14:textId="25ED1934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</w:t>
            </w:r>
            <w:r>
              <w:rPr>
                <w:lang w:val="en-US"/>
              </w:rPr>
              <w:t>All</w:t>
            </w:r>
          </w:p>
        </w:tc>
      </w:tr>
      <w:tr w:rsidR="001D392F" w14:paraId="38F8E0CF" w14:textId="77777777" w:rsidTr="001D392F">
        <w:tc>
          <w:tcPr>
            <w:tcW w:w="4672" w:type="dxa"/>
          </w:tcPr>
          <w:p w14:paraId="7D0B86A5" w14:textId="63A93A1E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</w:t>
            </w:r>
          </w:p>
        </w:tc>
        <w:tc>
          <w:tcPr>
            <w:tcW w:w="4672" w:type="dxa"/>
          </w:tcPr>
          <w:p w14:paraId="3E39582F" w14:textId="66315C43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@Before</w:t>
            </w:r>
            <w:r>
              <w:rPr>
                <w:lang w:val="en-US"/>
              </w:rPr>
              <w:t>Each</w:t>
            </w:r>
          </w:p>
        </w:tc>
      </w:tr>
      <w:tr w:rsidR="001D392F" w14:paraId="17FEA6B8" w14:textId="77777777" w:rsidTr="001D392F">
        <w:tc>
          <w:tcPr>
            <w:tcW w:w="4672" w:type="dxa"/>
          </w:tcPr>
          <w:p w14:paraId="3ED547F5" w14:textId="764E7CB8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</w:t>
            </w:r>
          </w:p>
        </w:tc>
        <w:tc>
          <w:tcPr>
            <w:tcW w:w="4672" w:type="dxa"/>
          </w:tcPr>
          <w:p w14:paraId="173644EB" w14:textId="7A76F5B9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</w:t>
            </w:r>
            <w:r>
              <w:rPr>
                <w:lang w:val="en-US"/>
              </w:rPr>
              <w:t>After</w:t>
            </w:r>
            <w:r>
              <w:rPr>
                <w:lang w:val="en-US"/>
              </w:rPr>
              <w:t>Each</w:t>
            </w:r>
          </w:p>
        </w:tc>
      </w:tr>
      <w:tr w:rsidR="001D392F" w14:paraId="2D67C321" w14:textId="77777777" w:rsidTr="001D392F">
        <w:tc>
          <w:tcPr>
            <w:tcW w:w="4672" w:type="dxa"/>
          </w:tcPr>
          <w:p w14:paraId="1F4E8EED" w14:textId="4DDE1662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@AfterClass</w:t>
            </w:r>
          </w:p>
        </w:tc>
        <w:tc>
          <w:tcPr>
            <w:tcW w:w="4672" w:type="dxa"/>
          </w:tcPr>
          <w:p w14:paraId="23CDE8C6" w14:textId="6556E6D3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@AfterAll</w:t>
            </w:r>
          </w:p>
        </w:tc>
      </w:tr>
      <w:tr w:rsidR="001D392F" w14:paraId="5300ABA8" w14:textId="77777777" w:rsidTr="001D392F">
        <w:tc>
          <w:tcPr>
            <w:tcW w:w="4672" w:type="dxa"/>
          </w:tcPr>
          <w:p w14:paraId="00B5A29B" w14:textId="4C76A482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@Ignore</w:t>
            </w:r>
          </w:p>
        </w:tc>
        <w:tc>
          <w:tcPr>
            <w:tcW w:w="4672" w:type="dxa"/>
          </w:tcPr>
          <w:p w14:paraId="532BD113" w14:textId="64D28D1A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@Disabled</w:t>
            </w:r>
          </w:p>
        </w:tc>
      </w:tr>
      <w:tr w:rsidR="001D392F" w14:paraId="7811E3D2" w14:textId="77777777" w:rsidTr="001D392F">
        <w:tc>
          <w:tcPr>
            <w:tcW w:w="4672" w:type="dxa"/>
          </w:tcPr>
          <w:p w14:paraId="5BC62498" w14:textId="363AC909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4672" w:type="dxa"/>
          </w:tcPr>
          <w:p w14:paraId="5B76CFE1" w14:textId="7172C2ED" w:rsidR="001D392F" w:rsidRDefault="001D392F" w:rsidP="008622F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@TestFactory</w:t>
            </w:r>
          </w:p>
        </w:tc>
      </w:tr>
    </w:tbl>
    <w:p w14:paraId="2F7C0D2A" w14:textId="77777777" w:rsidR="001D392F" w:rsidRPr="001D392F" w:rsidRDefault="001D392F" w:rsidP="008622F5">
      <w:pPr>
        <w:spacing w:line="360" w:lineRule="auto"/>
        <w:jc w:val="both"/>
        <w:rPr>
          <w:lang w:val="en-US"/>
        </w:rPr>
      </w:pPr>
    </w:p>
    <w:sectPr w:rsidR="001D392F" w:rsidRPr="001D39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EEE56" w14:textId="77777777" w:rsidR="00190092" w:rsidRDefault="00190092" w:rsidP="00811B3F">
      <w:pPr>
        <w:spacing w:after="0"/>
      </w:pPr>
      <w:r>
        <w:separator/>
      </w:r>
    </w:p>
  </w:endnote>
  <w:endnote w:type="continuationSeparator" w:id="0">
    <w:p w14:paraId="5FB90F7D" w14:textId="77777777" w:rsidR="00190092" w:rsidRDefault="0019009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B753D" w14:textId="77777777" w:rsidR="00190092" w:rsidRDefault="00190092" w:rsidP="00811B3F">
      <w:pPr>
        <w:spacing w:after="0"/>
      </w:pPr>
      <w:r>
        <w:separator/>
      </w:r>
    </w:p>
  </w:footnote>
  <w:footnote w:type="continuationSeparator" w:id="0">
    <w:p w14:paraId="6294D586" w14:textId="77777777" w:rsidR="00190092" w:rsidRDefault="0019009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0270"/>
    <w:multiLevelType w:val="hybridMultilevel"/>
    <w:tmpl w:val="6A48DE46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97C3672"/>
    <w:multiLevelType w:val="hybridMultilevel"/>
    <w:tmpl w:val="019C2F4E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42F11"/>
    <w:multiLevelType w:val="hybridMultilevel"/>
    <w:tmpl w:val="BBBA8642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C6496"/>
    <w:multiLevelType w:val="hybridMultilevel"/>
    <w:tmpl w:val="75EEA06A"/>
    <w:lvl w:ilvl="0" w:tplc="08143A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4"/>
  </w:num>
  <w:num w:numId="10">
    <w:abstractNumId w:val="0"/>
  </w:num>
  <w:num w:numId="11">
    <w:abstractNumId w:val="15"/>
  </w:num>
  <w:num w:numId="12">
    <w:abstractNumId w:val="17"/>
  </w:num>
  <w:num w:numId="13">
    <w:abstractNumId w:val="12"/>
  </w:num>
  <w:num w:numId="14">
    <w:abstractNumId w:val="1"/>
  </w:num>
  <w:num w:numId="15">
    <w:abstractNumId w:val="16"/>
  </w:num>
  <w:num w:numId="16">
    <w:abstractNumId w:val="3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010"/>
    <w:rsid w:val="000006B1"/>
    <w:rsid w:val="00000E4C"/>
    <w:rsid w:val="0000121E"/>
    <w:rsid w:val="00012FF1"/>
    <w:rsid w:val="0001348D"/>
    <w:rsid w:val="0001531F"/>
    <w:rsid w:val="000154D1"/>
    <w:rsid w:val="00015B23"/>
    <w:rsid w:val="00015EBE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3186"/>
    <w:rsid w:val="00046775"/>
    <w:rsid w:val="00051204"/>
    <w:rsid w:val="000528DE"/>
    <w:rsid w:val="0005578A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092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392F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0CF0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2F9C"/>
    <w:rsid w:val="00276497"/>
    <w:rsid w:val="00276A0A"/>
    <w:rsid w:val="00280866"/>
    <w:rsid w:val="0028087F"/>
    <w:rsid w:val="00280A99"/>
    <w:rsid w:val="002936D9"/>
    <w:rsid w:val="00293B21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05D"/>
    <w:rsid w:val="00316178"/>
    <w:rsid w:val="0031660B"/>
    <w:rsid w:val="003175D9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0F7B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3A73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4ADE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0CE8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035A"/>
    <w:rsid w:val="005B1903"/>
    <w:rsid w:val="005B1B6E"/>
    <w:rsid w:val="005B207C"/>
    <w:rsid w:val="005B3D27"/>
    <w:rsid w:val="005B4173"/>
    <w:rsid w:val="005B73EE"/>
    <w:rsid w:val="005C00FA"/>
    <w:rsid w:val="005C1BE5"/>
    <w:rsid w:val="005C2C9E"/>
    <w:rsid w:val="005C3C55"/>
    <w:rsid w:val="005C4C72"/>
    <w:rsid w:val="005C5A03"/>
    <w:rsid w:val="005C6D2E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5606A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30D"/>
    <w:rsid w:val="006D651C"/>
    <w:rsid w:val="006D71CD"/>
    <w:rsid w:val="006D77ED"/>
    <w:rsid w:val="006D7FAC"/>
    <w:rsid w:val="006E05A2"/>
    <w:rsid w:val="006E192B"/>
    <w:rsid w:val="006E6702"/>
    <w:rsid w:val="006F17A7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87104"/>
    <w:rsid w:val="00797863"/>
    <w:rsid w:val="007A18AF"/>
    <w:rsid w:val="007A2162"/>
    <w:rsid w:val="007A53EA"/>
    <w:rsid w:val="007B1A12"/>
    <w:rsid w:val="007B24B6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122"/>
    <w:rsid w:val="00832928"/>
    <w:rsid w:val="0083514A"/>
    <w:rsid w:val="00835856"/>
    <w:rsid w:val="00842847"/>
    <w:rsid w:val="008449A6"/>
    <w:rsid w:val="00846DF1"/>
    <w:rsid w:val="008509D8"/>
    <w:rsid w:val="00850E0B"/>
    <w:rsid w:val="008513A9"/>
    <w:rsid w:val="00854854"/>
    <w:rsid w:val="0085495D"/>
    <w:rsid w:val="00855618"/>
    <w:rsid w:val="0085694B"/>
    <w:rsid w:val="00856E09"/>
    <w:rsid w:val="008610F2"/>
    <w:rsid w:val="008622F5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1D4C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572"/>
    <w:rsid w:val="009508F5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EA2"/>
    <w:rsid w:val="009A2FDA"/>
    <w:rsid w:val="009A6989"/>
    <w:rsid w:val="009B0E7E"/>
    <w:rsid w:val="009B2B89"/>
    <w:rsid w:val="009B302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D7ABD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3EE0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30E2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2B5"/>
    <w:rsid w:val="00AD6760"/>
    <w:rsid w:val="00AD6CFD"/>
    <w:rsid w:val="00AD7621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03F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436C"/>
    <w:rsid w:val="00B97727"/>
    <w:rsid w:val="00BA0549"/>
    <w:rsid w:val="00BA09C1"/>
    <w:rsid w:val="00BA32CA"/>
    <w:rsid w:val="00BB0244"/>
    <w:rsid w:val="00BB30A5"/>
    <w:rsid w:val="00BB3831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406B"/>
    <w:rsid w:val="00CD6153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74274"/>
    <w:rsid w:val="00D81645"/>
    <w:rsid w:val="00D8214F"/>
    <w:rsid w:val="00D82A27"/>
    <w:rsid w:val="00D83393"/>
    <w:rsid w:val="00D834C3"/>
    <w:rsid w:val="00D85FF3"/>
    <w:rsid w:val="00D86A64"/>
    <w:rsid w:val="00D870DE"/>
    <w:rsid w:val="00D87185"/>
    <w:rsid w:val="00D9252C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275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7A8"/>
    <w:rsid w:val="00E35E0A"/>
    <w:rsid w:val="00E367AE"/>
    <w:rsid w:val="00E37EEC"/>
    <w:rsid w:val="00E4016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67246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A21"/>
    <w:rsid w:val="00ED6B9A"/>
    <w:rsid w:val="00EE07B8"/>
    <w:rsid w:val="00EE081A"/>
    <w:rsid w:val="00EE4070"/>
    <w:rsid w:val="00EE4DE2"/>
    <w:rsid w:val="00EE507B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033F-022E-4172-92C7-490A061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25557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1036</cp:revision>
  <dcterms:created xsi:type="dcterms:W3CDTF">2022-06-14T11:50:00Z</dcterms:created>
  <dcterms:modified xsi:type="dcterms:W3CDTF">2023-03-03T12:52:00Z</dcterms:modified>
</cp:coreProperties>
</file>