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4CFC74C2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0C181185" w14:textId="4C286ABB" w:rsidR="003E7C5C" w:rsidRPr="00D07F4D" w:rsidRDefault="003E7C5C" w:rsidP="00D166C9">
      <w:pPr>
        <w:spacing w:line="360" w:lineRule="auto"/>
        <w:jc w:val="both"/>
        <w:rPr>
          <w:lang w:val="hy-AM"/>
        </w:rPr>
      </w:pPr>
      <w:r w:rsidRPr="003E7C5C">
        <w:rPr>
          <w:lang w:val="hy-AM"/>
        </w:rPr>
        <w:t xml:space="preserve">IOC – </w:t>
      </w:r>
      <w:r>
        <w:rPr>
          <w:lang w:val="hy-AM"/>
        </w:rPr>
        <w:t>ը ծրագրավորման կոնցեպտ է որը ժամանակ որոշակի գործողությունների իրականացումը վերապահվում է կոնտեյներին:</w:t>
      </w:r>
      <w:r w:rsidR="00D07F4D" w:rsidRPr="00D07F4D">
        <w:rPr>
          <w:lang w:val="hy-AM"/>
        </w:rPr>
        <w:t xml:space="preserve"> </w:t>
      </w:r>
    </w:p>
    <w:p w14:paraId="243EF797" w14:textId="4D9C920F" w:rsidR="00814973" w:rsidRPr="00D07F4D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</w:t>
      </w:r>
      <w:r w:rsidR="003E7C5C">
        <w:rPr>
          <w:lang w:val="hy-AM"/>
        </w:rPr>
        <w:t>ների</w:t>
      </w:r>
      <w:r>
        <w:rPr>
          <w:lang w:val="hy-AM"/>
        </w:rPr>
        <w:t xml:space="preserve">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627CAE45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 w:rsidR="003E7C5C">
        <w:rPr>
          <w:lang w:val="hy-AM"/>
        </w:rPr>
        <w:t xml:space="preserve">– ի դրսևորում է </w:t>
      </w:r>
      <w:r w:rsidRPr="00175A55">
        <w:rPr>
          <w:lang w:val="hy-AM"/>
        </w:rPr>
        <w:t>dependency injection</w:t>
      </w:r>
      <w:r w:rsidR="003E7C5C">
        <w:rPr>
          <w:lang w:val="hy-AM"/>
        </w:rPr>
        <w:t xml:space="preserve"> – ը որը</w:t>
      </w:r>
      <w:r w:rsidRPr="00175A55">
        <w:rPr>
          <w:lang w:val="hy-AM"/>
        </w:rPr>
        <w:t xml:space="preserve">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6D66A93C" w:rsidR="005E1FB1" w:rsidRDefault="00AE06CA" w:rsidP="00D166C9">
      <w:pPr>
        <w:spacing w:line="360" w:lineRule="auto"/>
        <w:jc w:val="both"/>
        <w:rPr>
          <w:lang w:val="hy-AM"/>
        </w:rPr>
      </w:pPr>
      <w:r w:rsidRPr="00D07F4D">
        <w:rPr>
          <w:lang w:val="hy-AM"/>
        </w:rPr>
        <w:t xml:space="preserve">Կոնտեյները դա spring </w:t>
      </w:r>
      <w:r>
        <w:rPr>
          <w:lang w:val="hy-AM"/>
        </w:rPr>
        <w:t>–</w:t>
      </w:r>
      <w:r w:rsidRPr="00D07F4D">
        <w:rPr>
          <w:lang w:val="hy-AM"/>
        </w:rPr>
        <w:t xml:space="preserve"> </w:t>
      </w:r>
      <w:r>
        <w:rPr>
          <w:lang w:val="hy-AM"/>
        </w:rPr>
        <w:t xml:space="preserve">ի առանցքային մասն է որը կառավարում է </w:t>
      </w:r>
      <w:r w:rsidRPr="00D07F4D">
        <w:rPr>
          <w:lang w:val="hy-AM"/>
        </w:rPr>
        <w:t xml:space="preserve">app </w:t>
      </w:r>
      <w:r>
        <w:rPr>
          <w:lang w:val="hy-AM"/>
        </w:rPr>
        <w:t>–</w:t>
      </w:r>
      <w:r w:rsidRPr="00D07F4D">
        <w:rPr>
          <w:lang w:val="hy-AM"/>
        </w:rPr>
        <w:t xml:space="preserve"> ի կոմպոնենտները</w:t>
      </w:r>
      <w:r w:rsidRPr="00256F89">
        <w:rPr>
          <w:lang w:val="hy-AM"/>
        </w:rPr>
        <w:t>:</w:t>
      </w:r>
      <w:r>
        <w:rPr>
          <w:lang w:val="hy-AM"/>
        </w:rPr>
        <w:t xml:space="preserve"> </w:t>
      </w:r>
      <w:r w:rsidR="00AB67B7">
        <w:rPr>
          <w:lang w:val="hy-AM"/>
        </w:rPr>
        <w:t xml:space="preserve">IoC </w:t>
      </w:r>
      <w:r w:rsidR="00AB67B7" w:rsidRPr="00AB67B7">
        <w:rPr>
          <w:lang w:val="hy-AM"/>
        </w:rPr>
        <w:t xml:space="preserve">կոնտեյները ամբողջ </w:t>
      </w:r>
      <w:r w:rsidR="00AB67B7">
        <w:rPr>
          <w:lang w:val="hy-AM"/>
        </w:rPr>
        <w:t>Spring</w:t>
      </w:r>
      <w:r w:rsidR="00AB67B7" w:rsidRPr="00AB67B7">
        <w:rPr>
          <w:lang w:val="hy-AM"/>
        </w:rPr>
        <w:t xml:space="preserve"> </w:t>
      </w:r>
      <w:r w:rsidR="00AB67B7">
        <w:rPr>
          <w:lang w:val="hy-AM"/>
        </w:rPr>
        <w:t xml:space="preserve">– </w:t>
      </w:r>
      <w:r w:rsidR="00AB67B7" w:rsidRPr="00AB67B7">
        <w:rPr>
          <w:lang w:val="hy-AM"/>
        </w:rPr>
        <w:t xml:space="preserve">ի միջուկն է, որի միջոցով app </w:t>
      </w:r>
      <w:r w:rsidR="00AB67B7">
        <w:rPr>
          <w:lang w:val="hy-AM"/>
        </w:rPr>
        <w:t>–</w:t>
      </w:r>
      <w:r w:rsidR="00AB67B7" w:rsidRPr="00AB67B7">
        <w:rPr>
          <w:lang w:val="hy-AM"/>
        </w:rPr>
        <w:t xml:space="preserve"> </w:t>
      </w:r>
      <w:r w:rsidR="00AB67B7">
        <w:rPr>
          <w:lang w:val="hy-AM"/>
        </w:rPr>
        <w:t xml:space="preserve">ի տարբեր հատվածները աշխատում են միասին: </w:t>
      </w:r>
      <w:r w:rsidR="000C78EA">
        <w:rPr>
          <w:lang w:val="hy-AM"/>
        </w:rPr>
        <w:t xml:space="preserve">Կոնտեյները </w:t>
      </w:r>
      <w:r w:rsidR="000C78EA">
        <w:rPr>
          <w:lang w:val="hy-AM"/>
        </w:rPr>
        <w:lastRenderedPageBreak/>
        <w:t xml:space="preserve">տրամադրում է </w:t>
      </w:r>
      <w:r w:rsidR="000C78EA" w:rsidRPr="000C78EA">
        <w:rPr>
          <w:lang w:val="hy-AM"/>
        </w:rPr>
        <w:t xml:space="preserve">ApplicationContext – </w:t>
      </w:r>
      <w:r w:rsidR="000C78EA">
        <w:rPr>
          <w:lang w:val="hy-AM"/>
        </w:rPr>
        <w:t>ը</w:t>
      </w:r>
      <w:r w:rsidR="00256F89" w:rsidRPr="00256F89">
        <w:rPr>
          <w:lang w:val="hy-AM"/>
        </w:rPr>
        <w:t xml:space="preserve"> որը կոնտեյների արտացոլումն </w:t>
      </w:r>
      <w:r w:rsidR="00256F89">
        <w:rPr>
          <w:lang w:val="en-US"/>
        </w:rPr>
        <w:t>է</w:t>
      </w:r>
      <w:r w:rsidR="000C78EA">
        <w:rPr>
          <w:lang w:val="hy-AM"/>
        </w:rPr>
        <w:t>։</w:t>
      </w:r>
      <w:r w:rsidR="00256F89" w:rsidRPr="00256F89">
        <w:rPr>
          <w:lang w:val="hy-AM"/>
        </w:rPr>
        <w:t xml:space="preserve"> </w:t>
      </w:r>
      <w:r w:rsidR="000C78EA">
        <w:rPr>
          <w:lang w:val="hy-AM"/>
        </w:rPr>
        <w:t xml:space="preserve"> Կոնտեյները ստանում է </w:t>
      </w:r>
      <w:r w:rsidR="000C78EA" w:rsidRPr="000C78EA">
        <w:rPr>
          <w:lang w:val="hy-AM"/>
        </w:rPr>
        <w:t xml:space="preserve">instruction </w:t>
      </w:r>
      <w:r w:rsidR="000C78EA">
        <w:rPr>
          <w:lang w:val="hy-AM"/>
        </w:rPr>
        <w:t>–</w:t>
      </w:r>
      <w:r w:rsidR="000C78EA" w:rsidRPr="000C78EA">
        <w:rPr>
          <w:lang w:val="hy-AM"/>
        </w:rPr>
        <w:t xml:space="preserve"> </w:t>
      </w:r>
      <w:r w:rsidR="000C78EA">
        <w:rPr>
          <w:lang w:val="hy-AM"/>
        </w:rPr>
        <w:t xml:space="preserve">ներ </w:t>
      </w:r>
      <w:r w:rsidR="000C78EA" w:rsidRPr="000C78EA">
        <w:rPr>
          <w:lang w:val="hy-AM"/>
        </w:rPr>
        <w:t xml:space="preserve">XML </w:t>
      </w:r>
      <w:r w:rsidR="000C78EA">
        <w:rPr>
          <w:lang w:val="hy-AM"/>
        </w:rPr>
        <w:t xml:space="preserve">ֆայլի, անոտացիաների կամ </w:t>
      </w:r>
      <w:r w:rsidR="000C78EA" w:rsidRPr="000C78EA">
        <w:rPr>
          <w:lang w:val="hy-AM"/>
        </w:rPr>
        <w:t xml:space="preserve">Java </w:t>
      </w:r>
      <w:r w:rsidR="000C78EA"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 w:rsidR="000C78EA"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D07F4D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lastRenderedPageBreak/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2E910BF9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>in</w:t>
      </w:r>
      <w:r w:rsidR="00075A70">
        <w:rPr>
          <w:lang w:val="hy-AM"/>
        </w:rPr>
        <w:t>i</w:t>
      </w:r>
      <w:r>
        <w:rPr>
          <w:lang w:val="en-US"/>
        </w:rPr>
        <w:t xml:space="preserve">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D07F4D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D07F4D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D07F4D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</w:t>
      </w:r>
      <w:r w:rsidR="00EE7F1B">
        <w:rPr>
          <w:lang w:val="hy-AM"/>
        </w:rPr>
        <w:lastRenderedPageBreak/>
        <w:t xml:space="preserve">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D07F4D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 xml:space="preserve">Եթե օգտագործվեն միանգամից մեկից ավելի մեխանիզմենրը մեթոդների տարբեր անուններով ավա դրանք կաշխատեն բոլորը ըստ հերթականության, </w:t>
      </w:r>
      <w:r w:rsidRPr="0054290D">
        <w:rPr>
          <w:lang w:val="hy-AM"/>
        </w:rPr>
        <w:lastRenderedPageBreak/>
        <w:t>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7052D851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>Ժառանգման համար</w:t>
      </w:r>
      <w:r w:rsidR="00D42B7C" w:rsidRPr="00D42B7C">
        <w:rPr>
          <w:lang w:val="hy-AM"/>
        </w:rPr>
        <w:t xml:space="preserve"> </w:t>
      </w:r>
      <w:r>
        <w:rPr>
          <w:lang w:val="hy-AM"/>
        </w:rPr>
        <w:t xml:space="preserve">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lastRenderedPageBreak/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2C08C5D7" w:rsidR="001E2A91" w:rsidRPr="001C63AE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</w:t>
      </w:r>
      <w:r w:rsidRPr="004F5906">
        <w:rPr>
          <w:lang w:val="hy-AM"/>
        </w:rPr>
        <w:lastRenderedPageBreak/>
        <w:t>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  <w:r w:rsidR="00C02C25" w:rsidRPr="00C02C25">
        <w:rPr>
          <w:lang w:val="hy-AM"/>
        </w:rPr>
        <w:t xml:space="preserve"> </w:t>
      </w:r>
      <w:r w:rsidR="00C02C25">
        <w:rPr>
          <w:lang w:val="hy-AM"/>
        </w:rPr>
        <w:t xml:space="preserve">Արգումենտում </w:t>
      </w:r>
      <w:r w:rsidR="00C02C25" w:rsidRPr="00C02C25">
        <w:rPr>
          <w:lang w:val="hy-AM"/>
        </w:rPr>
        <w:t xml:space="preserve">string – </w:t>
      </w:r>
      <w:r w:rsidR="00C02C25">
        <w:rPr>
          <w:lang w:val="hy-AM"/>
        </w:rPr>
        <w:t>երի մասիվով կարելի է նշել 1 – ից ավելի ֆայլեր, իսկ դրացում նույն</w:t>
      </w:r>
      <w:r w:rsidR="00900EBB">
        <w:rPr>
          <w:lang w:val="hy-AM"/>
        </w:rPr>
        <w:t xml:space="preserve"> անունով</w:t>
      </w:r>
      <w:r w:rsidR="00C02C25">
        <w:rPr>
          <w:lang w:val="hy-AM"/>
        </w:rPr>
        <w:t xml:space="preserve"> փոփոխականների առկայության դեպքում փոփոխականը կստանա մասիվում վերջին ինդեքով նշված ֆայլում </w:t>
      </w:r>
      <w:r w:rsidR="00805995">
        <w:rPr>
          <w:lang w:val="hy-AM"/>
        </w:rPr>
        <w:t>վերագրված</w:t>
      </w:r>
      <w:r w:rsidR="00C02C25">
        <w:rPr>
          <w:lang w:val="hy-AM"/>
        </w:rPr>
        <w:t xml:space="preserve"> արժեքը։</w:t>
      </w:r>
      <w:r w:rsidR="001C63AE">
        <w:rPr>
          <w:lang w:val="hy-AM"/>
        </w:rPr>
        <w:t xml:space="preserve"> </w:t>
      </w:r>
      <w:r w:rsidR="001C63AE" w:rsidRPr="001C63AE">
        <w:rPr>
          <w:lang w:val="hy-AM"/>
        </w:rPr>
        <w:t xml:space="preserve">classpath – </w:t>
      </w:r>
      <w:r w:rsidR="001C63AE">
        <w:rPr>
          <w:lang w:val="hy-AM"/>
        </w:rPr>
        <w:t xml:space="preserve">ով նշվում է քանի որ կոմպիլյացիայից հետո ֆայլերը հայտնվում են </w:t>
      </w:r>
      <w:r w:rsidR="001C63AE" w:rsidRPr="001C63AE">
        <w:rPr>
          <w:lang w:val="hy-AM"/>
        </w:rPr>
        <w:t xml:space="preserve">classes folder </w:t>
      </w:r>
      <w:r w:rsidR="001C63AE">
        <w:rPr>
          <w:lang w:val="hy-AM"/>
        </w:rPr>
        <w:t>–</w:t>
      </w:r>
      <w:r w:rsidR="001C63AE" w:rsidRPr="001C63AE">
        <w:rPr>
          <w:lang w:val="hy-AM"/>
        </w:rPr>
        <w:t xml:space="preserve"> </w:t>
      </w:r>
      <w:r w:rsidR="001C63AE">
        <w:rPr>
          <w:lang w:val="hy-AM"/>
        </w:rPr>
        <w:t>ում։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3E7C5C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lastRenderedPageBreak/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lastRenderedPageBreak/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lastRenderedPageBreak/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lastRenderedPageBreak/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D07F4D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D07F4D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3541A0CD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>նախատեսված է վալիդացիայի ընթացքում ի</w:t>
      </w:r>
      <w:r w:rsidR="00D42B7C" w:rsidRPr="00D42B7C">
        <w:rPr>
          <w:lang w:val="hy-AM"/>
        </w:rPr>
        <w:t xml:space="preserve"> </w:t>
      </w:r>
      <w:r w:rsidR="00FD0368">
        <w:rPr>
          <w:lang w:val="hy-AM"/>
        </w:rPr>
        <w:t xml:space="preserve">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37D4791B" w:rsidR="00F6774A" w:rsidRPr="001424F1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  <w:r w:rsidR="00645803" w:rsidRPr="001424F1">
        <w:rPr>
          <w:lang w:val="hy-AM"/>
        </w:rPr>
        <w:t>x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 xml:space="preserve">Կարելի է ունենալ նաև ունիվերսալ վալիդատոր կլասս բոլոր ստուգումների համար բայց ավելի նպատակահարմար է վալիդացիայի լոգինակն </w:t>
      </w:r>
      <w:r w:rsidRPr="006069A6">
        <w:rPr>
          <w:lang w:val="hy-AM"/>
        </w:rPr>
        <w:lastRenderedPageBreak/>
        <w:t>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7F38E4B2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44AA6D16" w14:textId="0F4FD387" w:rsidR="008E5474" w:rsidRPr="008E5474" w:rsidRDefault="008E5474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BindingResult – </w:t>
      </w: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ը </w:t>
      </w:r>
      <w:r w:rsidRPr="00792117">
        <w:rPr>
          <w:lang w:val="hy-AM"/>
        </w:rPr>
        <w:t xml:space="preserve">bean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t>որը</w:t>
      </w:r>
      <w:r w:rsidRPr="001424F1">
        <w:rPr>
          <w:lang w:val="en-US"/>
        </w:rPr>
        <w:t xml:space="preserve"> </w:t>
      </w:r>
      <w:r w:rsidRPr="00792117">
        <w:t>կլասսում</w:t>
      </w:r>
      <w:r w:rsidRPr="001424F1">
        <w:rPr>
          <w:lang w:val="en-US"/>
        </w:rPr>
        <w:t xml:space="preserve"> </w:t>
      </w:r>
      <w:r w:rsidRPr="00792117">
        <w:t>կարող</w:t>
      </w:r>
      <w:r w:rsidRPr="001424F1">
        <w:rPr>
          <w:lang w:val="en-US"/>
        </w:rPr>
        <w:t xml:space="preserve">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rPr>
          <w:lang w:val="hy-AM"/>
        </w:rPr>
        <w:t xml:space="preserve">inject </w:t>
      </w:r>
      <w:r w:rsidRPr="00792117">
        <w:t>լինել։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lastRenderedPageBreak/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 xml:space="preserve">ից, այն </w:t>
      </w:r>
      <w:r w:rsidR="00C86F73">
        <w:rPr>
          <w:lang w:val="hy-AM"/>
        </w:rPr>
        <w:lastRenderedPageBreak/>
        <w:t>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lastRenderedPageBreak/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lastRenderedPageBreak/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lastRenderedPageBreak/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 w:rsidRPr="00C02C25">
        <w:rPr>
          <w:lang w:val="hy-AM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 xml:space="preserve">ի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 xml:space="preserve">Advice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424F1E66" w:rsidR="00DF486A" w:rsidRPr="001424F1" w:rsidRDefault="001424F1" w:rsidP="00DF486A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1424F1">
        <w:rPr>
          <w:b/>
          <w:bCs/>
          <w:sz w:val="32"/>
          <w:szCs w:val="32"/>
          <w:lang w:val="hy-AM"/>
        </w:rPr>
        <w:t>7. Null-safety</w:t>
      </w:r>
    </w:p>
    <w:p w14:paraId="3511C492" w14:textId="69966CA6" w:rsidR="00B72936" w:rsidRPr="001424F1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Null – </w:t>
      </w:r>
      <w:r>
        <w:rPr>
          <w:lang w:val="hy-AM"/>
        </w:rPr>
        <w:t>երից ապահով աշխատելու համար կան հետևյալ անոտացիաները</w:t>
      </w:r>
      <w:r w:rsidRPr="001424F1">
        <w:rPr>
          <w:lang w:val="hy-AM"/>
        </w:rPr>
        <w:t xml:space="preserve">, </w:t>
      </w:r>
      <w:r>
        <w:rPr>
          <w:lang w:val="hy-AM"/>
        </w:rPr>
        <w:t xml:space="preserve">որոնք կարող են կիրառվել </w:t>
      </w:r>
      <w:r w:rsidRPr="001424F1">
        <w:rPr>
          <w:lang w:val="hy-AM"/>
        </w:rPr>
        <w:t>պարամետր</w:t>
      </w:r>
      <w:r>
        <w:rPr>
          <w:lang w:val="hy-AM"/>
        </w:rPr>
        <w:t>ի</w:t>
      </w:r>
      <w:r w:rsidRPr="001424F1">
        <w:rPr>
          <w:lang w:val="hy-AM"/>
        </w:rPr>
        <w:t>, դաշտ</w:t>
      </w:r>
      <w:r>
        <w:rPr>
          <w:lang w:val="hy-AM"/>
        </w:rPr>
        <w:t>ի</w:t>
      </w:r>
      <w:r w:rsidRPr="001424F1">
        <w:rPr>
          <w:lang w:val="hy-AM"/>
        </w:rPr>
        <w:t xml:space="preserve"> կամ վերադարձվող արժեք</w:t>
      </w:r>
      <w:r>
        <w:rPr>
          <w:lang w:val="hy-AM"/>
        </w:rPr>
        <w:t>ի հետ</w:t>
      </w:r>
    </w:p>
    <w:p w14:paraId="6D73D384" w14:textId="4AD300DC" w:rsidR="001424F1" w:rsidRDefault="00D07F4D" w:rsidP="00B72936">
      <w:pPr>
        <w:spacing w:line="360" w:lineRule="auto"/>
        <w:jc w:val="both"/>
        <w:rPr>
          <w:lang w:val="hy-AM"/>
        </w:rPr>
      </w:pPr>
      <w:hyperlink r:id="rId33" w:history="1">
        <w:r w:rsidR="001424F1" w:rsidRPr="001424F1">
          <w:rPr>
            <w:lang w:val="hy-AM"/>
          </w:rPr>
          <w:t>@Nullable</w:t>
        </w:r>
      </w:hyperlink>
      <w:r w:rsidR="001424F1" w:rsidRPr="001424F1">
        <w:rPr>
          <w:lang w:val="hy-AM"/>
        </w:rPr>
        <w:t xml:space="preserve"> –կարող է լինել Null</w:t>
      </w:r>
    </w:p>
    <w:p w14:paraId="1528439E" w14:textId="0E03E08D" w:rsidR="001424F1" w:rsidRPr="00315A2F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@NonNull </w:t>
      </w:r>
      <w:r>
        <w:rPr>
          <w:lang w:val="hy-AM"/>
        </w:rPr>
        <w:t>–</w:t>
      </w:r>
      <w:r w:rsidRPr="001424F1">
        <w:rPr>
          <w:lang w:val="hy-AM"/>
        </w:rPr>
        <w:t xml:space="preserve"> </w:t>
      </w:r>
      <w:r>
        <w:rPr>
          <w:lang w:val="hy-AM"/>
        </w:rPr>
        <w:t xml:space="preserve">չի կարող լինել </w:t>
      </w:r>
      <w:r w:rsidRPr="001424F1">
        <w:rPr>
          <w:lang w:val="hy-AM"/>
        </w:rPr>
        <w:t>null</w:t>
      </w:r>
      <w:r w:rsidR="003E7E33" w:rsidRPr="003E7E33">
        <w:rPr>
          <w:lang w:val="hy-AM"/>
        </w:rPr>
        <w:t xml:space="preserve">, </w:t>
      </w:r>
      <w:r w:rsidR="003E7E33">
        <w:rPr>
          <w:lang w:val="hy-AM"/>
        </w:rPr>
        <w:t xml:space="preserve">կոդի ռեդակտորները տեսելով անոտացիան ցույց կտան </w:t>
      </w:r>
      <w:r w:rsidR="003E7E33" w:rsidRPr="003E7E33">
        <w:rPr>
          <w:lang w:val="hy-AM"/>
        </w:rPr>
        <w:t>er</w:t>
      </w:r>
      <w:r w:rsidR="003E7E33" w:rsidRPr="00315A2F">
        <w:rPr>
          <w:lang w:val="hy-AM"/>
        </w:rPr>
        <w:t>r</w:t>
      </w:r>
      <w:r w:rsidR="003E7E33" w:rsidRPr="003E7E33">
        <w:rPr>
          <w:lang w:val="hy-AM"/>
        </w:rPr>
        <w:t xml:space="preserve">or </w:t>
      </w:r>
      <w:r w:rsidR="003E7E33">
        <w:rPr>
          <w:lang w:val="hy-AM"/>
        </w:rPr>
        <w:t xml:space="preserve">եթե լինի </w:t>
      </w:r>
      <w:r w:rsidR="003E7E33" w:rsidRPr="00315A2F">
        <w:rPr>
          <w:lang w:val="hy-AM"/>
        </w:rPr>
        <w:t>null</w:t>
      </w:r>
    </w:p>
    <w:p w14:paraId="4972B5C0" w14:textId="48FBD3CC" w:rsidR="00730D75" w:rsidRDefault="00D07F4D" w:rsidP="00730D75">
      <w:pPr>
        <w:spacing w:line="360" w:lineRule="auto"/>
        <w:jc w:val="both"/>
        <w:rPr>
          <w:lang w:val="hy-AM"/>
        </w:rPr>
      </w:pPr>
      <w:hyperlink r:id="rId34" w:history="1">
        <w:r w:rsidR="001424F1" w:rsidRPr="001424F1">
          <w:rPr>
            <w:lang w:val="hy-AM"/>
          </w:rPr>
          <w:t>@NonNullApi</w:t>
        </w:r>
      </w:hyperlink>
      <w:r w:rsidR="001424F1" w:rsidRPr="001424F1">
        <w:rPr>
          <w:lang w:val="hy-AM"/>
        </w:rPr>
        <w:t xml:space="preserve"> – package level </w:t>
      </w:r>
      <w:r w:rsidR="001424F1">
        <w:rPr>
          <w:lang w:val="hy-AM"/>
        </w:rPr>
        <w:t xml:space="preserve">անոտացիա նշանակում է որ նշված </w:t>
      </w:r>
      <w:r w:rsidR="001424F1" w:rsidRPr="001424F1">
        <w:rPr>
          <w:lang w:val="hy-AM"/>
        </w:rPr>
        <w:t xml:space="preserve">package - </w:t>
      </w:r>
      <w:r w:rsidR="001424F1">
        <w:rPr>
          <w:lang w:val="hy-AM"/>
        </w:rPr>
        <w:t xml:space="preserve">ում բոլոր պարամետրերը և վերադարձվող արժեքները չեն կարող լինել </w:t>
      </w:r>
      <w:r w:rsidR="001424F1" w:rsidRPr="00FA262A">
        <w:rPr>
          <w:lang w:val="hy-AM"/>
        </w:rPr>
        <w:t>null</w:t>
      </w:r>
      <w:r w:rsidR="00315A2F" w:rsidRPr="00315A2F">
        <w:rPr>
          <w:lang w:val="hy-AM"/>
        </w:rPr>
        <w:t>`</w:t>
      </w:r>
    </w:p>
    <w:p w14:paraId="7FF9247B" w14:textId="7170E7D3" w:rsidR="00315A2F" w:rsidRPr="00315A2F" w:rsidRDefault="00315A2F" w:rsidP="00730D75">
      <w:pPr>
        <w:spacing w:line="360" w:lineRule="auto"/>
        <w:jc w:val="both"/>
        <w:rPr>
          <w:lang w:val="en-US"/>
        </w:rPr>
      </w:pPr>
      <w:r w:rsidRPr="00315A2F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@NonNullApi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315A2F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package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org.baeldung.nullibility;</w:t>
      </w:r>
    </w:p>
    <w:p w14:paraId="305AD6BE" w14:textId="77777777" w:rsidR="003E7E33" w:rsidRDefault="00D07F4D" w:rsidP="00730D75">
      <w:pPr>
        <w:spacing w:line="360" w:lineRule="auto"/>
        <w:jc w:val="both"/>
        <w:rPr>
          <w:lang w:val="hy-AM"/>
        </w:rPr>
      </w:pPr>
      <w:hyperlink r:id="rId35" w:history="1">
        <w:r w:rsidR="00FA262A" w:rsidRPr="001424F1">
          <w:rPr>
            <w:lang w:val="hy-AM"/>
          </w:rPr>
          <w:t>@NonNull</w:t>
        </w:r>
      </w:hyperlink>
      <w:r w:rsidR="00FA262A" w:rsidRPr="00FA262A">
        <w:rPr>
          <w:lang w:val="hy-AM"/>
        </w:rPr>
        <w:t xml:space="preserve">Fields - </w:t>
      </w:r>
      <w:r w:rsidR="00FA262A" w:rsidRPr="001424F1">
        <w:rPr>
          <w:lang w:val="hy-AM"/>
        </w:rPr>
        <w:t xml:space="preserve">package level </w:t>
      </w:r>
      <w:r w:rsidR="00FA262A">
        <w:rPr>
          <w:lang w:val="hy-AM"/>
        </w:rPr>
        <w:t xml:space="preserve">անոտացիա նշանակում է որ նշված </w:t>
      </w:r>
      <w:r w:rsidR="00FA262A" w:rsidRPr="001424F1">
        <w:rPr>
          <w:lang w:val="hy-AM"/>
        </w:rPr>
        <w:t xml:space="preserve">package - </w:t>
      </w:r>
      <w:r w:rsidR="00FA262A">
        <w:rPr>
          <w:lang w:val="hy-AM"/>
        </w:rPr>
        <w:t>ում բոլոր բոլոր դաշտերը</w:t>
      </w:r>
      <w:r w:rsidR="00FA262A" w:rsidRPr="00FA262A">
        <w:rPr>
          <w:lang w:val="hy-AM"/>
        </w:rPr>
        <w:t xml:space="preserve"> </w:t>
      </w:r>
      <w:r w:rsidR="00FA262A">
        <w:rPr>
          <w:lang w:val="hy-AM"/>
        </w:rPr>
        <w:t xml:space="preserve">չեն կարող լինել </w:t>
      </w:r>
      <w:r w:rsidR="00FA262A" w:rsidRPr="00FA262A">
        <w:rPr>
          <w:lang w:val="hy-AM"/>
        </w:rPr>
        <w:t>null</w:t>
      </w:r>
      <w:r w:rsidR="003E7E33" w:rsidRPr="003E7E33">
        <w:rPr>
          <w:lang w:val="hy-AM"/>
        </w:rPr>
        <w:t xml:space="preserve">` </w:t>
      </w:r>
    </w:p>
    <w:p w14:paraId="26D8EED6" w14:textId="0ABD61BC" w:rsidR="00FA262A" w:rsidRDefault="003E7E33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  <w:r w:rsidRPr="003E7E33">
        <w:rPr>
          <w:rStyle w:val="hljs-meta"/>
          <w:rFonts w:ascii="Source Code Pro" w:hAnsi="Source Code Pro"/>
          <w:color w:val="1F7199"/>
          <w:sz w:val="21"/>
          <w:szCs w:val="21"/>
          <w:lang w:val="hy-AM"/>
        </w:rPr>
        <w:t>@NonNullFields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</w:t>
      </w:r>
      <w:r w:rsidRPr="003E7E33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hy-AM"/>
        </w:rPr>
        <w:t>package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org.baeldung.nullibility;</w:t>
      </w:r>
    </w:p>
    <w:p w14:paraId="1E5B1FD9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</w:p>
    <w:p w14:paraId="7FB90815" w14:textId="2DBCCE09" w:rsidR="00275C3E" w:rsidRPr="00AB67B7" w:rsidRDefault="00275C3E" w:rsidP="00275C3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B67B7">
        <w:rPr>
          <w:b/>
          <w:bCs/>
          <w:sz w:val="32"/>
          <w:szCs w:val="32"/>
          <w:lang w:val="hy-AM"/>
        </w:rPr>
        <w:t>9</w:t>
      </w:r>
      <w:r w:rsidRPr="001424F1">
        <w:rPr>
          <w:b/>
          <w:bCs/>
          <w:sz w:val="32"/>
          <w:szCs w:val="32"/>
          <w:lang w:val="hy-AM"/>
        </w:rPr>
        <w:t xml:space="preserve">. </w:t>
      </w:r>
      <w:r w:rsidRPr="00AB67B7">
        <w:rPr>
          <w:b/>
          <w:bCs/>
          <w:sz w:val="32"/>
          <w:szCs w:val="32"/>
          <w:lang w:val="hy-AM"/>
        </w:rPr>
        <w:t>Logging</w:t>
      </w:r>
    </w:p>
    <w:p w14:paraId="3F390D3B" w14:textId="51444444" w:rsidR="00275C3E" w:rsidRDefault="00275C3E" w:rsidP="00275C3E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275C3E">
        <w:rPr>
          <w:lang w:val="hy-AM"/>
        </w:rPr>
        <w:t xml:space="preserve">5.0 </w:t>
      </w:r>
      <w:r>
        <w:rPr>
          <w:lang w:val="hy-AM"/>
        </w:rPr>
        <w:t xml:space="preserve">վերսիայից սկսած լոգավորումը ներառվել է </w:t>
      </w:r>
      <w:r w:rsidRPr="00AB67B7">
        <w:rPr>
          <w:lang w:val="hy-AM"/>
        </w:rPr>
        <w:t xml:space="preserve">spring – jcl </w:t>
      </w:r>
      <w:r>
        <w:rPr>
          <w:lang w:val="hy-AM"/>
        </w:rPr>
        <w:t xml:space="preserve">մոդուլում։ Ռեալիզացիան ստուգում է </w:t>
      </w:r>
      <w:r w:rsidRPr="00275C3E">
        <w:rPr>
          <w:lang w:val="hy-AM"/>
        </w:rPr>
        <w:t xml:space="preserve">Log4j </w:t>
      </w:r>
      <w:r>
        <w:rPr>
          <w:lang w:val="hy-AM"/>
        </w:rPr>
        <w:t xml:space="preserve">և </w:t>
      </w:r>
      <w:r w:rsidRPr="00275C3E">
        <w:rPr>
          <w:lang w:val="hy-AM"/>
        </w:rPr>
        <w:t xml:space="preserve">SLF4j </w:t>
      </w:r>
      <w:r>
        <w:rPr>
          <w:lang w:val="hy-AM"/>
        </w:rPr>
        <w:t xml:space="preserve">առկայությունը և վերադարձնում դրանցից առաջինը՝ լոգավորման համար։ Եթե չկան ոչ մեկը օգտագործվում է </w:t>
      </w:r>
      <w:r w:rsidRPr="00AB67B7">
        <w:rPr>
          <w:rFonts w:ascii="Consolas" w:hAnsi="Consolas"/>
          <w:color w:val="191E1E"/>
          <w:spacing w:val="-1"/>
          <w:sz w:val="23"/>
          <w:szCs w:val="23"/>
          <w:lang w:val="hy-AM"/>
        </w:rPr>
        <w:t>java.util.logging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42FBD4B9" w14:textId="0F2F6FAA" w:rsidR="00275C3E" w:rsidRPr="00275C3E" w:rsidRDefault="00275C3E" w:rsidP="00275C3E">
      <w:pPr>
        <w:spacing w:line="360" w:lineRule="auto"/>
        <w:jc w:val="both"/>
        <w:rPr>
          <w:lang w:val="hy-AM"/>
        </w:rPr>
      </w:pPr>
      <w:r w:rsidRPr="00275C3E">
        <w:rPr>
          <w:lang w:val="hy-AM"/>
        </w:rPr>
        <w:lastRenderedPageBreak/>
        <w:t>Ռեալլիզացիան կարելի է ստանալ՝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rFonts w:ascii="Consolas" w:hAnsi="Consolas"/>
          <w:color w:val="191E1E"/>
          <w:spacing w:val="-1"/>
          <w:sz w:val="23"/>
          <w:szCs w:val="23"/>
          <w:lang w:val="hy-AM"/>
        </w:rPr>
        <w:t>org.apache.commons.logging.LogFactory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lang w:val="hy-AM"/>
        </w:rPr>
        <w:t>– ի միջոցով։</w:t>
      </w:r>
    </w:p>
    <w:p w14:paraId="29DB73F2" w14:textId="29796EF1" w:rsidR="00275C3E" w:rsidRPr="00275C3E" w:rsidRDefault="00275C3E" w:rsidP="00275C3E">
      <w:pPr>
        <w:spacing w:line="360" w:lineRule="auto"/>
        <w:jc w:val="both"/>
        <w:rPr>
          <w:lang w:val="en-US"/>
        </w:rPr>
      </w:pP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private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final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Log log = LogFactory.getLog(getClass());</w:t>
      </w:r>
    </w:p>
    <w:p w14:paraId="73783837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lang w:val="hy-AM"/>
        </w:rPr>
      </w:pPr>
    </w:p>
    <w:sectPr w:rsidR="00275C3E" w:rsidRPr="00275C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AC0E9" w14:textId="77777777" w:rsidR="00D87416" w:rsidRDefault="00D87416" w:rsidP="00811B3F">
      <w:pPr>
        <w:spacing w:after="0"/>
      </w:pPr>
      <w:r>
        <w:separator/>
      </w:r>
    </w:p>
  </w:endnote>
  <w:endnote w:type="continuationSeparator" w:id="0">
    <w:p w14:paraId="471AFC3B" w14:textId="77777777" w:rsidR="00D87416" w:rsidRDefault="00D87416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9A7AE" w14:textId="77777777" w:rsidR="00D87416" w:rsidRDefault="00D87416" w:rsidP="00811B3F">
      <w:pPr>
        <w:spacing w:after="0"/>
      </w:pPr>
      <w:r>
        <w:separator/>
      </w:r>
    </w:p>
  </w:footnote>
  <w:footnote w:type="continuationSeparator" w:id="0">
    <w:p w14:paraId="5E60E499" w14:textId="77777777" w:rsidR="00D87416" w:rsidRDefault="00D87416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75A70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245E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4F1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3AE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56F89"/>
    <w:rsid w:val="00262A51"/>
    <w:rsid w:val="00263241"/>
    <w:rsid w:val="00264363"/>
    <w:rsid w:val="00264FCC"/>
    <w:rsid w:val="00270DFC"/>
    <w:rsid w:val="00273963"/>
    <w:rsid w:val="00275C3E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0B0A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5A2F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E7C5C"/>
    <w:rsid w:val="003E7E33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4580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2117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5995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D41B7"/>
    <w:rsid w:val="008E0390"/>
    <w:rsid w:val="008E3535"/>
    <w:rsid w:val="008E38CD"/>
    <w:rsid w:val="008E3C65"/>
    <w:rsid w:val="008E5474"/>
    <w:rsid w:val="008E5B16"/>
    <w:rsid w:val="008F340E"/>
    <w:rsid w:val="008F519A"/>
    <w:rsid w:val="008F657E"/>
    <w:rsid w:val="00900EBB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3FDD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B67B7"/>
    <w:rsid w:val="00AC1E65"/>
    <w:rsid w:val="00AC3CA4"/>
    <w:rsid w:val="00AC505A"/>
    <w:rsid w:val="00AD62B5"/>
    <w:rsid w:val="00AD6CFD"/>
    <w:rsid w:val="00AE06CA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2C25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07F4D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2B7C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87416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25AA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54FC7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262A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hyperlink" Target="https://docs.spring.io/spring-framework/docs/6.0.5/javadoc-api/org/springframework/lang/NonNull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hyperlink" Target="https://docs.spring.io/spring-framework/docs/6.0.5/javadoc-api/org/springframework/lang/Null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35" Type="http://schemas.openxmlformats.org/officeDocument/2006/relationships/hyperlink" Target="https://docs.spring.io/spring-framework/docs/6.0.5/javadoc-api/org/springframework/lang/NonNullApi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24066</TotalTime>
  <Pages>33</Pages>
  <Words>6817</Words>
  <Characters>38862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809</cp:revision>
  <dcterms:created xsi:type="dcterms:W3CDTF">2022-06-14T11:50:00Z</dcterms:created>
  <dcterms:modified xsi:type="dcterms:W3CDTF">2023-06-23T14:04:00Z</dcterms:modified>
</cp:coreProperties>
</file>