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5A2F04" w:rsidRPr="00D4685F" w:rsidRDefault="005A2F04" w:rsidP="005A2F0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2C4DA0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5A2F04" w:rsidRPr="00FD25A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5A2F04" w:rsidRPr="006056D9" w:rsidRDefault="005A2F04" w:rsidP="005A2F04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>
        <w:rPr>
          <w:b/>
          <w:color w:val="000000"/>
          <w:sz w:val="32"/>
          <w:szCs w:val="32"/>
          <w:shd w:val="clear" w:color="auto" w:fill="FFFFFF"/>
        </w:rPr>
        <w:t>Сетевые протоколы, маска подсети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D4685F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5A2F04" w:rsidRDefault="005A2F04" w:rsidP="005A2F04">
      <w:pPr>
        <w:widowControl w:val="0"/>
        <w:numPr>
          <w:ilvl w:val="0"/>
          <w:numId w:val="3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5673A8" w:rsidRPr="005A2F04" w:rsidRDefault="005673A8" w:rsidP="005A2F0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Сетевые протоколы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260"/>
      </w:tblGrid>
      <w:tr w:rsidR="005673A8" w:rsidRPr="005A2F04" w:rsidTr="005A2F04">
        <w:trPr>
          <w:tblCellSpacing w:w="15" w:type="dxa"/>
        </w:trPr>
        <w:tc>
          <w:tcPr>
            <w:tcW w:w="50" w:type="dxa"/>
            <w:vAlign w:val="center"/>
            <w:hideMark/>
          </w:tcPr>
          <w:p w:rsidR="005673A8" w:rsidRPr="005A2F04" w:rsidRDefault="005673A8" w:rsidP="005A2F0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5" w:type="dxa"/>
            <w:vAlign w:val="center"/>
            <w:hideMark/>
          </w:tcPr>
          <w:p w:rsidR="005673A8" w:rsidRPr="005A2F04" w:rsidRDefault="005673A8" w:rsidP="005A2F0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2F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Сетевой протокол </w:t>
            </w:r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это набор правил, позволяющий осуществлять соединение и обмен данными между двумя и более включёнными в сеть </w:t>
            </w:r>
            <w:proofErr w:type="spellStart"/>
            <w:proofErr w:type="gramStart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компьютерами.Фактически</w:t>
            </w:r>
            <w:proofErr w:type="spellEnd"/>
            <w:proofErr w:type="gramEnd"/>
            <w:r w:rsidRPr="005A2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разные протоколы зачастую описывают лишь разные стороны одного типа связи; взятые вместе, они образуют так называемый стек протоколов. Названия "протокол" и "стек протоколов" также указывают и на программное обеспечение, которым реализуется протокол. </w:t>
            </w:r>
          </w:p>
          <w:p w:rsidR="005673A8" w:rsidRPr="005A2F04" w:rsidRDefault="005673A8" w:rsidP="005A2F04">
            <w:pPr>
              <w:pStyle w:val="3"/>
              <w:spacing w:before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1"/>
            <w:bookmarkEnd w:id="0"/>
            <w:r w:rsidRPr="005A2F04">
              <w:rPr>
                <w:rFonts w:ascii="Times New Roman" w:hAnsi="Times New Roman" w:cs="Times New Roman"/>
                <w:color w:val="000000" w:themeColor="text1"/>
              </w:rPr>
              <w:t>Уровни протоколов</w:t>
            </w:r>
          </w:p>
          <w:p w:rsidR="005673A8" w:rsidRPr="005A2F04" w:rsidRDefault="005673A8" w:rsidP="005A2F04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005A2F04">
              <w:rPr>
                <w:color w:val="000000" w:themeColor="text1"/>
              </w:rPr>
              <w:t>Наиболее распространённой системой классификации сетевых протоколов является так называемая модель OSI. В соответствии с ней протоколы делятся на 7 уровней по своему назначению - от физического (формирование и распознавание электрических или других сигналов) до прикладного (API для передачи информации приложениями):</w:t>
            </w:r>
          </w:p>
        </w:tc>
      </w:tr>
    </w:tbl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Прикладной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Верхний (7-й) уровень модели, обеспечивает взаимодействие сети и пользователя. Уровень разрешает приложениям пользователя доступ к сетевым службам, таким как обработчик запросов к базам данных, доступ к файлам, пересылке электронной почты. Также отвечает за передачу служебной информации, предоставляет приложениям информацию об ошибках и формирует запросы к уровню представления. Пример: HTTP, POP3, SMTP.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Уровень представления,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Presentation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- 6-й уровень отвечает за преобразование протоколов и кодирование/декодирование данных. Запросы приложений, полученные с уровня приложений, он преобразует в формат для передачи по сети, а полученные из сети данные преобразует в формат, понятный приложениям. На уровне представления может осуществляться сжатие/распаковка или кодирование/декодирование данных, а также перенаправление запросов другому сетевому ресурсу, если они не могут быть обработаны локально.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Сеансовый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Session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- 5-й уровень модели отвечает за поддержание сеанса связи, что позволяет приложениям взаимодействовать между собой длительное время. Сеансовый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 Синхронизация передачи обеспечивается помещением в поток данных контрольных точек, начиная с которых возобновляется процесс при нарушении взаимодействия.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Транспортный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- 4-й уровень модели, предназначен для доставки данных без ошибок, потерь и дублирования в той последовательности, как они были переданы. При этом неважно, какие данные передаются, откуда и куда, то есть он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предоставляет сам механизм передачи. Блоки данных он разделяет на фрагменты, размер которых зависит от протокола, короткие объединяет в один, а длинные разбивает. Протоколы этого уровня предназначены для взаимодействия типа точка-точка. Пример: TCP, UDP.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Сетевой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Network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- 3-й уровень сетевой модели OSI,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заторов в сети. На этом уровне работает такое сетевое устройство, как маршрутизатор.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Канальный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- этот уровень предназначен для обеспечения взаимодействия сетей на физическом уровне и контроля за ошибками, которые могут возникнуть. Данные, полученные с физического уровня, он упаковывает во фреймы, проверяет на целостность, если нужно исправляет ошибки и отправляет на сетевой уровень. Канальный уровень может взаимодействовать с одним или несколькими физическими уровнями, контролируя и управляя этим взаимодействием. Спецификация IEEE 802 разделяет этот уровень на 2 подуровня - MAC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Media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) регулирует доступ к разделяемой физической среде, LLC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Logical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обеспечивает обслуживание сетевого уровня. На этом уровне работают коммутаторы, мосты. В программировании этот уровень представляет драйвер сетевой платы, в операционных системах имеется программный интерфейс взаимодействия канального и сетевого уровней между собой, это не новый уровень, а просто реализация модели для конкретной ОС. Примеры таких интерфейсов: ODI, NDIS. </w:t>
      </w:r>
    </w:p>
    <w:p w:rsidR="005673A8" w:rsidRPr="005A2F04" w:rsidRDefault="005673A8" w:rsidP="005A2F04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Физический уровень,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Physical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layer</w:t>
      </w:r>
      <w:proofErr w:type="spellEnd"/>
      <w:r w:rsidRPr="005A2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- самый нижний уровень модели, предназначен непосредственно для передачи потока данных.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сигналов. Другими словами, осуществляет интерфейс между сетевым носителем и сетевым устройством. На этом уровне работают концентраторы (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хабы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повторители (ретрансляторы) сигнала и </w:t>
      </w:r>
      <w:proofErr w:type="spellStart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>медиаконверторы</w:t>
      </w:r>
      <w:proofErr w:type="spellEnd"/>
      <w:r w:rsidRPr="005A2F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 </w:t>
      </w:r>
    </w:p>
    <w:p w:rsidR="005673A8" w:rsidRPr="005A2F04" w:rsidRDefault="005673A8" w:rsidP="005A2F0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2F0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49132"/>
            <wp:effectExtent l="0" t="0" r="3175" b="8890"/>
            <wp:docPr id="3" name="Рисунок 3" descr="https://cf.ppt-online.org/files/slide/2/2voP5U0cwNqrJKbWZVfja3iDkeh6RlHMEnATCO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/slide/2/2voP5U0cwNqrJKbWZVfja3iDkeh6RlHMEnATCO/slide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A2F04">
        <w:rPr>
          <w:color w:val="000000" w:themeColor="text1"/>
        </w:rPr>
        <w:t>В основном используются протокол TCP/IP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A2F04">
        <w:rPr>
          <w:b/>
          <w:color w:val="000000" w:themeColor="text1"/>
        </w:rPr>
        <w:t>Определение: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5A2F04">
        <w:rPr>
          <w:rStyle w:val="a5"/>
          <w:color w:val="000000" w:themeColor="text1"/>
        </w:rPr>
        <w:t>Transmission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Control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Protocol</w:t>
      </w:r>
      <w:proofErr w:type="spellEnd"/>
      <w:r w:rsidRPr="005A2F04">
        <w:rPr>
          <w:rStyle w:val="a5"/>
          <w:color w:val="000000" w:themeColor="text1"/>
        </w:rPr>
        <w:t>/</w:t>
      </w:r>
      <w:proofErr w:type="spellStart"/>
      <w:r w:rsidRPr="005A2F04">
        <w:rPr>
          <w:rStyle w:val="a5"/>
          <w:color w:val="000000" w:themeColor="text1"/>
        </w:rPr>
        <w:t>Internet</w:t>
      </w:r>
      <w:proofErr w:type="spellEnd"/>
      <w:r w:rsidRPr="005A2F04">
        <w:rPr>
          <w:rStyle w:val="a5"/>
          <w:color w:val="000000" w:themeColor="text1"/>
        </w:rPr>
        <w:t xml:space="preserve"> </w:t>
      </w:r>
      <w:proofErr w:type="spellStart"/>
      <w:r w:rsidRPr="005A2F04">
        <w:rPr>
          <w:rStyle w:val="a5"/>
          <w:color w:val="000000" w:themeColor="text1"/>
        </w:rPr>
        <w:t>Protocol</w:t>
      </w:r>
      <w:proofErr w:type="spellEnd"/>
      <w:r w:rsidRPr="005A2F04">
        <w:rPr>
          <w:rStyle w:val="a5"/>
          <w:color w:val="000000" w:themeColor="text1"/>
        </w:rPr>
        <w:t xml:space="preserve">, TCP/IP </w:t>
      </w:r>
      <w:r w:rsidRPr="005A2F04">
        <w:rPr>
          <w:color w:val="000000" w:themeColor="text1"/>
        </w:rPr>
        <w:t>(Протокол управления передачей/Протокол Интернета)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A2F04">
        <w:rPr>
          <w:color w:val="000000" w:themeColor="text1"/>
        </w:rPr>
        <w:t xml:space="preserve">Большинство операционных систем сетевых серверов и рабочих станций поддерживает TCP/IP, в том числе серверы </w:t>
      </w:r>
      <w:proofErr w:type="spellStart"/>
      <w:r w:rsidRPr="005A2F04">
        <w:rPr>
          <w:color w:val="000000" w:themeColor="text1"/>
        </w:rPr>
        <w:t>NetWare</w:t>
      </w:r>
      <w:proofErr w:type="spellEnd"/>
      <w:r w:rsidRPr="005A2F04">
        <w:rPr>
          <w:color w:val="000000" w:themeColor="text1"/>
        </w:rPr>
        <w:t xml:space="preserve">, все системы </w:t>
      </w:r>
      <w:proofErr w:type="spellStart"/>
      <w:r w:rsidRPr="005A2F04">
        <w:rPr>
          <w:color w:val="000000" w:themeColor="text1"/>
        </w:rPr>
        <w:t>Windows</w:t>
      </w:r>
      <w:proofErr w:type="spellEnd"/>
      <w:r w:rsidRPr="005A2F04">
        <w:rPr>
          <w:color w:val="000000" w:themeColor="text1"/>
        </w:rPr>
        <w:t xml:space="preserve">, UNIX, последние версии </w:t>
      </w:r>
      <w:proofErr w:type="spellStart"/>
      <w:r w:rsidRPr="005A2F04">
        <w:rPr>
          <w:color w:val="000000" w:themeColor="text1"/>
        </w:rPr>
        <w:t>Mac</w:t>
      </w:r>
      <w:proofErr w:type="spellEnd"/>
      <w:r w:rsidRPr="005A2F04">
        <w:rPr>
          <w:color w:val="000000" w:themeColor="text1"/>
        </w:rPr>
        <w:t xml:space="preserve"> OS, системы </w:t>
      </w:r>
      <w:proofErr w:type="spellStart"/>
      <w:r w:rsidRPr="005A2F04">
        <w:rPr>
          <w:color w:val="000000" w:themeColor="text1"/>
        </w:rPr>
        <w:t>OpenMVS</w:t>
      </w:r>
      <w:proofErr w:type="spellEnd"/>
      <w:r w:rsidRPr="005A2F04">
        <w:rPr>
          <w:color w:val="000000" w:themeColor="text1"/>
        </w:rPr>
        <w:t xml:space="preserve"> и z/OS компании IBM, а также </w:t>
      </w:r>
      <w:proofErr w:type="spellStart"/>
      <w:r w:rsidRPr="005A2F04">
        <w:rPr>
          <w:color w:val="000000" w:themeColor="text1"/>
        </w:rPr>
        <w:t>OpenVMS</w:t>
      </w:r>
      <w:proofErr w:type="spellEnd"/>
      <w:r w:rsidRPr="005A2F04">
        <w:rPr>
          <w:color w:val="000000" w:themeColor="text1"/>
        </w:rPr>
        <w:t xml:space="preserve"> компании DEC. Кроме того, производители сетевого оборудования создают собственное системное программное обеспечение для TCP/IP, включая средства повышения производительности устройств. Стек TCP/IP изначально применялся на UNIX-системах, а затем быстро распространился на многие другие типы сетей.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A2F04" w:rsidRPr="005A2F04" w:rsidRDefault="005A2F04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Маска подсети</w:t>
      </w: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hyperlink r:id="rId6" w:tooltip="Битовая маска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битовая маска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определения по </w:t>
      </w:r>
      <w:hyperlink r:id="rId7" w:tooltip="IP-адрес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IP-адресу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адреса подсети и адреса узла (хоста, компьютера, устройства) этой подсети. В отличие от IP-адреса маска подсети не является частью </w:t>
      </w:r>
      <w:hyperlink r:id="rId8" w:anchor="Пакет" w:tooltip="IP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IP-пакета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Благодаря маске можно узнать, какая часть </w:t>
      </w:r>
      <w:hyperlink r:id="rId9" w:tooltip="IP-адрес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IP-адреса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10" w:tooltip="Узел сети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узла сети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относится к адресу сети, а какая — к адресу самого узла в этой сети.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Например, узел с IP-адресом 12.34.56.78 и маской подсети 255.255.255.0 находится в сети 12.34.56.0 с длиной префикса 24 бита. В случае адресации </w:t>
      </w:r>
      <w:hyperlink r:id="rId11" w:tooltip="IPv6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IPv6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адрес 2001:0DB8:1:0:6C1F:A78A:3CB5:1ADD с длиной префикса 32 бита (/32) находится в сети 2001:0DB8::/32.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 </w:t>
      </w:r>
    </w:p>
    <w:p w:rsidR="005673A8" w:rsidRPr="005673A8" w:rsidRDefault="005673A8" w:rsidP="005A2F0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получить адрес сети, зная IP-адрес и маску подсети, необходимо применить к ним операцию </w:t>
      </w:r>
      <w:hyperlink r:id="rId12" w:anchor="И" w:tooltip="Битовые операции" w:history="1">
        <w:r w:rsidRPr="005A2F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поразрядной конъюнкции</w:t>
        </w:r>
      </w:hyperlink>
      <w:r w:rsidRPr="00567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(побитовое И). Например, в случае более сложной маски (битовые операции в IPv6 выглядят аналогично): 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</w:t>
      </w:r>
      <w:proofErr w:type="gramStart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адрес:   </w:t>
      </w:r>
      <w:proofErr w:type="gramEnd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11000000 10101000 0000000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8072"/>
          <w:lang w:eastAsia="ru-RU"/>
        </w:rPr>
        <w:t>1 00000010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(192.168.1.2)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Маска </w:t>
      </w:r>
      <w:proofErr w:type="gramStart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подсети: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8FB98"/>
          <w:lang w:eastAsia="ru-RU"/>
        </w:rPr>
        <w:t>11111111</w:t>
      </w:r>
      <w:proofErr w:type="gramEnd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8FB98"/>
          <w:lang w:eastAsia="ru-RU"/>
        </w:rPr>
        <w:t xml:space="preserve"> 11111111 1111111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00000000 (255.255.254.0)</w:t>
      </w:r>
    </w:p>
    <w:p w:rsidR="005673A8" w:rsidRPr="005673A8" w:rsidRDefault="005673A8" w:rsidP="005A2F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</w:t>
      </w:r>
      <w:proofErr w:type="gramStart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сети:   </w:t>
      </w:r>
      <w:proofErr w:type="gramEnd"/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11000000 10101000 0000000</w:t>
      </w:r>
      <w:r w:rsidRPr="00567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00000000 (192.168.0.0)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767C6E" w:rsidRPr="005A2F04" w:rsidRDefault="005673A8" w:rsidP="005A2F04">
      <w:pPr>
        <w:spacing w:after="0" w:line="360" w:lineRule="auto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5A2F0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Под маской подсети понимают 32-разрядное число, составленное из единиц и нулей. Начинается маска из последовательности единиц, а завершается последовательностью нулей. Ее накладывают на </w:t>
      </w:r>
      <w:hyperlink r:id="rId13" w:history="1">
        <w:r w:rsidRPr="005A2F04">
          <w:rPr>
            <w:rStyle w:val="a4"/>
            <w:rFonts w:ascii="Times New Roman" w:hAnsi="Times New Roman" w:cs="Times New Roman"/>
            <w:color w:val="235372"/>
            <w:sz w:val="24"/>
            <w:szCs w:val="24"/>
          </w:rPr>
          <w:t>IP-адрес</w:t>
        </w:r>
      </w:hyperlink>
      <w:r w:rsidRPr="005A2F0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 Ту часть адреса, на которую накладываются единицы, определяют адресом сети. На остальную часть накладываются нули — она отводится под адресацию хостов.</w:t>
      </w:r>
    </w:p>
    <w:p w:rsidR="005673A8" w:rsidRPr="005A2F04" w:rsidRDefault="005673A8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color w:val="303030"/>
          <w:sz w:val="24"/>
          <w:szCs w:val="24"/>
        </w:rPr>
        <w:t>Расчет маски подсети</w:t>
      </w:r>
    </w:p>
    <w:p w:rsidR="005673A8" w:rsidRPr="005A2F04" w:rsidRDefault="005673A8" w:rsidP="00F72017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Сетевой адрес составлен из двух частей — адреса сети и хоста. До появления масок специалисты применяли методы классового разделения сетей. Но число хостов в сети стало очень велико, а число выделяемых для них адресов сетей оказалось сильно ограниченным. Поэтому понадобилась дополнительная идея, которая была воплощена в маске. Она позволила в разных классах сетей выделить множество подсетей с разным количеством хостов. 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Администратор сети, получив в распоряжение некий сетевой адрес, имеет возможность </w:t>
      </w:r>
      <w:hyperlink r:id="rId14" w:history="1">
        <w:r w:rsidRPr="005A2F04">
          <w:rPr>
            <w:rStyle w:val="a4"/>
            <w:color w:val="235372"/>
          </w:rPr>
          <w:t>разделить его на ряд подсетей</w:t>
        </w:r>
      </w:hyperlink>
      <w:r w:rsidRPr="005A2F04">
        <w:rPr>
          <w:color w:val="303030"/>
        </w:rPr>
        <w:t xml:space="preserve"> (а может использовать и без разделения). Зачем делить </w:t>
      </w:r>
      <w:r w:rsidRPr="005A2F04">
        <w:rPr>
          <w:color w:val="303030"/>
        </w:rPr>
        <w:lastRenderedPageBreak/>
        <w:t>полученный адрес? В разных сетях нужно подключать различное число компьютеров — где-то надо подключить только 10 хостов, а где-то более 30.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Будет гораздо удобнее, если эти «количества» будут подключены в разных подсетях с общением через маршрутизатор.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Например, определим маску для сети класса С. Из соглашения известно, что под адрес сетей такого класса отводят первый, второй и третий байты 32-разрядного числа. Четвертый остается для распределения хостов. Тогда запись маски в точечно-двоичной нотации выглядит так: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11111111.11111111.11111111.00000000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Как видим, первые 24 бита установлены, а последние 8 сброшены. Таким образом, маска в десятичном формате получит такой вид: 255.255.255.0. Идентичной записью станет следующая /24 — префиксная.</w:t>
      </w:r>
    </w:p>
    <w:p w:rsidR="005A2F04" w:rsidRPr="005A2F04" w:rsidRDefault="005A2F04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noProof/>
          <w:sz w:val="24"/>
          <w:szCs w:val="24"/>
        </w:rPr>
        <w:drawing>
          <wp:inline distT="0" distB="0" distL="0" distR="0">
            <wp:extent cx="5940425" cy="4449132"/>
            <wp:effectExtent l="0" t="0" r="3175" b="8890"/>
            <wp:docPr id="5" name="Рисунок 5" descr="https://cf.ppt-online.org/files1/slide/q/qw9NJgyE6mvhRfdzKL74b28VBlMcGQFAi3xtjY/slid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f.ppt-online.org/files1/slide/q/qw9NJgyE6mvhRfdzKL74b28VBlMcGQFAi3xtjY/slide-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2"/>
        <w:spacing w:before="0" w:beforeAutospacing="0" w:after="0" w:afterAutospacing="0" w:line="360" w:lineRule="auto"/>
        <w:jc w:val="center"/>
        <w:textAlignment w:val="baseline"/>
        <w:rPr>
          <w:color w:val="303030"/>
          <w:sz w:val="24"/>
          <w:szCs w:val="24"/>
        </w:rPr>
      </w:pPr>
      <w:r w:rsidRPr="005A2F04">
        <w:rPr>
          <w:color w:val="303030"/>
          <w:sz w:val="24"/>
          <w:szCs w:val="24"/>
        </w:rPr>
        <w:t>Таблица масок подсетей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 xml:space="preserve">Маска позволяет выделить целое множество сетей класса С, как и сетевых адресов других типов. В предыдущем примере была показана маска для стандартной сети класса С. Однако если сбросить крайнюю единицу на ноль, тогда получим следующую запись 255.255.254.0 или /23. При такой маске можем получить 2 сети класса С, так как </w:t>
      </w:r>
      <w:r w:rsidRPr="005A2F04">
        <w:rPr>
          <w:color w:val="303030"/>
        </w:rPr>
        <w:lastRenderedPageBreak/>
        <w:t>сброшенная единица может быть восстановлена. Запись с 17-ю единицами позволит адресовать сразу 128 сетей класса С.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С целью облегчения понимания бесклассовой адресации (CIDR) создаются целые таблицы соответствия префиксов, масок, количества подключаемых хостов и классов сетей. Сетевому администратору нет нужды рассчитывать маски, число сетей и хостов самостоятельно. Достаточно только заглянуть в список соответствия, чтобы ответить на вопрос какую маску выбрать при необходимости подключить конкретное число рабочих станций.</w:t>
      </w:r>
    </w:p>
    <w:p w:rsidR="005673A8" w:rsidRPr="005A2F04" w:rsidRDefault="005673A8" w:rsidP="005A2F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F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83680" cy="5287645"/>
            <wp:effectExtent l="0" t="0" r="7620" b="8255"/>
            <wp:docPr id="2" name="Рисунок 2" descr="расчет маски под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чет маски подсет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Так, если администратору надо подключить 30 рабочих станций, тогда маска сети должна завершаться 5-ю нулями. Действительно, для нумерации узлов достаточно 5 нулей, так как 2 в степени 5 равно 32.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При этом узел с пятью нулями отвечает за номер сети, а узел с 5-ю единицами является широковещательным. Соответственно три старшие бита должны заполняться единицами, как и три предшествующих байта, поэтому маска должна принять вид: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t>1111111.11111111.11111111.11100000 или 255.255.255.224.</w:t>
      </w:r>
    </w:p>
    <w:p w:rsidR="005673A8" w:rsidRPr="005A2F04" w:rsidRDefault="005673A8" w:rsidP="005A2F04">
      <w:pPr>
        <w:pStyle w:val="a3"/>
        <w:spacing w:before="0" w:beforeAutospacing="0" w:after="0" w:afterAutospacing="0" w:line="360" w:lineRule="auto"/>
        <w:ind w:firstLine="300"/>
        <w:rPr>
          <w:color w:val="303030"/>
        </w:rPr>
      </w:pPr>
      <w:r w:rsidRPr="005A2F04">
        <w:rPr>
          <w:color w:val="303030"/>
        </w:rPr>
        <w:lastRenderedPageBreak/>
        <w:t>Вместо вычислений администратор может воспользоваться данными из таблиц соответствий.</w:t>
      </w:r>
    </w:p>
    <w:p w:rsidR="005A2F04" w:rsidRPr="004705E7" w:rsidRDefault="004705E7" w:rsidP="004705E7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303030"/>
        </w:rPr>
      </w:pPr>
      <w:r w:rsidRPr="004705E7">
        <w:rPr>
          <w:b/>
          <w:color w:val="303030"/>
        </w:rPr>
        <w:t>Заключение</w:t>
      </w:r>
    </w:p>
    <w:p w:rsidR="005673A8" w:rsidRPr="005A2F04" w:rsidRDefault="004705E7" w:rsidP="005A2F0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этом реферате я рассмотрел 2 протокола сети и метод расчета маски подсети.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5673A8" w:rsidRPr="005A2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280E"/>
    <w:multiLevelType w:val="multilevel"/>
    <w:tmpl w:val="B47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E7831"/>
    <w:multiLevelType w:val="multilevel"/>
    <w:tmpl w:val="A2F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68"/>
    <w:rsid w:val="004705E7"/>
    <w:rsid w:val="005673A8"/>
    <w:rsid w:val="005A2F04"/>
    <w:rsid w:val="00767C6E"/>
    <w:rsid w:val="00D46768"/>
    <w:rsid w:val="00F7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E2AB"/>
  <w15:chartTrackingRefBased/>
  <w15:docId w15:val="{5FD68BDF-8271-43EC-BDBE-377D65D2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77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252671514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1677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13" Type="http://schemas.openxmlformats.org/officeDocument/2006/relationships/hyperlink" Target="https://tvoi-setevichok.ru/lokalnaya-set/kakie-ip-adresa-mozhno-ispolzovat-v-lokalnoy-set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hyperlink" Target="https://ru.wikipedia.org/wiki/%D0%91%D0%B8%D1%82%D0%BE%D0%B2%D1%8B%D0%B5_%D0%BE%D0%BF%D0%B5%D1%80%D0%B0%D1%86%D0%B8%D0%B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1%82%D0%BE%D0%B2%D0%B0%D1%8F_%D0%BC%D0%B0%D1%81%D0%BA%D0%B0" TargetMode="External"/><Relationship Id="rId11" Type="http://schemas.openxmlformats.org/officeDocument/2006/relationships/hyperlink" Target="https://ru.wikipedia.org/wiki/IPv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s://ru.wikipedia.org/wiki/%D0%A3%D0%B7%D0%B5%D0%BB_%D1%81%D0%B5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P-%D0%B0%D0%B4%D1%80%D0%B5%D1%81" TargetMode="External"/><Relationship Id="rId14" Type="http://schemas.openxmlformats.org/officeDocument/2006/relationships/hyperlink" Target="https://tvoi-setevichok.ru/korporativnaya-set/delenie-na-podseti-razdelenie-lokalnoy-seti-s-pomoshhyu-vl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2019-10-19T06:08:00Z</dcterms:created>
  <dcterms:modified xsi:type="dcterms:W3CDTF">2019-10-19T06:10:00Z</dcterms:modified>
</cp:coreProperties>
</file>