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26508E" w:rsidRDefault="0026508E" w:rsidP="00BD58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26508E" w:rsidRDefault="0026508E" w:rsidP="00A7775B">
      <w:pPr>
        <w:rPr>
          <w:sz w:val="28"/>
          <w:szCs w:val="28"/>
        </w:rPr>
      </w:pPr>
      <w:r>
        <w:rPr>
          <w:sz w:val="28"/>
          <w:szCs w:val="28"/>
        </w:rPr>
        <w:t>Ми зробимо все для того, що б</w:t>
      </w:r>
      <w:r w:rsidR="00A7775B">
        <w:rPr>
          <w:sz w:val="28"/>
          <w:szCs w:val="28"/>
        </w:rPr>
        <w:t xml:space="preserve"> </w:t>
      </w:r>
      <w:r>
        <w:rPr>
          <w:sz w:val="28"/>
          <w:szCs w:val="28"/>
        </w:rPr>
        <w:t>ваша інфраструктура відповідала потребам вашого бізнесу</w:t>
      </w:r>
      <w:r w:rsidR="00A7775B">
        <w:rPr>
          <w:sz w:val="28"/>
          <w:szCs w:val="28"/>
        </w:rPr>
        <w:t>.</w:t>
      </w:r>
    </w:p>
    <w:p w:rsidR="008D65B2" w:rsidRDefault="008D65B2" w:rsidP="00A7775B">
      <w:pPr>
        <w:rPr>
          <w:sz w:val="28"/>
          <w:szCs w:val="28"/>
        </w:rPr>
      </w:pPr>
      <w:r>
        <w:rPr>
          <w:sz w:val="28"/>
          <w:szCs w:val="28"/>
        </w:rPr>
        <w:t>Ми кращі за адміна на зарплаті.</w:t>
      </w:r>
    </w:p>
    <w:p w:rsidR="00CD619F" w:rsidRDefault="00CD619F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  <w:bookmarkStart w:id="0" w:name="_GoBack"/>
      <w:bookmarkEnd w:id="0"/>
    </w:p>
    <w:p w:rsidR="000970E5" w:rsidRPr="000970E5" w:rsidRDefault="000970E5" w:rsidP="000970E5">
      <w:pPr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26508E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Періодичний (профілактичний) виїзд спеціаліста до клієнта з метою діагностики обладнання, вивчення логів,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</w:t>
      </w:r>
      <w:r w:rsidR="00405E8E">
        <w:rPr>
          <w:sz w:val="28"/>
          <w:szCs w:val="28"/>
        </w:rPr>
        <w:lastRenderedPageBreak/>
        <w:t xml:space="preserve">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WiFi</w:t>
      </w:r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>Ноутбук чи десктоп?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754"/>
    <w:multiLevelType w:val="hybridMultilevel"/>
    <w:tmpl w:val="B986DBE0"/>
    <w:lvl w:ilvl="0" w:tplc="61125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30DF"/>
    <w:rsid w:val="000561A3"/>
    <w:rsid w:val="000970E5"/>
    <w:rsid w:val="000E732D"/>
    <w:rsid w:val="000F1ED1"/>
    <w:rsid w:val="001E6126"/>
    <w:rsid w:val="002470EC"/>
    <w:rsid w:val="002477E4"/>
    <w:rsid w:val="0026508E"/>
    <w:rsid w:val="00405E8E"/>
    <w:rsid w:val="00482C6F"/>
    <w:rsid w:val="0051775F"/>
    <w:rsid w:val="005A320D"/>
    <w:rsid w:val="00647BC5"/>
    <w:rsid w:val="00684B49"/>
    <w:rsid w:val="0073562D"/>
    <w:rsid w:val="0078054E"/>
    <w:rsid w:val="00786C59"/>
    <w:rsid w:val="007F0AA8"/>
    <w:rsid w:val="00804597"/>
    <w:rsid w:val="00850D2F"/>
    <w:rsid w:val="008A07B5"/>
    <w:rsid w:val="008D65B2"/>
    <w:rsid w:val="00963E3B"/>
    <w:rsid w:val="00A319D8"/>
    <w:rsid w:val="00A64D26"/>
    <w:rsid w:val="00A7775B"/>
    <w:rsid w:val="00AA7BAC"/>
    <w:rsid w:val="00AC7223"/>
    <w:rsid w:val="00AC72D6"/>
    <w:rsid w:val="00B33948"/>
    <w:rsid w:val="00B56A72"/>
    <w:rsid w:val="00BD5867"/>
    <w:rsid w:val="00C322B3"/>
    <w:rsid w:val="00C50CD9"/>
    <w:rsid w:val="00C72473"/>
    <w:rsid w:val="00CD619F"/>
    <w:rsid w:val="00E344AB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773C"/>
  <w15:chartTrackingRefBased/>
  <w15:docId w15:val="{EF824D0F-0B4A-406D-A52A-0AED905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F818-36C0-4B8B-8BA1-E7B806F1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</Pages>
  <Words>2312</Words>
  <Characters>1318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27</cp:revision>
  <dcterms:created xsi:type="dcterms:W3CDTF">2018-08-27T18:17:00Z</dcterms:created>
  <dcterms:modified xsi:type="dcterms:W3CDTF">2018-11-24T19:44:00Z</dcterms:modified>
</cp:coreProperties>
</file>