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A33" w:rsidRDefault="00982A33">
      <w:pPr>
        <w:rPr>
          <w:lang w:val="ru-RU"/>
        </w:rPr>
      </w:pPr>
      <w:r>
        <w:rPr>
          <w:lang w:val="ru-RU"/>
        </w:rPr>
        <w:t>Стоимость абонентского обслуживания</w:t>
      </w:r>
    </w:p>
    <w:p w:rsidR="00982A33" w:rsidRDefault="00982A33">
      <w:pPr>
        <w:rPr>
          <w:lang w:val="ru-RU"/>
        </w:rPr>
      </w:pPr>
    </w:p>
    <w:p w:rsidR="00982A33" w:rsidRPr="00982A33" w:rsidRDefault="00982A33">
      <w:pPr>
        <w:rPr>
          <w:lang w:val="ru-RU"/>
        </w:rPr>
      </w:pPr>
      <w:r>
        <w:rPr>
          <w:lang w:val="ru-RU"/>
        </w:rPr>
        <w:t>Общепринятой практикой является привязывать стоимость обслуживания к количеству рабочих мест и серверов. Конечная стоимость обслуживания конкретной инфраструктуры может существенно отличаться от стоимости, рассчитанной по такой методике</w:t>
      </w:r>
    </w:p>
    <w:p w:rsidR="00982A33" w:rsidRPr="00982A33" w:rsidRDefault="00982A33">
      <w:pPr>
        <w:rPr>
          <w:lang w:val="ru-RU"/>
        </w:rPr>
      </w:pPr>
      <w:r>
        <w:rPr>
          <w:lang w:val="ru-RU"/>
        </w:rPr>
        <w:t>Ориентировочную стоимость</w:t>
      </w:r>
      <w:r w:rsidR="004E1AFA">
        <w:rPr>
          <w:lang w:val="ru-RU"/>
        </w:rPr>
        <w:t xml:space="preserve"> обслуживания вашей инфраструктуры вы можете рассчитать с помощью калькулятора на нашем сайте.</w:t>
      </w:r>
    </w:p>
    <w:p w:rsidR="00982A33" w:rsidRDefault="00982A33" w:rsidP="00982A33">
      <w:r>
        <w:t>&lt;p&gt;</w:t>
      </w:r>
      <w:r w:rsidR="004E1AFA">
        <w:rPr>
          <w:lang w:val="ru-RU"/>
        </w:rPr>
        <w:t xml:space="preserve">Эта стоимость является именно ориентировочной. На конечную цену обслуживания могут повлиять многие </w:t>
      </w:r>
      <w:proofErr w:type="gramStart"/>
      <w:r w:rsidR="004E1AFA">
        <w:rPr>
          <w:lang w:val="ru-RU"/>
        </w:rPr>
        <w:t>факторы.</w:t>
      </w:r>
      <w:r>
        <w:t>&lt;</w:t>
      </w:r>
      <w:proofErr w:type="gramEnd"/>
      <w:r>
        <w:t>/p&gt;</w:t>
      </w:r>
    </w:p>
    <w:p w:rsidR="00982A33" w:rsidRDefault="00982A33" w:rsidP="00982A33">
      <w:r>
        <w:t>&lt;p&gt;</w:t>
      </w:r>
      <w:r w:rsidR="00B521D0">
        <w:rPr>
          <w:lang w:val="ru-RU"/>
        </w:rPr>
        <w:t>Состояние инфраструктуры на момент начала обслуживания влияет на то, сколько времени нужно тратить на поддержку ее работоспособности.</w:t>
      </w:r>
      <w:r>
        <w:t>&lt;/p&gt;</w:t>
      </w:r>
    </w:p>
    <w:p w:rsidR="00982A33" w:rsidRDefault="00982A33" w:rsidP="00B521D0">
      <w:r>
        <w:t>&lt;p&gt;</w:t>
      </w:r>
      <w:r w:rsidR="00B521D0">
        <w:rPr>
          <w:lang w:val="ru-RU"/>
        </w:rPr>
        <w:t>На это также влияет количество и сложность программного обеспечения</w:t>
      </w:r>
      <w:bookmarkStart w:id="0" w:name="_GoBack"/>
      <w:bookmarkEnd w:id="0"/>
      <w:r>
        <w:t>&lt;/p&gt;</w:t>
      </w:r>
    </w:p>
    <w:sectPr w:rsidR="00982A3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A33"/>
    <w:rsid w:val="004E1AFA"/>
    <w:rsid w:val="005A320D"/>
    <w:rsid w:val="00982A33"/>
    <w:rsid w:val="00A64D26"/>
    <w:rsid w:val="00B52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70C75"/>
  <w15:chartTrackingRefBased/>
  <w15:docId w15:val="{782E34C9-21B1-40F3-929E-6DD1492EC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79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461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Користувач Windows</cp:lastModifiedBy>
  <cp:revision>2</cp:revision>
  <dcterms:created xsi:type="dcterms:W3CDTF">2018-12-19T14:50:00Z</dcterms:created>
  <dcterms:modified xsi:type="dcterms:W3CDTF">2018-12-19T15:05:00Z</dcterms:modified>
</cp:coreProperties>
</file>