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0D" w:rsidRDefault="0001050D">
      <w:r>
        <w:t>Обслуговування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Абонентське обслуговування;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Інциденте обслуговування;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Сервіс-центр.</w:t>
      </w:r>
    </w:p>
    <w:p w:rsidR="0001050D" w:rsidRDefault="0001050D" w:rsidP="0001050D">
      <w:r>
        <w:t>Створення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 xml:space="preserve">проектування інфраструктури; 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організація локальної мережі на базі СКС;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організація серверної інфраструктури;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резервне копіювання;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відеоспостереження.</w:t>
      </w:r>
    </w:p>
    <w:p w:rsidR="007F289F" w:rsidRDefault="007F289F" w:rsidP="007F289F"/>
    <w:p w:rsidR="007F289F" w:rsidRDefault="007F289F" w:rsidP="007F289F">
      <w:r>
        <w:t>Не всі роботи ми виконуємо самі.</w:t>
      </w:r>
      <w:bookmarkStart w:id="0" w:name="_GoBack"/>
      <w:bookmarkEnd w:id="0"/>
    </w:p>
    <w:p w:rsidR="0001050D" w:rsidRDefault="0001050D" w:rsidP="0001050D"/>
    <w:p w:rsidR="0001050D" w:rsidRDefault="0001050D" w:rsidP="0001050D"/>
    <w:p w:rsidR="0001050D" w:rsidRPr="0001050D" w:rsidRDefault="0001050D" w:rsidP="0001050D"/>
    <w:sectPr w:rsidR="0001050D" w:rsidRPr="000105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3F43"/>
    <w:multiLevelType w:val="hybridMultilevel"/>
    <w:tmpl w:val="307ED5A4"/>
    <w:lvl w:ilvl="0" w:tplc="833E7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0D"/>
    <w:rsid w:val="0001050D"/>
    <w:rsid w:val="005A320D"/>
    <w:rsid w:val="007F289F"/>
    <w:rsid w:val="00A6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ED265"/>
  <w15:chartTrackingRefBased/>
  <w15:docId w15:val="{017F3626-62BE-43BF-9DA4-39880DBC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103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2018-09-05T18:17:00Z</dcterms:created>
  <dcterms:modified xsi:type="dcterms:W3CDTF">2018-12-02T16:53:00Z</dcterms:modified>
</cp:coreProperties>
</file>