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21F" w:rsidRDefault="00C5121F" w:rsidP="00695A4F"/>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0"/>
      </w:tblGrid>
      <w:tr w:rsidR="00695A4F" w:rsidTr="00695A4F">
        <w:tc>
          <w:tcPr>
            <w:tcW w:w="11870" w:type="dxa"/>
            <w:tcBorders>
              <w:top w:val="single" w:sz="12" w:space="0" w:color="auto"/>
              <w:bottom w:val="single" w:sz="12" w:space="0" w:color="auto"/>
            </w:tcBorders>
          </w:tcPr>
          <w:p w:rsidR="00695A4F" w:rsidRDefault="00695A4F" w:rsidP="00695A4F">
            <w:r>
              <w:t>QE #1</w:t>
            </w:r>
            <w:r w:rsidR="00234A92">
              <w:t xml:space="preserve"> (4hrs)</w:t>
            </w:r>
            <w:r w:rsidR="00F7378E">
              <w:t xml:space="preserve"> 10Dec18</w:t>
            </w:r>
          </w:p>
          <w:p w:rsidR="00695A4F" w:rsidRDefault="00695A4F" w:rsidP="00695A4F">
            <w:r>
              <w:tab/>
              <w:t xml:space="preserve">From </w:t>
            </w:r>
            <w:hyperlink r:id="rId5" w:history="1">
              <w:r w:rsidRPr="000E0D40">
                <w:rPr>
                  <w:rStyle w:val="Hyperlink"/>
                </w:rPr>
                <w:t>http://brettbeauregard.com/blog/2011/04/improving-the-beginner%E2%80%99s-pid-reset-windup/</w:t>
              </w:r>
            </w:hyperlink>
          </w:p>
          <w:p w:rsidR="00695A4F" w:rsidRDefault="00695A4F" w:rsidP="00695A4F">
            <w:r>
              <w:tab/>
              <w:t>Reading documentation for PID library sections:</w:t>
            </w:r>
          </w:p>
          <w:p w:rsidR="00695A4F" w:rsidRDefault="00695A4F" w:rsidP="00695A4F">
            <w:pPr>
              <w:pStyle w:val="ListParagraph"/>
              <w:numPr>
                <w:ilvl w:val="0"/>
                <w:numId w:val="1"/>
              </w:numPr>
            </w:pPr>
            <w:r>
              <w:t>Sample time – the sample time will be set by the library in order to give smoother responses</w:t>
            </w:r>
          </w:p>
          <w:p w:rsidR="00695A4F" w:rsidRDefault="00695A4F" w:rsidP="00695A4F">
            <w:pPr>
              <w:pStyle w:val="ListParagraph"/>
              <w:numPr>
                <w:ilvl w:val="0"/>
                <w:numId w:val="1"/>
              </w:numPr>
            </w:pPr>
            <w:r>
              <w:t xml:space="preserve">Derivative kick – makes approximation using #1 IOT significantly reduce derivative spikes from instantons changes in input </w:t>
            </w:r>
          </w:p>
          <w:p w:rsidR="00695A4F" w:rsidRDefault="00695A4F" w:rsidP="00695A4F">
            <w:pPr>
              <w:pStyle w:val="ListParagraph"/>
              <w:numPr>
                <w:ilvl w:val="0"/>
                <w:numId w:val="1"/>
              </w:numPr>
            </w:pPr>
            <w:r>
              <w:t>On-the-fly tuning changes – computes in a discrete way in order to allow the tuning parameters to be changed without throwing off the response.</w:t>
            </w:r>
          </w:p>
          <w:p w:rsidR="00695A4F" w:rsidRDefault="00695A4F" w:rsidP="00695A4F">
            <w:pPr>
              <w:pStyle w:val="ListParagraph"/>
              <w:numPr>
                <w:ilvl w:val="0"/>
                <w:numId w:val="1"/>
              </w:numPr>
            </w:pPr>
            <w:r>
              <w:t>Reset windup mitigation – Arduino PWM takes inputs from 0-255…each term is limited to that range.</w:t>
            </w:r>
          </w:p>
          <w:p w:rsidR="00695A4F" w:rsidRDefault="00695A4F" w:rsidP="00695A4F">
            <w:pPr>
              <w:pStyle w:val="ListParagraph"/>
              <w:numPr>
                <w:ilvl w:val="0"/>
                <w:numId w:val="1"/>
              </w:numPr>
            </w:pPr>
            <w:r>
              <w:t>On/off (auto/manual) – PID control is either auto or off</w:t>
            </w:r>
          </w:p>
          <w:p w:rsidR="00695A4F" w:rsidRDefault="00695A4F" w:rsidP="00695A4F">
            <w:pPr>
              <w:pStyle w:val="ListParagraph"/>
              <w:numPr>
                <w:ilvl w:val="0"/>
                <w:numId w:val="1"/>
              </w:numPr>
            </w:pPr>
            <w:r>
              <w:t>Initialization – turning the PID control back on from manual…adds a method of saving last know state (Off|on)</w:t>
            </w:r>
          </w:p>
          <w:p w:rsidR="00695A4F" w:rsidRDefault="00695A4F" w:rsidP="00695A4F">
            <w:pPr>
              <w:pStyle w:val="ListParagraph"/>
              <w:numPr>
                <w:ilvl w:val="0"/>
                <w:numId w:val="1"/>
              </w:numPr>
            </w:pPr>
            <w:r>
              <w:t xml:space="preserve">Controller direction – set whether forward (^out=&gt;^in) or reverse (opposite of forward)…ours is </w:t>
            </w:r>
            <w:r w:rsidRPr="00A461F0">
              <w:rPr>
                <w:b/>
                <w:u w:val="single"/>
              </w:rPr>
              <w:t>forward</w:t>
            </w:r>
            <w:r>
              <w:t xml:space="preserve"> </w:t>
            </w:r>
          </w:p>
          <w:p w:rsidR="00695A4F" w:rsidRDefault="00695A4F" w:rsidP="00695A4F">
            <w:r>
              <w:t xml:space="preserve">Proportional on measurement – looks at the </w:t>
            </w:r>
            <w:r w:rsidR="00F926A9">
              <w:t>input for K</w:t>
            </w:r>
            <w:r w:rsidR="00F926A9">
              <w:rPr>
                <w:vertAlign w:val="subscript"/>
              </w:rPr>
              <w:t>p</w:t>
            </w:r>
            <w:r>
              <w:t xml:space="preserve"> and eliminates overshoot (prop on err requires –err to adjust =&gt; overshoot)</w:t>
            </w:r>
          </w:p>
        </w:tc>
      </w:tr>
      <w:tr w:rsidR="00695A4F" w:rsidTr="00695A4F">
        <w:tc>
          <w:tcPr>
            <w:tcW w:w="11870" w:type="dxa"/>
            <w:tcBorders>
              <w:top w:val="single" w:sz="12" w:space="0" w:color="auto"/>
              <w:bottom w:val="single" w:sz="12" w:space="0" w:color="auto"/>
            </w:tcBorders>
          </w:tcPr>
          <w:p w:rsidR="00695A4F" w:rsidRDefault="00695A4F" w:rsidP="00695A4F"/>
          <w:p w:rsidR="00695A4F" w:rsidRDefault="00695A4F" w:rsidP="00DF511D">
            <w:r>
              <w:t>QE #2</w:t>
            </w:r>
            <w:r w:rsidR="00234A92">
              <w:t xml:space="preserve"> (1hr)</w:t>
            </w:r>
            <w:r w:rsidR="00F7378E">
              <w:t xml:space="preserve"> 10Dec18</w:t>
            </w:r>
          </w:p>
          <w:p w:rsidR="00234A92" w:rsidRDefault="00234A92" w:rsidP="00234A92">
            <w:pPr>
              <w:ind w:left="720"/>
            </w:pPr>
            <w:r>
              <w:t>Began code for Arduino:</w:t>
            </w:r>
          </w:p>
          <w:p w:rsidR="00234A92" w:rsidRDefault="00234A92" w:rsidP="00234A92">
            <w:pPr>
              <w:ind w:left="720"/>
            </w:pPr>
            <w:r>
              <w:rPr>
                <w:noProof/>
              </w:rPr>
              <w:t xml:space="preserve"> </w:t>
            </w:r>
            <w:r>
              <w:rPr>
                <w:noProof/>
              </w:rPr>
              <w:drawing>
                <wp:inline distT="0" distB="0" distL="0" distR="0" wp14:anchorId="3D64D2FF" wp14:editId="7CD69AB8">
                  <wp:extent cx="4010025" cy="25054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3697" cy="2507782"/>
                          </a:xfrm>
                          <a:prstGeom prst="rect">
                            <a:avLst/>
                          </a:prstGeom>
                        </pic:spPr>
                      </pic:pic>
                    </a:graphicData>
                  </a:graphic>
                </wp:inline>
              </w:drawing>
            </w:r>
          </w:p>
          <w:p w:rsidR="00234A92" w:rsidRDefault="00234A92" w:rsidP="00234A92">
            <w:pPr>
              <w:ind w:left="720"/>
            </w:pPr>
          </w:p>
        </w:tc>
      </w:tr>
      <w:tr w:rsidR="00695A4F" w:rsidTr="00695A4F">
        <w:tc>
          <w:tcPr>
            <w:tcW w:w="11870" w:type="dxa"/>
            <w:tcBorders>
              <w:top w:val="single" w:sz="12" w:space="0" w:color="auto"/>
              <w:bottom w:val="single" w:sz="12" w:space="0" w:color="auto"/>
            </w:tcBorders>
          </w:tcPr>
          <w:p w:rsidR="00695A4F" w:rsidRDefault="00234A92" w:rsidP="00DF511D">
            <w:r>
              <w:t xml:space="preserve"> </w:t>
            </w:r>
          </w:p>
          <w:p w:rsidR="00695A4F" w:rsidRDefault="00695A4F" w:rsidP="00695A4F">
            <w:r>
              <w:t>QE #3</w:t>
            </w:r>
            <w:r w:rsidR="006E5378">
              <w:t xml:space="preserve"> (1</w:t>
            </w:r>
            <w:r w:rsidR="005F0332">
              <w:t>hrs)</w:t>
            </w:r>
            <w:r w:rsidR="00F7378E">
              <w:t xml:space="preserve"> 11Dec18</w:t>
            </w:r>
          </w:p>
          <w:p w:rsidR="00F957A6" w:rsidRDefault="00F957A6" w:rsidP="00695A4F">
            <w:r>
              <w:t>From</w:t>
            </w:r>
            <w:r w:rsidR="005F0332">
              <w:t xml:space="preserve"> </w:t>
            </w:r>
            <w:hyperlink r:id="rId7" w:history="1">
              <w:r w:rsidR="005F0332" w:rsidRPr="000E0D40">
                <w:rPr>
                  <w:rStyle w:val="Hyperlink"/>
                </w:rPr>
                <w:t>https://www.arduino.cc/en/Reference/SD</w:t>
              </w:r>
            </w:hyperlink>
            <w:r w:rsidR="00DA005E">
              <w:t xml:space="preserve"> (unless otherwise stated)</w:t>
            </w:r>
          </w:p>
          <w:p w:rsidR="00695A4F" w:rsidRDefault="00F957A6" w:rsidP="00DF511D">
            <w:r>
              <w:t>Reading documentation on SD library</w:t>
            </w:r>
            <w:r w:rsidR="00DA005E">
              <w:t xml:space="preserve"> (SD = Secure Digital memory card)</w:t>
            </w:r>
          </w:p>
          <w:p w:rsidR="00804303" w:rsidRDefault="00804303" w:rsidP="00804303">
            <w:pPr>
              <w:pStyle w:val="ListParagraph"/>
              <w:numPr>
                <w:ilvl w:val="0"/>
                <w:numId w:val="2"/>
              </w:numPr>
            </w:pPr>
            <w:r>
              <w:t>Built on from “sdfatlib” created by William Greiman.</w:t>
            </w:r>
          </w:p>
          <w:p w:rsidR="00F957A6" w:rsidRDefault="005F0332" w:rsidP="005F0332">
            <w:pPr>
              <w:pStyle w:val="ListParagraph"/>
              <w:numPr>
                <w:ilvl w:val="0"/>
                <w:numId w:val="2"/>
              </w:numPr>
            </w:pPr>
            <w:r>
              <w:t>Supports FAT16 and FAT32 (File Allocation Table)</w:t>
            </w:r>
          </w:p>
          <w:p w:rsidR="005F0332" w:rsidRDefault="005F0332" w:rsidP="005F0332">
            <w:pPr>
              <w:pStyle w:val="ListParagraph"/>
              <w:numPr>
                <w:ilvl w:val="1"/>
                <w:numId w:val="2"/>
              </w:numPr>
            </w:pPr>
            <w:r>
              <w:t>FAT16 can make partitions up to 4 GB</w:t>
            </w:r>
            <w:r w:rsidR="00DA005E">
              <w:t xml:space="preserve"> (</w:t>
            </w:r>
            <w:hyperlink r:id="rId8" w:history="1">
              <w:r w:rsidR="00DA005E" w:rsidRPr="00DA005E">
                <w:rPr>
                  <w:rStyle w:val="Hyperlink"/>
                </w:rPr>
                <w:t>Source</w:t>
              </w:r>
            </w:hyperlink>
            <w:r w:rsidR="00DA005E">
              <w:t xml:space="preserve"> same for a-d)</w:t>
            </w:r>
          </w:p>
          <w:p w:rsidR="005F0332" w:rsidRDefault="005F0332" w:rsidP="005F0332">
            <w:pPr>
              <w:pStyle w:val="ListParagraph"/>
              <w:numPr>
                <w:ilvl w:val="1"/>
                <w:numId w:val="2"/>
              </w:numPr>
            </w:pPr>
            <w:r>
              <w:t>FAT32 can handle larger partitions and longer file names.</w:t>
            </w:r>
          </w:p>
          <w:p w:rsidR="005F0332" w:rsidRDefault="005F0332" w:rsidP="005F0332">
            <w:pPr>
              <w:pStyle w:val="ListParagraph"/>
              <w:numPr>
                <w:ilvl w:val="1"/>
                <w:numId w:val="2"/>
              </w:numPr>
            </w:pPr>
            <w:r>
              <w:t>Neither offer built-in file security.</w:t>
            </w:r>
          </w:p>
          <w:p w:rsidR="005F0332" w:rsidRDefault="005F0332" w:rsidP="005F0332">
            <w:pPr>
              <w:pStyle w:val="ListParagraph"/>
              <w:numPr>
                <w:ilvl w:val="1"/>
                <w:numId w:val="2"/>
              </w:numPr>
            </w:pPr>
            <w:r>
              <w:t>Neither offer good error recovery.</w:t>
            </w:r>
          </w:p>
          <w:p w:rsidR="005F0332" w:rsidRDefault="005F0332" w:rsidP="005F0332">
            <w:pPr>
              <w:pStyle w:val="ListParagraph"/>
              <w:numPr>
                <w:ilvl w:val="1"/>
                <w:numId w:val="2"/>
              </w:numPr>
            </w:pPr>
            <w:r>
              <w:t xml:space="preserve">However, due to simplicity almost all systems can use FAT </w:t>
            </w:r>
            <w:r w:rsidRPr="00DA005E">
              <w:t>(</w:t>
            </w:r>
            <w:hyperlink r:id="rId9" w:history="1">
              <w:r w:rsidR="00DA005E" w:rsidRPr="00DA005E">
                <w:rPr>
                  <w:rStyle w:val="Hyperlink"/>
                </w:rPr>
                <w:t>Source</w:t>
              </w:r>
            </w:hyperlink>
            <w:r w:rsidRPr="00DA005E">
              <w:t>)</w:t>
            </w:r>
          </w:p>
          <w:p w:rsidR="005F0332" w:rsidRDefault="00DA005E" w:rsidP="00DA005E">
            <w:pPr>
              <w:pStyle w:val="ListParagraph"/>
              <w:numPr>
                <w:ilvl w:val="0"/>
                <w:numId w:val="2"/>
              </w:numPr>
            </w:pPr>
            <w:r>
              <w:t>Uses short 8.3 names for files</w:t>
            </w:r>
          </w:p>
          <w:p w:rsidR="00DA005E" w:rsidRDefault="00DA005E" w:rsidP="00DA005E">
            <w:pPr>
              <w:pStyle w:val="ListParagraph"/>
              <w:numPr>
                <w:ilvl w:val="1"/>
                <w:numId w:val="2"/>
              </w:numPr>
            </w:pPr>
            <w:r>
              <w:t>File names passed to the function can include paths separated by “/”</w:t>
            </w:r>
          </w:p>
          <w:p w:rsidR="00DA005E" w:rsidRDefault="00DA005E" w:rsidP="00DA005E">
            <w:pPr>
              <w:pStyle w:val="ListParagraph"/>
              <w:numPr>
                <w:ilvl w:val="1"/>
                <w:numId w:val="2"/>
              </w:numPr>
            </w:pPr>
            <w:r>
              <w:t>Version 1.0 supports opening multiple files.</w:t>
            </w:r>
          </w:p>
          <w:p w:rsidR="00DA005E" w:rsidRDefault="00DA005E" w:rsidP="00DA005E">
            <w:pPr>
              <w:pStyle w:val="ListParagraph"/>
              <w:numPr>
                <w:ilvl w:val="0"/>
                <w:numId w:val="2"/>
              </w:numPr>
            </w:pPr>
            <w:r>
              <w:t xml:space="preserve">Communication uses </w:t>
            </w:r>
            <w:hyperlink r:id="rId10" w:history="1">
              <w:r w:rsidRPr="00DA005E">
                <w:rPr>
                  <w:rStyle w:val="Hyperlink"/>
                </w:rPr>
                <w:t>SPI</w:t>
              </w:r>
            </w:hyperlink>
            <w:r>
              <w:t xml:space="preserve"> (Serial Peripheral Interface)</w:t>
            </w:r>
          </w:p>
          <w:p w:rsidR="00DA005E" w:rsidRDefault="00DA005E" w:rsidP="00DA005E">
            <w:pPr>
              <w:pStyle w:val="ListParagraph"/>
              <w:numPr>
                <w:ilvl w:val="1"/>
                <w:numId w:val="2"/>
              </w:numPr>
            </w:pPr>
            <w:r>
              <w:t>SPI on pins 50|51|52 for mega</w:t>
            </w:r>
          </w:p>
          <w:p w:rsidR="00DA005E" w:rsidRDefault="004A5EB6" w:rsidP="00DA005E">
            <w:pPr>
              <w:pStyle w:val="ListParagraph"/>
              <w:numPr>
                <w:ilvl w:val="1"/>
                <w:numId w:val="2"/>
              </w:numPr>
            </w:pPr>
            <w:r>
              <w:t>SS (Slave Select) on pin 53 for mega (or specified using SD.begin() )</w:t>
            </w:r>
          </w:p>
          <w:p w:rsidR="006E5378" w:rsidRDefault="004A5EB6" w:rsidP="006E5378">
            <w:pPr>
              <w:pStyle w:val="ListParagraph"/>
              <w:numPr>
                <w:ilvl w:val="2"/>
                <w:numId w:val="2"/>
              </w:numPr>
            </w:pPr>
            <w:r>
              <w:t>SS needs to be specified as pin or as output for function to work</w:t>
            </w:r>
          </w:p>
          <w:p w:rsidR="00804303" w:rsidRDefault="00804303" w:rsidP="00804303"/>
          <w:p w:rsidR="00936C0A" w:rsidRDefault="00936C0A" w:rsidP="00804303"/>
        </w:tc>
      </w:tr>
      <w:tr w:rsidR="00DA005E" w:rsidTr="00695A4F">
        <w:tc>
          <w:tcPr>
            <w:tcW w:w="11870" w:type="dxa"/>
            <w:tcBorders>
              <w:top w:val="single" w:sz="12" w:space="0" w:color="auto"/>
              <w:bottom w:val="single" w:sz="12" w:space="0" w:color="auto"/>
            </w:tcBorders>
          </w:tcPr>
          <w:p w:rsidR="006E5378" w:rsidRDefault="006E5378" w:rsidP="006E5378">
            <w:r>
              <w:t>QE #4 (1hrs)</w:t>
            </w:r>
            <w:r w:rsidR="00F7378E">
              <w:t xml:space="preserve"> 11Dec18</w:t>
            </w:r>
          </w:p>
          <w:p w:rsidR="006E5378" w:rsidRDefault="006E5378" w:rsidP="006E5378">
            <w:r>
              <w:t xml:space="preserve">From </w:t>
            </w:r>
            <w:hyperlink r:id="rId11" w:history="1">
              <w:r w:rsidRPr="000E0D40">
                <w:rPr>
                  <w:rStyle w:val="Hyperlink"/>
                </w:rPr>
                <w:t>https://learn.adafruit.com/adafruit-micro-sd-breakout-board-card-tutorial/arduino-library</w:t>
              </w:r>
            </w:hyperlink>
            <w:r>
              <w:t xml:space="preserve"> (unless otherwise stated)</w:t>
            </w:r>
          </w:p>
          <w:p w:rsidR="006E5378" w:rsidRDefault="006E5378" w:rsidP="006E5378">
            <w:r>
              <w:t>Reading on the implementation of SD library from Adafruit</w:t>
            </w:r>
          </w:p>
          <w:p w:rsidR="00804303" w:rsidRDefault="00804303" w:rsidP="00804303">
            <w:pPr>
              <w:pStyle w:val="ListParagraph"/>
              <w:numPr>
                <w:ilvl w:val="0"/>
                <w:numId w:val="3"/>
              </w:numPr>
            </w:pPr>
            <w:r>
              <w:t>File&gt;Examples&gt;SD in the Arduino IDE will get different examples of the functions of the library</w:t>
            </w:r>
          </w:p>
          <w:p w:rsidR="00804303" w:rsidRDefault="00804303" w:rsidP="00804303">
            <w:pPr>
              <w:pStyle w:val="ListParagraph"/>
              <w:numPr>
                <w:ilvl w:val="1"/>
                <w:numId w:val="3"/>
              </w:numPr>
            </w:pPr>
            <w:r>
              <w:t>CardInfo – reads info ABOUT THE CARD, can tell if the card is supported.</w:t>
            </w:r>
          </w:p>
          <w:p w:rsidR="00804303" w:rsidRDefault="00804303" w:rsidP="00804303">
            <w:pPr>
              <w:pStyle w:val="ListParagraph"/>
              <w:numPr>
                <w:ilvl w:val="1"/>
                <w:numId w:val="3"/>
              </w:numPr>
            </w:pPr>
            <w:r>
              <w:t>DataLogger – log data from three analog sensors (</w:t>
            </w:r>
            <w:hyperlink r:id="rId12" w:history="1">
              <w:r w:rsidRPr="00804303">
                <w:rPr>
                  <w:rStyle w:val="Hyperlink"/>
                </w:rPr>
                <w:t>Source</w:t>
              </w:r>
            </w:hyperlink>
            <w:r>
              <w:t xml:space="preserve"> , same for a-f)</w:t>
            </w:r>
          </w:p>
          <w:p w:rsidR="00804303" w:rsidRDefault="00804303" w:rsidP="00804303">
            <w:pPr>
              <w:pStyle w:val="ListParagraph"/>
              <w:numPr>
                <w:ilvl w:val="1"/>
                <w:numId w:val="3"/>
              </w:numPr>
            </w:pPr>
            <w:r>
              <w:t>DumpFile – Read file</w:t>
            </w:r>
          </w:p>
          <w:p w:rsidR="00804303" w:rsidRDefault="00804303" w:rsidP="00804303">
            <w:pPr>
              <w:pStyle w:val="ListParagraph"/>
              <w:numPr>
                <w:ilvl w:val="1"/>
                <w:numId w:val="3"/>
              </w:numPr>
            </w:pPr>
            <w:r>
              <w:t>Files – Create and destroy a file</w:t>
            </w:r>
          </w:p>
          <w:p w:rsidR="00804303" w:rsidRDefault="00804303" w:rsidP="00804303">
            <w:pPr>
              <w:pStyle w:val="ListParagraph"/>
              <w:numPr>
                <w:ilvl w:val="1"/>
                <w:numId w:val="3"/>
              </w:numPr>
            </w:pPr>
            <w:r>
              <w:t>Listfiles – Prints out the files in a directory on a SD card</w:t>
            </w:r>
          </w:p>
          <w:p w:rsidR="00804303" w:rsidRDefault="00804303" w:rsidP="00804303">
            <w:pPr>
              <w:pStyle w:val="ListParagraph"/>
              <w:numPr>
                <w:ilvl w:val="1"/>
                <w:numId w:val="3"/>
              </w:numPr>
            </w:pPr>
            <w:r>
              <w:t>ReadWrite – Read/write data to/from</w:t>
            </w:r>
          </w:p>
          <w:p w:rsidR="00804303" w:rsidRDefault="00804303" w:rsidP="00804303">
            <w:pPr>
              <w:pStyle w:val="ListParagraph"/>
              <w:numPr>
                <w:ilvl w:val="0"/>
                <w:numId w:val="3"/>
              </w:numPr>
            </w:pPr>
            <w:r>
              <w:t>Once card is connected and sketch uploaded, run and open serial window</w:t>
            </w:r>
          </w:p>
          <w:p w:rsidR="00804303" w:rsidRDefault="00804303" w:rsidP="00804303">
            <w:pPr>
              <w:pStyle w:val="ListParagraph"/>
              <w:numPr>
                <w:ilvl w:val="1"/>
                <w:numId w:val="3"/>
              </w:numPr>
            </w:pPr>
            <w:r>
              <w:t>Check that “Volume type is FAT16</w:t>
            </w:r>
            <w:r w:rsidR="00C8113E">
              <w:t>” and the card size are correct</w:t>
            </w:r>
          </w:p>
          <w:p w:rsidR="00C8113E" w:rsidRDefault="00C8113E" w:rsidP="00804303">
            <w:pPr>
              <w:pStyle w:val="ListParagraph"/>
              <w:numPr>
                <w:ilvl w:val="1"/>
                <w:numId w:val="3"/>
              </w:numPr>
            </w:pPr>
            <w:r>
              <w:t>The library has prewritten comments about card insertion status</w:t>
            </w:r>
          </w:p>
          <w:p w:rsidR="00936C0A" w:rsidRDefault="00936C0A" w:rsidP="00804303">
            <w:pPr>
              <w:pStyle w:val="ListParagraph"/>
              <w:numPr>
                <w:ilvl w:val="1"/>
                <w:numId w:val="3"/>
              </w:numPr>
              <w:rPr>
                <w:b/>
              </w:rPr>
            </w:pPr>
            <w:r w:rsidRPr="00936C0A">
              <w:rPr>
                <w:b/>
              </w:rPr>
              <w:t>Must “close()” each file when done to ensure permanence!</w:t>
            </w:r>
          </w:p>
          <w:p w:rsidR="00936C0A" w:rsidRPr="00936C0A" w:rsidRDefault="00936C0A" w:rsidP="00804303">
            <w:pPr>
              <w:pStyle w:val="ListParagraph"/>
              <w:numPr>
                <w:ilvl w:val="1"/>
                <w:numId w:val="3"/>
              </w:numPr>
            </w:pPr>
            <w:r w:rsidRPr="00936C0A">
              <w:t xml:space="preserve">Can </w:t>
            </w:r>
            <w:r>
              <w:t>open specific files to save into</w:t>
            </w:r>
          </w:p>
          <w:p w:rsidR="00936C0A" w:rsidRDefault="00936C0A" w:rsidP="00936C0A">
            <w:pPr>
              <w:pStyle w:val="ListParagraph"/>
              <w:numPr>
                <w:ilvl w:val="0"/>
                <w:numId w:val="3"/>
              </w:numPr>
            </w:pPr>
            <w:r>
              <w:t>Leaving a file open will take up RAM</w:t>
            </w:r>
          </w:p>
          <w:p w:rsidR="00936C0A" w:rsidRDefault="00936C0A" w:rsidP="00936C0A">
            <w:pPr>
              <w:pStyle w:val="ListParagraph"/>
              <w:numPr>
                <w:ilvl w:val="0"/>
                <w:numId w:val="3"/>
              </w:numPr>
            </w:pPr>
            <w:hyperlink r:id="rId13" w:history="1">
              <w:r w:rsidRPr="00936C0A">
                <w:rPr>
                  <w:rStyle w:val="Hyperlink"/>
                </w:rPr>
                <w:t>Other useful functions</w:t>
              </w:r>
            </w:hyperlink>
          </w:p>
          <w:p w:rsidR="00936C0A" w:rsidRDefault="00936C0A" w:rsidP="00936C0A">
            <w:pPr>
              <w:pStyle w:val="ListParagraph"/>
              <w:numPr>
                <w:ilvl w:val="1"/>
                <w:numId w:val="3"/>
              </w:numPr>
            </w:pPr>
            <w:r>
              <w:t>“seek()” will move the r/w pointer to a new location =&gt; maybe use a UWP app to set seek(0)…it’s not deleting anything, just saying start from the beginning (i.e. write over the old)…could cause confusion if the old data set isn’t completely written over, though.</w:t>
            </w:r>
          </w:p>
          <w:p w:rsidR="006E5378" w:rsidRDefault="006E5378" w:rsidP="006E5378"/>
          <w:p w:rsidR="00DA005E" w:rsidRDefault="00DA005E" w:rsidP="00DF511D"/>
        </w:tc>
      </w:tr>
      <w:tr w:rsidR="006E5378" w:rsidTr="00695A4F">
        <w:tc>
          <w:tcPr>
            <w:tcW w:w="11870" w:type="dxa"/>
            <w:tcBorders>
              <w:top w:val="single" w:sz="12" w:space="0" w:color="auto"/>
              <w:bottom w:val="single" w:sz="12" w:space="0" w:color="auto"/>
            </w:tcBorders>
          </w:tcPr>
          <w:p w:rsidR="00E35AA1" w:rsidRDefault="00E15D62" w:rsidP="00E35AA1">
            <w:r>
              <w:t>QE #5</w:t>
            </w:r>
            <w:r w:rsidR="00E35AA1">
              <w:t xml:space="preserve"> (1hrs) 12Dec18</w:t>
            </w:r>
          </w:p>
          <w:p w:rsidR="006E5378" w:rsidRDefault="00E35AA1" w:rsidP="006E5378">
            <w:r>
              <w:t xml:space="preserve">From </w:t>
            </w:r>
            <w:hyperlink r:id="rId14" w:history="1">
              <w:r w:rsidRPr="000E0D40">
                <w:rPr>
                  <w:rStyle w:val="Hyperlink"/>
                </w:rPr>
                <w:t>https://www.arduino.c</w:t>
              </w:r>
              <w:r w:rsidRPr="000E0D40">
                <w:rPr>
                  <w:rStyle w:val="Hyperlink"/>
                </w:rPr>
                <w:t>c</w:t>
              </w:r>
              <w:r w:rsidRPr="000E0D40">
                <w:rPr>
                  <w:rStyle w:val="Hyperlink"/>
                </w:rPr>
                <w:t>/en/Reference/SPI</w:t>
              </w:r>
            </w:hyperlink>
          </w:p>
          <w:p w:rsidR="00E35AA1" w:rsidRDefault="00E35AA1" w:rsidP="006E5378">
            <w:r>
              <w:t>Reading on SPI library from Arduino</w:t>
            </w:r>
          </w:p>
          <w:p w:rsidR="00E35AA1" w:rsidRDefault="00E35AA1" w:rsidP="00E35AA1">
            <w:pPr>
              <w:pStyle w:val="ListParagraph"/>
              <w:numPr>
                <w:ilvl w:val="0"/>
                <w:numId w:val="4"/>
              </w:numPr>
            </w:pPr>
            <w:r>
              <w:t>Serial Peripheral Interface</w:t>
            </w:r>
          </w:p>
          <w:p w:rsidR="00E35AA1" w:rsidRDefault="00E35AA1" w:rsidP="00E35AA1">
            <w:pPr>
              <w:pStyle w:val="ListParagraph"/>
              <w:numPr>
                <w:ilvl w:val="1"/>
                <w:numId w:val="4"/>
              </w:numPr>
            </w:pPr>
            <w:r>
              <w:t>For short distances</w:t>
            </w:r>
          </w:p>
          <w:p w:rsidR="00E35AA1" w:rsidRDefault="00E35AA1" w:rsidP="00E35AA1">
            <w:pPr>
              <w:pStyle w:val="ListParagraph"/>
              <w:numPr>
                <w:ilvl w:val="0"/>
                <w:numId w:val="4"/>
              </w:numPr>
            </w:pPr>
            <w:r>
              <w:t>Lines</w:t>
            </w:r>
          </w:p>
          <w:p w:rsidR="00E35AA1" w:rsidRDefault="00E35AA1" w:rsidP="00E35AA1">
            <w:pPr>
              <w:pStyle w:val="ListParagraph"/>
              <w:numPr>
                <w:ilvl w:val="1"/>
                <w:numId w:val="4"/>
              </w:numPr>
            </w:pPr>
            <w:r>
              <w:t>MISO – Master In Slave Out – Slave line for sending to Master</w:t>
            </w:r>
          </w:p>
          <w:p w:rsidR="00E35AA1" w:rsidRDefault="00E35AA1" w:rsidP="00E35AA1">
            <w:pPr>
              <w:pStyle w:val="ListParagraph"/>
              <w:numPr>
                <w:ilvl w:val="1"/>
                <w:numId w:val="4"/>
              </w:numPr>
            </w:pPr>
            <w:r>
              <w:t>MOSI –Master line for sending to peripherals</w:t>
            </w:r>
          </w:p>
          <w:p w:rsidR="00E35AA1" w:rsidRDefault="00E35AA1" w:rsidP="00E35AA1">
            <w:pPr>
              <w:pStyle w:val="ListParagraph"/>
              <w:numPr>
                <w:ilvl w:val="1"/>
                <w:numId w:val="4"/>
              </w:numPr>
            </w:pPr>
            <w:r>
              <w:t xml:space="preserve">SCK – Serial Clock – Clock  pulse for synchronization </w:t>
            </w:r>
          </w:p>
          <w:p w:rsidR="00E35AA1" w:rsidRDefault="00E35AA1" w:rsidP="00E35AA1">
            <w:pPr>
              <w:pStyle w:val="ListParagraph"/>
              <w:numPr>
                <w:ilvl w:val="1"/>
                <w:numId w:val="4"/>
              </w:numPr>
            </w:pPr>
            <w:r>
              <w:t>SS – Slave Select – Used to (dis)enable each device ( 1 == EN)</w:t>
            </w:r>
          </w:p>
          <w:p w:rsidR="00E35AA1" w:rsidRDefault="00E35AA1" w:rsidP="00E35AA1">
            <w:pPr>
              <w:pStyle w:val="ListParagraph"/>
              <w:numPr>
                <w:ilvl w:val="0"/>
                <w:numId w:val="4"/>
              </w:numPr>
            </w:pPr>
            <w:r>
              <w:t>Notes:</w:t>
            </w:r>
          </w:p>
          <w:p w:rsidR="00E35AA1" w:rsidRDefault="00E35AA1" w:rsidP="00E35AA1">
            <w:pPr>
              <w:pStyle w:val="ListParagraph"/>
              <w:numPr>
                <w:ilvl w:val="1"/>
                <w:numId w:val="4"/>
              </w:numPr>
            </w:pPr>
            <w:r>
              <w:t>Arduino will automatically use the best rate</w:t>
            </w:r>
            <w:r w:rsidR="007E041B">
              <w:t xml:space="preserve"> (equal or less than what you set in SPISettings)</w:t>
            </w:r>
          </w:p>
          <w:p w:rsidR="007E041B" w:rsidRDefault="007E041B" w:rsidP="00E35AA1">
            <w:pPr>
              <w:pStyle w:val="ListParagraph"/>
              <w:numPr>
                <w:ilvl w:val="1"/>
                <w:numId w:val="4"/>
              </w:numPr>
            </w:pPr>
            <w:r>
              <w:t>Can choose between MSB (Most Significant Bit) or LSB (least Sig. Bit) shifting…(second parameter in SPISettings)</w:t>
            </w:r>
          </w:p>
          <w:p w:rsidR="007E041B" w:rsidRDefault="00856DE0" w:rsidP="00E35AA1">
            <w:pPr>
              <w:pStyle w:val="ListParagraph"/>
              <w:numPr>
                <w:ilvl w:val="1"/>
                <w:numId w:val="4"/>
              </w:numPr>
            </w:pPr>
            <w:r>
              <w:rPr>
                <w:noProof/>
              </w:rPr>
              <w:drawing>
                <wp:inline distT="0" distB="0" distL="0" distR="0" wp14:anchorId="38B3D1C2" wp14:editId="698F964F">
                  <wp:extent cx="3400425" cy="12566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1256679"/>
                          </a:xfrm>
                          <a:prstGeom prst="rect">
                            <a:avLst/>
                          </a:prstGeom>
                        </pic:spPr>
                      </pic:pic>
                    </a:graphicData>
                  </a:graphic>
                </wp:inline>
              </w:drawing>
            </w:r>
          </w:p>
          <w:p w:rsidR="00747613" w:rsidRDefault="00747613" w:rsidP="00747613">
            <w:pPr>
              <w:pStyle w:val="ListParagraph"/>
              <w:numPr>
                <w:ilvl w:val="1"/>
                <w:numId w:val="4"/>
              </w:numPr>
            </w:pPr>
            <w:r>
              <w:t>SPI.beignTransaction(</w:t>
            </w:r>
            <w:r w:rsidRPr="00747613">
              <w:t>SPISettings(14000000, MSBFIRST, SPI_MODE0)</w:t>
            </w:r>
            <w:r>
              <w:t>)… SPI.endTransaction()</w:t>
            </w:r>
          </w:p>
          <w:p w:rsidR="005D4218" w:rsidRDefault="005D4218" w:rsidP="005D4218">
            <w:pPr>
              <w:pStyle w:val="ListParagraph"/>
              <w:numPr>
                <w:ilvl w:val="2"/>
                <w:numId w:val="4"/>
              </w:numPr>
            </w:pPr>
            <w:r>
              <w:t>Stops all other SPI transactions until end</w:t>
            </w:r>
          </w:p>
          <w:p w:rsidR="005D4218" w:rsidRDefault="005D4218" w:rsidP="005D4218">
            <w:pPr>
              <w:pStyle w:val="ListParagraph"/>
              <w:numPr>
                <w:ilvl w:val="2"/>
                <w:numId w:val="4"/>
              </w:numPr>
            </w:pPr>
            <w:r>
              <w:t>Could use begin</w:t>
            </w:r>
            <w:r w:rsidR="000536B1">
              <w:t>, SS=0</w:t>
            </w:r>
            <w:r>
              <w:t>…SPI.transfer() (as much as needed)…</w:t>
            </w:r>
            <w:r w:rsidR="000536B1">
              <w:t xml:space="preserve">SS=1, </w:t>
            </w:r>
            <w:r>
              <w:t>end…</w:t>
            </w:r>
          </w:p>
          <w:p w:rsidR="00E15D62" w:rsidRDefault="00E15D62" w:rsidP="00E15D62"/>
          <w:p w:rsidR="00856DE0" w:rsidRDefault="00856DE0" w:rsidP="00E35AA1">
            <w:pPr>
              <w:pStyle w:val="ListParagraph"/>
              <w:numPr>
                <w:ilvl w:val="1"/>
                <w:numId w:val="4"/>
              </w:numPr>
            </w:pPr>
            <w:r>
              <w:rPr>
                <w:noProof/>
              </w:rPr>
              <w:drawing>
                <wp:inline distT="0" distB="0" distL="0" distR="0" wp14:anchorId="0C9A5970" wp14:editId="16F72268">
                  <wp:extent cx="3400425" cy="440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5480" cy="451822"/>
                          </a:xfrm>
                          <a:prstGeom prst="rect">
                            <a:avLst/>
                          </a:prstGeom>
                        </pic:spPr>
                      </pic:pic>
                    </a:graphicData>
                  </a:graphic>
                </wp:inline>
              </w:drawing>
            </w:r>
            <w:r>
              <w:rPr>
                <w:noProof/>
              </w:rPr>
              <w:t xml:space="preserve"> </w:t>
            </w:r>
            <w:r>
              <w:rPr>
                <w:noProof/>
              </w:rPr>
              <w:drawing>
                <wp:inline distT="0" distB="0" distL="0" distR="0" wp14:anchorId="52B0F23B" wp14:editId="48049C08">
                  <wp:extent cx="3400425" cy="459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7524" cy="465882"/>
                          </a:xfrm>
                          <a:prstGeom prst="rect">
                            <a:avLst/>
                          </a:prstGeom>
                        </pic:spPr>
                      </pic:pic>
                    </a:graphicData>
                  </a:graphic>
                </wp:inline>
              </w:drawing>
            </w:r>
          </w:p>
          <w:p w:rsidR="00E35AA1" w:rsidRDefault="00E35AA1" w:rsidP="007E1F69"/>
          <w:p w:rsidR="00013CFF" w:rsidRDefault="00013CFF" w:rsidP="007E1F69"/>
        </w:tc>
      </w:tr>
      <w:tr w:rsidR="006E5378" w:rsidTr="00695A4F">
        <w:tc>
          <w:tcPr>
            <w:tcW w:w="11870" w:type="dxa"/>
            <w:tcBorders>
              <w:top w:val="single" w:sz="12" w:space="0" w:color="auto"/>
              <w:bottom w:val="single" w:sz="12" w:space="0" w:color="auto"/>
            </w:tcBorders>
          </w:tcPr>
          <w:p w:rsidR="00E15D62" w:rsidRDefault="00E15D62" w:rsidP="00E15D62">
            <w:r>
              <w:t>QE #6 (1hrs) 12Dec18</w:t>
            </w:r>
          </w:p>
          <w:p w:rsidR="00E15D62" w:rsidRDefault="00E15D62" w:rsidP="00E15D62">
            <w:r>
              <w:t>From</w:t>
            </w:r>
            <w:r w:rsidR="00013CFF">
              <w:t xml:space="preserve"> </w:t>
            </w:r>
            <w:hyperlink r:id="rId18" w:history="1">
              <w:r w:rsidR="00013CFF" w:rsidRPr="000E0D40">
                <w:rPr>
                  <w:rStyle w:val="Hyperlink"/>
                </w:rPr>
                <w:t>https://en.wikipedia.org/wiki/8.3_filename</w:t>
              </w:r>
            </w:hyperlink>
            <w:r w:rsidR="00013CFF">
              <w:t xml:space="preserve"> (the link Arduino listed to read)</w:t>
            </w:r>
          </w:p>
          <w:p w:rsidR="00013CFF" w:rsidRDefault="00013CFF" w:rsidP="00E15D62"/>
          <w:p w:rsidR="00E15D62" w:rsidRDefault="00E15D62" w:rsidP="00E15D62">
            <w:r>
              <w:t>Reading on 8.3-formatted character arrays</w:t>
            </w:r>
          </w:p>
          <w:p w:rsidR="00A80D07" w:rsidRDefault="0045166B" w:rsidP="007D4F08">
            <w:pPr>
              <w:pStyle w:val="ListParagraph"/>
              <w:numPr>
                <w:ilvl w:val="0"/>
                <w:numId w:val="5"/>
              </w:numPr>
            </w:pPr>
            <w:r>
              <w:t>Used in old DOS and Windows (and for legacy compatibility)</w:t>
            </w:r>
          </w:p>
          <w:p w:rsidR="0045166B" w:rsidRDefault="0045166B" w:rsidP="007D4F08">
            <w:pPr>
              <w:pStyle w:val="ListParagraph"/>
              <w:numPr>
                <w:ilvl w:val="0"/>
                <w:numId w:val="5"/>
              </w:numPr>
            </w:pPr>
            <w:r>
              <w:t>Limited to FAT file system (with microprocessors)</w:t>
            </w:r>
          </w:p>
          <w:p w:rsidR="0045166B" w:rsidRDefault="0045166B" w:rsidP="007D4F08">
            <w:pPr>
              <w:pStyle w:val="ListParagraph"/>
              <w:numPr>
                <w:ilvl w:val="0"/>
                <w:numId w:val="5"/>
              </w:numPr>
            </w:pPr>
            <w:r>
              <w:t>Limited to 8 characters (not including any directory specifier)</w:t>
            </w:r>
          </w:p>
          <w:p w:rsidR="0045166B" w:rsidRDefault="0045166B" w:rsidP="007D4F08">
            <w:pPr>
              <w:pStyle w:val="ListParagraph"/>
              <w:numPr>
                <w:ilvl w:val="0"/>
                <w:numId w:val="5"/>
              </w:numPr>
            </w:pPr>
            <w:r>
              <w:t xml:space="preserve">Can </w:t>
            </w:r>
            <w:r>
              <w:rPr>
                <w:i/>
              </w:rPr>
              <w:t>optionally</w:t>
            </w:r>
            <w:r>
              <w:t xml:space="preserve"> add a file name extension ‘.’ And then up to 3 characters (rest is ignored)</w:t>
            </w:r>
          </w:p>
          <w:p w:rsidR="0045166B" w:rsidRDefault="0045166B" w:rsidP="007D4F08">
            <w:pPr>
              <w:pStyle w:val="ListParagraph"/>
              <w:numPr>
                <w:ilvl w:val="0"/>
                <w:numId w:val="5"/>
              </w:numPr>
            </w:pPr>
            <w:r>
              <w:t>8.3 is case-insensitive, but modern systems are not (so use case-sensitive to be compatible)</w:t>
            </w:r>
          </w:p>
          <w:p w:rsidR="0045166B" w:rsidRDefault="00A7401B" w:rsidP="007D4F08">
            <w:pPr>
              <w:pStyle w:val="ListParagraph"/>
              <w:numPr>
                <w:ilvl w:val="0"/>
                <w:numId w:val="5"/>
              </w:numPr>
            </w:pPr>
            <w:r>
              <w:t>See website for directory table laws</w:t>
            </w:r>
          </w:p>
          <w:p w:rsidR="00A7401B" w:rsidRDefault="00A7401B" w:rsidP="00A7401B">
            <w:hyperlink r:id="rId19" w:history="1">
              <w:r w:rsidRPr="000E0D40">
                <w:rPr>
                  <w:rStyle w:val="Hyperlink"/>
                </w:rPr>
                <w:t>https://www.arduino.cc/en/Reference/SDCardNotes</w:t>
              </w:r>
            </w:hyperlink>
            <w:r>
              <w:t xml:space="preserve"> Arduino’s notes about SD cards</w:t>
            </w:r>
          </w:p>
          <w:p w:rsidR="006E5378" w:rsidRDefault="006E5378" w:rsidP="006E5378"/>
        </w:tc>
      </w:tr>
      <w:tr w:rsidR="006E5378" w:rsidTr="00695A4F">
        <w:tc>
          <w:tcPr>
            <w:tcW w:w="11870" w:type="dxa"/>
            <w:tcBorders>
              <w:top w:val="single" w:sz="12" w:space="0" w:color="auto"/>
              <w:bottom w:val="single" w:sz="12" w:space="0" w:color="auto"/>
            </w:tcBorders>
          </w:tcPr>
          <w:p w:rsidR="00EE7DFD" w:rsidRDefault="00EE7DFD" w:rsidP="00EE7DFD">
            <w:r>
              <w:t>QE #7 (1</w:t>
            </w:r>
            <w:r w:rsidR="009D2024">
              <w:t>.5</w:t>
            </w:r>
            <w:r>
              <w:t>hrs) 12Dec18</w:t>
            </w:r>
          </w:p>
          <w:p w:rsidR="006C40DB" w:rsidRDefault="009D2024" w:rsidP="00EE7DFD">
            <w:r>
              <w:t>From Microsoft Visual Studio’s Youtube channel (</w:t>
            </w:r>
            <w:hyperlink r:id="rId20" w:history="1">
              <w:r w:rsidRPr="002D5945">
                <w:rPr>
                  <w:rStyle w:val="Hyperlink"/>
                </w:rPr>
                <w:t>https://www.youtube.com/watch?v=JvvbBj4s9kw</w:t>
              </w:r>
            </w:hyperlink>
            <w:r>
              <w:t>)</w:t>
            </w:r>
          </w:p>
          <w:p w:rsidR="006C40DB" w:rsidRDefault="009D2024" w:rsidP="00EE7DFD">
            <w:r>
              <w:t>Video</w:t>
            </w:r>
            <w:r w:rsidR="006C40DB">
              <w:t xml:space="preserve"> on how to create UWP app in Visual S</w:t>
            </w:r>
            <w:r w:rsidR="000E7E00">
              <w:t>tudio 2017</w:t>
            </w:r>
          </w:p>
          <w:p w:rsidR="009D2024" w:rsidRDefault="009D2024" w:rsidP="009D2024">
            <w:pPr>
              <w:pStyle w:val="ListParagraph"/>
              <w:numPr>
                <w:ilvl w:val="0"/>
                <w:numId w:val="6"/>
              </w:numPr>
            </w:pPr>
            <w:r>
              <w:t>Can run on anything that runs Windows 10 (or newer)</w:t>
            </w:r>
          </w:p>
          <w:p w:rsidR="009D2024" w:rsidRDefault="009D2024" w:rsidP="009D2024">
            <w:pPr>
              <w:pStyle w:val="ListParagraph"/>
              <w:numPr>
                <w:ilvl w:val="0"/>
                <w:numId w:val="6"/>
              </w:numPr>
            </w:pPr>
            <w:r>
              <w:t>No emulator for Xbox or IOT (can test natively for the rest)</w:t>
            </w:r>
          </w:p>
          <w:p w:rsidR="009D2024" w:rsidRDefault="009D2024" w:rsidP="009D2024">
            <w:pPr>
              <w:pStyle w:val="ListParagraph"/>
              <w:numPr>
                <w:ilvl w:val="0"/>
                <w:numId w:val="6"/>
              </w:numPr>
            </w:pPr>
            <w:r>
              <w:t>API</w:t>
            </w:r>
            <w:r>
              <w:t xml:space="preserve"> – Application Program Interface…still have them (where it make sense)</w:t>
            </w:r>
          </w:p>
          <w:p w:rsidR="009D2024" w:rsidRDefault="009D2024" w:rsidP="009D2024">
            <w:pPr>
              <w:pStyle w:val="ListParagraph"/>
              <w:numPr>
                <w:ilvl w:val="1"/>
                <w:numId w:val="6"/>
              </w:numPr>
            </w:pPr>
            <w:r>
              <w:t>E.g. “XboxLive Storage” isn’t really applicable to your desktop)</w:t>
            </w:r>
          </w:p>
          <w:p w:rsidR="009D2024" w:rsidRDefault="009D2024" w:rsidP="009D2024">
            <w:pPr>
              <w:pStyle w:val="ListParagraph"/>
              <w:numPr>
                <w:ilvl w:val="0"/>
                <w:numId w:val="6"/>
              </w:numPr>
            </w:pPr>
            <w:r>
              <w:t>Application structure</w:t>
            </w:r>
          </w:p>
          <w:p w:rsidR="009D2024" w:rsidRDefault="009D2024" w:rsidP="009D2024">
            <w:pPr>
              <w:pStyle w:val="ListParagraph"/>
              <w:numPr>
                <w:ilvl w:val="1"/>
                <w:numId w:val="6"/>
              </w:numPr>
            </w:pPr>
            <w:r>
              <w:rPr>
                <w:noProof/>
              </w:rPr>
              <w:drawing>
                <wp:inline distT="0" distB="0" distL="0" distR="0" wp14:anchorId="2B70F12C" wp14:editId="1D7ABA69">
                  <wp:extent cx="3516146" cy="18288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0747" cy="1836394"/>
                          </a:xfrm>
                          <a:prstGeom prst="rect">
                            <a:avLst/>
                          </a:prstGeom>
                        </pic:spPr>
                      </pic:pic>
                    </a:graphicData>
                  </a:graphic>
                </wp:inline>
              </w:drawing>
            </w:r>
          </w:p>
          <w:p w:rsidR="009D2024" w:rsidRDefault="009D2024" w:rsidP="009D2024">
            <w:pPr>
              <w:pStyle w:val="ListParagraph"/>
              <w:numPr>
                <w:ilvl w:val="1"/>
                <w:numId w:val="6"/>
              </w:numPr>
            </w:pPr>
            <w:r>
              <w:t>Applications Class – Main</w:t>
            </w:r>
          </w:p>
          <w:p w:rsidR="009D2024" w:rsidRDefault="009D2024" w:rsidP="009D2024">
            <w:pPr>
              <w:pStyle w:val="ListParagraph"/>
              <w:numPr>
                <w:ilvl w:val="2"/>
                <w:numId w:val="6"/>
              </w:numPr>
            </w:pPr>
            <w:r>
              <w:t>Entry point - what’s launched</w:t>
            </w:r>
          </w:p>
          <w:p w:rsidR="009D2024" w:rsidRDefault="009D2024" w:rsidP="009D2024">
            <w:pPr>
              <w:pStyle w:val="ListParagraph"/>
              <w:numPr>
                <w:ilvl w:val="2"/>
                <w:numId w:val="6"/>
              </w:numPr>
            </w:pPr>
            <w:r>
              <w:t>Lifecycle management – when is it in use, when is it in the “background” for the user</w:t>
            </w:r>
          </w:p>
          <w:p w:rsidR="009D2024" w:rsidRDefault="009D2024" w:rsidP="009D2024">
            <w:pPr>
              <w:pStyle w:val="ListParagraph"/>
              <w:numPr>
                <w:ilvl w:val="2"/>
                <w:numId w:val="6"/>
              </w:numPr>
            </w:pPr>
            <w:r>
              <w:t>App-wide resources – global stuffs (styles, etc.)</w:t>
            </w:r>
          </w:p>
          <w:p w:rsidR="009D2024" w:rsidRDefault="009D2024" w:rsidP="009D2024">
            <w:pPr>
              <w:pStyle w:val="ListParagraph"/>
              <w:numPr>
                <w:ilvl w:val="2"/>
                <w:numId w:val="6"/>
              </w:numPr>
            </w:pPr>
            <w:r>
              <w:t>Unhandled exceptions -  last road block to crashing</w:t>
            </w:r>
          </w:p>
          <w:p w:rsidR="009D2024" w:rsidRDefault="009D2024" w:rsidP="009D2024">
            <w:pPr>
              <w:pStyle w:val="ListParagraph"/>
              <w:numPr>
                <w:ilvl w:val="1"/>
                <w:numId w:val="6"/>
              </w:numPr>
            </w:pPr>
            <w:r>
              <w:t>Window – “User-viewable window”</w:t>
            </w:r>
          </w:p>
          <w:p w:rsidR="009D2024" w:rsidRDefault="009D2024" w:rsidP="009D2024">
            <w:pPr>
              <w:pStyle w:val="ListParagraph"/>
              <w:numPr>
                <w:ilvl w:val="2"/>
                <w:numId w:val="6"/>
              </w:numPr>
            </w:pPr>
            <w:r>
              <w:t>Minimize/close buttons go</w:t>
            </w:r>
          </w:p>
          <w:p w:rsidR="009D2024" w:rsidRDefault="009D2024" w:rsidP="009D2024">
            <w:pPr>
              <w:pStyle w:val="ListParagraph"/>
              <w:numPr>
                <w:ilvl w:val="2"/>
                <w:numId w:val="6"/>
              </w:numPr>
            </w:pPr>
            <w:r>
              <w:t xml:space="preserve">Hosts frame (frame isn’t </w:t>
            </w:r>
            <w:r>
              <w:rPr>
                <w:i/>
              </w:rPr>
              <w:t>required</w:t>
            </w:r>
            <w:r>
              <w:t>, but is “very” common.)</w:t>
            </w:r>
          </w:p>
          <w:p w:rsidR="009D2024" w:rsidRDefault="009D2024" w:rsidP="009D2024">
            <w:pPr>
              <w:pStyle w:val="ListParagraph"/>
              <w:numPr>
                <w:ilvl w:val="1"/>
                <w:numId w:val="6"/>
              </w:numPr>
            </w:pPr>
            <w:r>
              <w:t xml:space="preserve">Page – implements user interfacing (UI) and “app specific’ behavior </w:t>
            </w:r>
          </w:p>
          <w:p w:rsidR="009D2024" w:rsidRDefault="009D2024" w:rsidP="009D2024">
            <w:pPr>
              <w:pStyle w:val="ListParagraph"/>
              <w:numPr>
                <w:ilvl w:val="2"/>
                <w:numId w:val="6"/>
              </w:numPr>
            </w:pPr>
            <w:r>
              <w:t>Two files: .xaml (UI definition) and .xaml.cs (associated</w:t>
            </w:r>
            <w:r w:rsidR="00CE4F18">
              <w:t xml:space="preserve"> code</w:t>
            </w:r>
            <w:r>
              <w:t>-behind file =&gt; behavior)</w:t>
            </w:r>
          </w:p>
          <w:p w:rsidR="009D2024" w:rsidRDefault="009D2024" w:rsidP="009D2024">
            <w:pPr>
              <w:pStyle w:val="ListParagraph"/>
              <w:numPr>
                <w:ilvl w:val="1"/>
                <w:numId w:val="6"/>
              </w:numPr>
            </w:pPr>
            <w:r>
              <w:t>Manifest – app “metadata” for use by Store and Windows [XML]</w:t>
            </w:r>
          </w:p>
          <w:p w:rsidR="009D2024" w:rsidRDefault="009D2024" w:rsidP="009D2024">
            <w:pPr>
              <w:pStyle w:val="ListParagraph"/>
              <w:numPr>
                <w:ilvl w:val="2"/>
                <w:numId w:val="6"/>
              </w:numPr>
            </w:pPr>
            <w:r>
              <w:t>Identity, visual assets (tile), capabilities (what we need), declarations.</w:t>
            </w:r>
          </w:p>
          <w:p w:rsidR="009D2024" w:rsidRDefault="000F542E" w:rsidP="000F542E">
            <w:pPr>
              <w:pStyle w:val="ListParagraph"/>
              <w:numPr>
                <w:ilvl w:val="0"/>
                <w:numId w:val="6"/>
              </w:numPr>
            </w:pPr>
            <w:r>
              <w:t>Demo</w:t>
            </w:r>
          </w:p>
          <w:p w:rsidR="000F542E" w:rsidRPr="000F6CBE" w:rsidRDefault="002065B1" w:rsidP="000F542E">
            <w:pPr>
              <w:pStyle w:val="ListParagraph"/>
              <w:numPr>
                <w:ilvl w:val="1"/>
                <w:numId w:val="6"/>
              </w:numPr>
            </w:pPr>
            <w:r>
              <w:rPr>
                <w:b/>
              </w:rPr>
              <w:t>Created UWP basic project and will use this as the basis for creating the UWP app we need.</w:t>
            </w:r>
          </w:p>
          <w:p w:rsidR="000F6CBE" w:rsidRPr="000F6CBE" w:rsidRDefault="000F6CBE" w:rsidP="000F542E">
            <w:pPr>
              <w:pStyle w:val="ListParagraph"/>
              <w:numPr>
                <w:ilvl w:val="1"/>
                <w:numId w:val="6"/>
              </w:numPr>
            </w:pPr>
            <w:r>
              <w:rPr>
                <w:b/>
                <w:i/>
              </w:rPr>
              <w:t>I get to create the tile that will go on the start menu! That is very exciting.</w:t>
            </w:r>
          </w:p>
          <w:p w:rsidR="000F6CBE" w:rsidRDefault="00063A87" w:rsidP="00063A87">
            <w:pPr>
              <w:pStyle w:val="ListParagraph"/>
              <w:numPr>
                <w:ilvl w:val="1"/>
                <w:numId w:val="6"/>
              </w:numPr>
            </w:pPr>
            <w:hyperlink r:id="rId22" w:history="1">
              <w:r w:rsidRPr="002D5945">
                <w:rPr>
                  <w:rStyle w:val="Hyperlink"/>
                </w:rPr>
                <w:t>https://docs.microsoft.com/en-us/windows/uwp/design/style/color</w:t>
              </w:r>
            </w:hyperlink>
            <w:r>
              <w:t xml:space="preserve"> (how to choose theme of window)</w:t>
            </w:r>
          </w:p>
          <w:p w:rsidR="00063A87" w:rsidRDefault="00063A87" w:rsidP="00063A87">
            <w:pPr>
              <w:pStyle w:val="ListParagraph"/>
              <w:numPr>
                <w:ilvl w:val="1"/>
                <w:numId w:val="6"/>
              </w:numPr>
            </w:pPr>
            <w:bookmarkStart w:id="0" w:name="_GoBack"/>
            <w:bookmarkEnd w:id="0"/>
          </w:p>
          <w:p w:rsidR="006E5378" w:rsidRDefault="006E5378" w:rsidP="006E5378"/>
        </w:tc>
      </w:tr>
      <w:tr w:rsidR="006E5378" w:rsidTr="00695A4F">
        <w:tc>
          <w:tcPr>
            <w:tcW w:w="11870" w:type="dxa"/>
            <w:tcBorders>
              <w:top w:val="single" w:sz="12" w:space="0" w:color="auto"/>
              <w:bottom w:val="single" w:sz="12" w:space="0" w:color="auto"/>
            </w:tcBorders>
          </w:tcPr>
          <w:p w:rsidR="006E5378" w:rsidRDefault="006E5378" w:rsidP="006E5378"/>
        </w:tc>
      </w:tr>
      <w:tr w:rsidR="006F2537" w:rsidTr="00695A4F">
        <w:tc>
          <w:tcPr>
            <w:tcW w:w="11870" w:type="dxa"/>
            <w:tcBorders>
              <w:top w:val="single" w:sz="12" w:space="0" w:color="auto"/>
              <w:bottom w:val="single" w:sz="12" w:space="0" w:color="auto"/>
            </w:tcBorders>
          </w:tcPr>
          <w:p w:rsidR="006F2537" w:rsidRDefault="006F2537" w:rsidP="006E5378"/>
        </w:tc>
      </w:tr>
      <w:tr w:rsidR="006F2537" w:rsidTr="00695A4F">
        <w:tc>
          <w:tcPr>
            <w:tcW w:w="11870" w:type="dxa"/>
            <w:tcBorders>
              <w:top w:val="single" w:sz="12" w:space="0" w:color="auto"/>
              <w:bottom w:val="single" w:sz="12" w:space="0" w:color="auto"/>
            </w:tcBorders>
          </w:tcPr>
          <w:p w:rsidR="006F2537" w:rsidRDefault="006F2537" w:rsidP="006E5378"/>
        </w:tc>
      </w:tr>
    </w:tbl>
    <w:p w:rsidR="00DF511D" w:rsidRDefault="00DF511D"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p w:rsidR="00936C0A" w:rsidRDefault="00936C0A" w:rsidP="00DF511D"/>
    <w:sectPr w:rsidR="00936C0A" w:rsidSect="00C5121F">
      <w:pgSz w:w="12240" w:h="15840"/>
      <w:pgMar w:top="173" w:right="187" w:bottom="187"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0CC7"/>
    <w:multiLevelType w:val="hybridMultilevel"/>
    <w:tmpl w:val="F4365D4A"/>
    <w:lvl w:ilvl="0" w:tplc="D122A1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411041"/>
    <w:multiLevelType w:val="hybridMultilevel"/>
    <w:tmpl w:val="87E03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70E61"/>
    <w:multiLevelType w:val="hybridMultilevel"/>
    <w:tmpl w:val="973A3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17503"/>
    <w:multiLevelType w:val="hybridMultilevel"/>
    <w:tmpl w:val="CDACD37E"/>
    <w:lvl w:ilvl="0" w:tplc="1C86A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B865B9"/>
    <w:multiLevelType w:val="hybridMultilevel"/>
    <w:tmpl w:val="8200B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56DE0"/>
    <w:multiLevelType w:val="hybridMultilevel"/>
    <w:tmpl w:val="7FF8F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39"/>
    <w:rsid w:val="00013CFF"/>
    <w:rsid w:val="000536B1"/>
    <w:rsid w:val="00063A87"/>
    <w:rsid w:val="000E7E00"/>
    <w:rsid w:val="000F542E"/>
    <w:rsid w:val="000F6CBE"/>
    <w:rsid w:val="002065B1"/>
    <w:rsid w:val="00234A92"/>
    <w:rsid w:val="003B1E6D"/>
    <w:rsid w:val="003E357D"/>
    <w:rsid w:val="0045166B"/>
    <w:rsid w:val="004A5EB6"/>
    <w:rsid w:val="005D4218"/>
    <w:rsid w:val="005F0332"/>
    <w:rsid w:val="00695A4F"/>
    <w:rsid w:val="006B65E2"/>
    <w:rsid w:val="006C40DB"/>
    <w:rsid w:val="006E5378"/>
    <w:rsid w:val="006F2537"/>
    <w:rsid w:val="007351CA"/>
    <w:rsid w:val="00747613"/>
    <w:rsid w:val="007D4F08"/>
    <w:rsid w:val="007E041B"/>
    <w:rsid w:val="007E1F69"/>
    <w:rsid w:val="007F485B"/>
    <w:rsid w:val="00804303"/>
    <w:rsid w:val="00856DE0"/>
    <w:rsid w:val="008E640C"/>
    <w:rsid w:val="00936C0A"/>
    <w:rsid w:val="009D2024"/>
    <w:rsid w:val="00A461F0"/>
    <w:rsid w:val="00A7401B"/>
    <w:rsid w:val="00A80D07"/>
    <w:rsid w:val="00C5121F"/>
    <w:rsid w:val="00C8113E"/>
    <w:rsid w:val="00CE463F"/>
    <w:rsid w:val="00CE4F18"/>
    <w:rsid w:val="00D51B39"/>
    <w:rsid w:val="00DA005E"/>
    <w:rsid w:val="00DF511D"/>
    <w:rsid w:val="00E15D62"/>
    <w:rsid w:val="00E35AA1"/>
    <w:rsid w:val="00EE7DFD"/>
    <w:rsid w:val="00F7378E"/>
    <w:rsid w:val="00F926A9"/>
    <w:rsid w:val="00F9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962B5-4B8E-4869-B938-61FE432D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21F"/>
    <w:rPr>
      <w:color w:val="0563C1" w:themeColor="hyperlink"/>
      <w:u w:val="single"/>
    </w:rPr>
  </w:style>
  <w:style w:type="paragraph" w:styleId="ListParagraph">
    <w:name w:val="List Paragraph"/>
    <w:basedOn w:val="Normal"/>
    <w:uiPriority w:val="34"/>
    <w:qFormat/>
    <w:rsid w:val="00C5121F"/>
    <w:pPr>
      <w:ind w:left="720"/>
      <w:contextualSpacing/>
    </w:pPr>
  </w:style>
  <w:style w:type="table" w:styleId="TableGrid">
    <w:name w:val="Table Grid"/>
    <w:basedOn w:val="TableNormal"/>
    <w:uiPriority w:val="39"/>
    <w:rsid w:val="00695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7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windowsserver.techtarget.com/answer/Whats-the-difference-between-FAT32-FAT16-and-NTFS" TargetMode="External"/><Relationship Id="rId13" Type="http://schemas.openxmlformats.org/officeDocument/2006/relationships/hyperlink" Target="https://learn.adafruit.com/adafruit-micro-sd-breakout-board-card-tutorial/arduino-library-docs" TargetMode="External"/><Relationship Id="rId18" Type="http://schemas.openxmlformats.org/officeDocument/2006/relationships/hyperlink" Target="https://en.wikipedia.org/wiki/8.3_filename"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arduino.cc/en/Reference/SD" TargetMode="External"/><Relationship Id="rId12" Type="http://schemas.openxmlformats.org/officeDocument/2006/relationships/hyperlink" Target="https://www.arduino.cc/en/Reference/S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youtube.com/watch?v=JvvbBj4s9k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adafruit.com/adafruit-micro-sd-breakout-board-card-tutorial/arduino-library" TargetMode="External"/><Relationship Id="rId24" Type="http://schemas.openxmlformats.org/officeDocument/2006/relationships/theme" Target="theme/theme1.xml"/><Relationship Id="rId5" Type="http://schemas.openxmlformats.org/officeDocument/2006/relationships/hyperlink" Target="http://brettbeauregard.com/blog/2011/04/improving-the-beginner%E2%80%99s-pid-reset-windup/"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arduino.cc/en/Reference/SPI" TargetMode="External"/><Relationship Id="rId19" Type="http://schemas.openxmlformats.org/officeDocument/2006/relationships/hyperlink" Target="https://www.arduino.cc/en/Reference/SDCardNotes" TargetMode="External"/><Relationship Id="rId4" Type="http://schemas.openxmlformats.org/officeDocument/2006/relationships/webSettings" Target="webSettings.xml"/><Relationship Id="rId9" Type="http://schemas.openxmlformats.org/officeDocument/2006/relationships/hyperlink" Target="http://forum.arduino.cc/index.php?topic=205949.0" TargetMode="External"/><Relationship Id="rId14" Type="http://schemas.openxmlformats.org/officeDocument/2006/relationships/hyperlink" Target="https://www.arduino.cc/en/Reference/SPI" TargetMode="External"/><Relationship Id="rId22" Type="http://schemas.openxmlformats.org/officeDocument/2006/relationships/hyperlink" Target="https://docs.microsoft.com/en-us/windows/uwp/design/style/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3325</TotalTime>
  <Pages>1</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Barton</dc:creator>
  <cp:keywords/>
  <dc:description/>
  <cp:lastModifiedBy>Garrett Barton</cp:lastModifiedBy>
  <cp:revision>7</cp:revision>
  <dcterms:created xsi:type="dcterms:W3CDTF">2018-12-11T16:50:00Z</dcterms:created>
  <dcterms:modified xsi:type="dcterms:W3CDTF">2018-12-14T00:23:00Z</dcterms:modified>
</cp:coreProperties>
</file>