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0926B" w14:textId="77777777" w:rsidR="004E2B8C" w:rsidRPr="00B13F32" w:rsidRDefault="004E2B8C" w:rsidP="003F7082">
      <w:pPr>
        <w:jc w:val="center"/>
        <w:rPr>
          <w:b/>
          <w:sz w:val="36"/>
          <w:u w:val="single"/>
        </w:rPr>
      </w:pPr>
      <w:r w:rsidRPr="00B13F32">
        <w:rPr>
          <w:b/>
          <w:sz w:val="36"/>
          <w:u w:val="single"/>
        </w:rPr>
        <w:t>LipidMatch Quant Instructions</w:t>
      </w:r>
    </w:p>
    <w:p w14:paraId="5EF43ECA" w14:textId="5E759076" w:rsidR="00323C11" w:rsidRDefault="00323C11" w:rsidP="003F7082">
      <w:pPr>
        <w:jc w:val="center"/>
      </w:pPr>
      <w:r w:rsidRPr="00B13F32">
        <w:t>Jason Cochran (</w:t>
      </w:r>
      <w:hyperlink r:id="rId5" w:history="1">
        <w:r w:rsidR="002033BE" w:rsidRPr="00FA7C19">
          <w:rPr>
            <w:rStyle w:val="Hyperlink"/>
          </w:rPr>
          <w:t>j.a.cochran.cs@gmail.com</w:t>
        </w:r>
      </w:hyperlink>
      <w:r w:rsidRPr="00B13F32">
        <w:t>)</w:t>
      </w:r>
    </w:p>
    <w:p w14:paraId="0598E2B5" w14:textId="7426ACEF" w:rsidR="00323C11" w:rsidRDefault="00323C11" w:rsidP="003F7082">
      <w:pPr>
        <w:jc w:val="center"/>
      </w:pPr>
      <w:r w:rsidRPr="00B13F32">
        <w:t>Jeremy Koelmel (</w:t>
      </w:r>
      <w:hyperlink r:id="rId6" w:history="1">
        <w:r w:rsidR="002033BE" w:rsidRPr="00FA7C19">
          <w:rPr>
            <w:rStyle w:val="Hyperlink"/>
          </w:rPr>
          <w:t>jeremykoelmel@gmail.com</w:t>
        </w:r>
      </w:hyperlink>
      <w:r w:rsidRPr="00B13F32">
        <w:t>)</w:t>
      </w:r>
    </w:p>
    <w:p w14:paraId="23BE0BC5" w14:textId="77777777" w:rsidR="002033BE" w:rsidRDefault="002033BE" w:rsidP="003F7082">
      <w:pPr>
        <w:jc w:val="center"/>
      </w:pPr>
      <w:r>
        <w:t>Access all tools at:</w:t>
      </w:r>
    </w:p>
    <w:p w14:paraId="065B3B3A" w14:textId="4CD63CFD" w:rsidR="002033BE" w:rsidRDefault="002033BE" w:rsidP="003F7082">
      <w:pPr>
        <w:jc w:val="center"/>
      </w:pPr>
      <w:hyperlink r:id="rId7" w:history="1">
        <w:r w:rsidRPr="00FA7C19">
          <w:rPr>
            <w:rStyle w:val="Hyperlink"/>
          </w:rPr>
          <w:t>http://secim.ufl.edu/secim-tools/</w:t>
        </w:r>
      </w:hyperlink>
    </w:p>
    <w:p w14:paraId="51EE8722" w14:textId="46C2F94B" w:rsidR="002033BE" w:rsidRDefault="002033BE" w:rsidP="003F7082">
      <w:pPr>
        <w:jc w:val="center"/>
      </w:pPr>
      <w:r>
        <w:t>Or</w:t>
      </w:r>
    </w:p>
    <w:p w14:paraId="60DABFA2" w14:textId="4F5B7B19" w:rsidR="002D7A82" w:rsidRDefault="00AA3544" w:rsidP="003F7082">
      <w:pPr>
        <w:jc w:val="center"/>
        <w:rPr>
          <w:rStyle w:val="Hyperlink"/>
        </w:rPr>
      </w:pPr>
      <w:hyperlink r:id="rId8" w:tgtFrame="_blank" w:history="1">
        <w:r w:rsidR="002D7A82">
          <w:rPr>
            <w:rStyle w:val="Hyperlink"/>
          </w:rPr>
          <w:t>https://github.com/JasonCochran/LipidMatchQuant</w:t>
        </w:r>
      </w:hyperlink>
    </w:p>
    <w:p w14:paraId="6558C03B" w14:textId="7677AAC0" w:rsidR="002033BE" w:rsidRDefault="002033BE" w:rsidP="002033BE">
      <w:pPr>
        <w:jc w:val="center"/>
      </w:pPr>
      <w:r>
        <w:t>View video tutorials at:</w:t>
      </w:r>
    </w:p>
    <w:p w14:paraId="0661F16E" w14:textId="6DCEC94D" w:rsidR="002033BE" w:rsidRDefault="002033BE" w:rsidP="002033BE">
      <w:pPr>
        <w:jc w:val="center"/>
      </w:pPr>
      <w:hyperlink r:id="rId9" w:history="1">
        <w:r w:rsidRPr="00FA7C19">
          <w:rPr>
            <w:rStyle w:val="Hyperlink"/>
          </w:rPr>
          <w:t>https://www.youtube.com/playlist?list=PLZtU6nmcTb5mQWKYLJmULsfqNy9eCwy7K</w:t>
        </w:r>
      </w:hyperlink>
    </w:p>
    <w:p w14:paraId="37B739AD" w14:textId="7AF0BA7F" w:rsidR="002033BE" w:rsidRDefault="002033BE" w:rsidP="002033BE">
      <w:pPr>
        <w:jc w:val="center"/>
      </w:pPr>
      <w:hyperlink r:id="rId10" w:history="1">
        <w:r w:rsidRPr="002033BE">
          <w:rPr>
            <w:color w:val="0000FF"/>
            <w:u w:val="single"/>
          </w:rPr>
          <w:t xml:space="preserve">LipidMatch Tutorial 10: LipidMatch Normalizer </w:t>
        </w:r>
      </w:hyperlink>
    </w:p>
    <w:p w14:paraId="7B6741EC" w14:textId="77777777" w:rsidR="00323C11" w:rsidRDefault="00323C11" w:rsidP="003F7082">
      <w:pPr>
        <w:jc w:val="center"/>
        <w:rPr>
          <w:b/>
          <w:sz w:val="36"/>
        </w:rPr>
      </w:pPr>
    </w:p>
    <w:p w14:paraId="58603C3F" w14:textId="63B0CD35" w:rsidR="003F7082" w:rsidRDefault="003F7082" w:rsidP="003F7082">
      <w:pPr>
        <w:rPr>
          <w:b/>
          <w:sz w:val="28"/>
        </w:rPr>
      </w:pPr>
      <w:r>
        <w:rPr>
          <w:b/>
          <w:sz w:val="28"/>
        </w:rPr>
        <w:t>Workflow Instructions:</w:t>
      </w:r>
    </w:p>
    <w:p w14:paraId="4CDE7D62" w14:textId="75ABC004" w:rsidR="006E092A" w:rsidRDefault="006E092A" w:rsidP="006E092A">
      <w:pPr>
        <w:pStyle w:val="ListParagraph"/>
        <w:numPr>
          <w:ilvl w:val="0"/>
          <w:numId w:val="3"/>
        </w:numPr>
        <w:jc w:val="both"/>
      </w:pPr>
      <w:r>
        <w:t xml:space="preserve">Download R (built and tested using R version 3.3.3): </w:t>
      </w:r>
      <w:hyperlink r:id="rId11" w:history="1">
        <w:r w:rsidRPr="00150203">
          <w:rPr>
            <w:rStyle w:val="Hyperlink"/>
          </w:rPr>
          <w:t>https://cran.r-project.org/bin/windows/base/old/3.3.3/</w:t>
        </w:r>
      </w:hyperlink>
    </w:p>
    <w:p w14:paraId="6E5EE12C" w14:textId="40C067D3" w:rsidR="006E092A" w:rsidRDefault="006E092A" w:rsidP="006E092A">
      <w:pPr>
        <w:pStyle w:val="ListParagraph"/>
        <w:numPr>
          <w:ilvl w:val="0"/>
          <w:numId w:val="3"/>
        </w:numPr>
        <w:jc w:val="both"/>
      </w:pPr>
      <w:r>
        <w:t xml:space="preserve">Download R-studio (optional): </w:t>
      </w:r>
      <w:hyperlink r:id="rId12" w:history="1">
        <w:r w:rsidRPr="00150203">
          <w:rPr>
            <w:rStyle w:val="Hyperlink"/>
          </w:rPr>
          <w:t>https://www.rstudio.com/products/rstudio/download/</w:t>
        </w:r>
      </w:hyperlink>
    </w:p>
    <w:p w14:paraId="2529F46A" w14:textId="7209FE63" w:rsidR="0020146E" w:rsidRPr="00B13F32" w:rsidRDefault="0020146E" w:rsidP="00B13F32">
      <w:pPr>
        <w:pStyle w:val="ListParagraph"/>
        <w:numPr>
          <w:ilvl w:val="0"/>
          <w:numId w:val="3"/>
        </w:numPr>
        <w:jc w:val="both"/>
      </w:pPr>
      <w:r w:rsidRPr="00B13F32">
        <w:t>After download</w:t>
      </w:r>
      <w:r w:rsidR="00BE1B65">
        <w:t>ing</w:t>
      </w:r>
      <w:r w:rsidRPr="00B13F32">
        <w:t xml:space="preserve"> the </w:t>
      </w:r>
      <w:r w:rsidR="00402F35" w:rsidRPr="00B13F32">
        <w:t>LipidMatch</w:t>
      </w:r>
      <w:r w:rsidRPr="00B13F32">
        <w:t xml:space="preserve"> </w:t>
      </w:r>
      <w:r w:rsidR="002033BE">
        <w:t>Normalizer</w:t>
      </w:r>
      <w:r w:rsidRPr="00B13F32">
        <w:t xml:space="preserve"> </w:t>
      </w:r>
      <w:r w:rsidR="004E7AA1" w:rsidRPr="00B13F32">
        <w:t>zip file</w:t>
      </w:r>
      <w:r w:rsidRPr="00B13F32">
        <w:t xml:space="preserve">, </w:t>
      </w:r>
      <w:r w:rsidR="00402F35" w:rsidRPr="00B13F32">
        <w:t>unzip the</w:t>
      </w:r>
      <w:r w:rsidRPr="00B13F32">
        <w:t xml:space="preserve"> ‘LipidMatch </w:t>
      </w:r>
      <w:r w:rsidR="002033BE">
        <w:t>Normalizer</w:t>
      </w:r>
      <w:r w:rsidRPr="00B13F32">
        <w:t xml:space="preserve">’ folder </w:t>
      </w:r>
      <w:r w:rsidR="00402F35" w:rsidRPr="00B13F32">
        <w:t>and place it in a convenient location</w:t>
      </w:r>
      <w:r w:rsidR="004E7AA1" w:rsidRPr="00B13F32">
        <w:t>.</w:t>
      </w:r>
    </w:p>
    <w:p w14:paraId="7FBB9E82" w14:textId="0E1DF99B" w:rsidR="004E7AA1" w:rsidRPr="00B13F32" w:rsidRDefault="004E7AA1" w:rsidP="00B13F32">
      <w:pPr>
        <w:pStyle w:val="ListParagraph"/>
        <w:numPr>
          <w:ilvl w:val="0"/>
          <w:numId w:val="3"/>
        </w:numPr>
        <w:jc w:val="both"/>
      </w:pPr>
      <w:r w:rsidRPr="00B13F32">
        <w:t xml:space="preserve">Place </w:t>
      </w:r>
      <w:r w:rsidR="00402F35" w:rsidRPr="00B13F32">
        <w:t>the input</w:t>
      </w:r>
      <w:r w:rsidRPr="00B13F32">
        <w:t xml:space="preserve"> files </w:t>
      </w:r>
      <w:r w:rsidR="00402F35" w:rsidRPr="00B13F32">
        <w:t>in a single folder</w:t>
      </w:r>
      <w:r w:rsidR="00B13F32">
        <w:t>, which can contain other files</w:t>
      </w:r>
      <w:r w:rsidRPr="00B13F32">
        <w:t xml:space="preserve">. </w:t>
      </w:r>
      <w:r w:rsidR="00402F35" w:rsidRPr="00B13F32">
        <w:t>See the section titled "Formatting" for formatting information</w:t>
      </w:r>
      <w:r w:rsidR="00B13F32">
        <w:t xml:space="preserve"> of the input files</w:t>
      </w:r>
      <w:r w:rsidR="00402F35" w:rsidRPr="00B13F32">
        <w:t xml:space="preserve">. </w:t>
      </w:r>
      <w:r w:rsidRPr="00B13F32">
        <w:t>A typical quantification data set could include:</w:t>
      </w:r>
    </w:p>
    <w:p w14:paraId="0D246658" w14:textId="06F84207" w:rsidR="004E7AA1" w:rsidRPr="00B13F32" w:rsidRDefault="004E7AA1" w:rsidP="00B13F32">
      <w:pPr>
        <w:pStyle w:val="ListParagraph"/>
        <w:numPr>
          <w:ilvl w:val="1"/>
          <w:numId w:val="3"/>
        </w:numPr>
        <w:jc w:val="both"/>
      </w:pPr>
      <w:r w:rsidRPr="00B13F32">
        <w:t>Positive Feature Table</w:t>
      </w:r>
      <w:r w:rsidR="00402F35" w:rsidRPr="00B13F32">
        <w:t xml:space="preserve"> (</w:t>
      </w:r>
      <w:r w:rsidR="00B13F32">
        <w:t xml:space="preserve">only </w:t>
      </w:r>
      <w:r w:rsidR="00402F35" w:rsidRPr="00B13F32">
        <w:t xml:space="preserve">one feature table </w:t>
      </w:r>
      <w:r w:rsidR="00B13F32">
        <w:t>is required</w:t>
      </w:r>
      <w:r w:rsidR="00EE053C">
        <w:t>; see Table 1 below</w:t>
      </w:r>
      <w:r w:rsidR="00402F35" w:rsidRPr="00B13F32">
        <w:t>)</w:t>
      </w:r>
    </w:p>
    <w:p w14:paraId="4876E3F5" w14:textId="78380EBD" w:rsidR="004E7AA1" w:rsidRPr="00B13F32" w:rsidRDefault="004E7AA1" w:rsidP="00B13F32">
      <w:pPr>
        <w:pStyle w:val="ListParagraph"/>
        <w:numPr>
          <w:ilvl w:val="1"/>
          <w:numId w:val="3"/>
        </w:numPr>
        <w:jc w:val="both"/>
      </w:pPr>
      <w:r w:rsidRPr="00B13F32">
        <w:t>Negative Feature Table</w:t>
      </w:r>
      <w:r w:rsidR="00402F35" w:rsidRPr="00B13F32">
        <w:t xml:space="preserve"> (</w:t>
      </w:r>
      <w:r w:rsidR="00B13F32">
        <w:t xml:space="preserve">only </w:t>
      </w:r>
      <w:r w:rsidR="00870C3B" w:rsidRPr="00B13F32">
        <w:t xml:space="preserve">one feature table </w:t>
      </w:r>
      <w:r w:rsidR="00B13F32">
        <w:t>is required</w:t>
      </w:r>
      <w:r w:rsidR="00EE053C">
        <w:t>; see Table 1 below</w:t>
      </w:r>
      <w:r w:rsidR="00402F35" w:rsidRPr="00B13F32">
        <w:t>)</w:t>
      </w:r>
    </w:p>
    <w:p w14:paraId="6004D510" w14:textId="07DD4871" w:rsidR="004E7AA1" w:rsidRPr="00B13F32" w:rsidRDefault="004E7AA1" w:rsidP="00B13F32">
      <w:pPr>
        <w:pStyle w:val="ListParagraph"/>
        <w:numPr>
          <w:ilvl w:val="1"/>
          <w:numId w:val="3"/>
        </w:numPr>
        <w:jc w:val="both"/>
      </w:pPr>
      <w:r w:rsidRPr="00B13F32">
        <w:t>Internal Standards Table</w:t>
      </w:r>
      <w:r w:rsidR="00402F35" w:rsidRPr="00B13F32">
        <w:t xml:space="preserve"> (necessary</w:t>
      </w:r>
      <w:r w:rsidR="00EE053C">
        <w:t>; see Table 2 below</w:t>
      </w:r>
      <w:r w:rsidR="00402F35" w:rsidRPr="00B13F32">
        <w:t>)</w:t>
      </w:r>
    </w:p>
    <w:p w14:paraId="63D2FD7F" w14:textId="685A9CB8" w:rsidR="004E7AA1" w:rsidRPr="00B13F32" w:rsidRDefault="00402F35" w:rsidP="00B13F32">
      <w:pPr>
        <w:pStyle w:val="ListParagraph"/>
        <w:numPr>
          <w:ilvl w:val="0"/>
          <w:numId w:val="3"/>
        </w:numPr>
        <w:jc w:val="both"/>
      </w:pPr>
      <w:r w:rsidRPr="00B13F32">
        <w:t xml:space="preserve">Launch the script </w:t>
      </w:r>
      <w:r w:rsidR="00B13F32">
        <w:t xml:space="preserve">titled </w:t>
      </w:r>
      <w:proofErr w:type="spellStart"/>
      <w:r w:rsidR="00B13F32" w:rsidRPr="00B13F32">
        <w:t>LM</w:t>
      </w:r>
      <w:r w:rsidR="002033BE">
        <w:t>N</w:t>
      </w:r>
      <w:r w:rsidR="00B13F32" w:rsidRPr="00B13F32">
        <w:t>_v</w:t>
      </w:r>
      <w:proofErr w:type="spellEnd"/>
      <w:r w:rsidR="00B13F32">
        <w:t xml:space="preserve">*.R, where * is the version number, </w:t>
      </w:r>
      <w:r w:rsidRPr="00B13F32">
        <w:t xml:space="preserve">using </w:t>
      </w:r>
      <w:proofErr w:type="spellStart"/>
      <w:r w:rsidR="004E7AA1" w:rsidRPr="00B13F32">
        <w:t>RStudio</w:t>
      </w:r>
      <w:proofErr w:type="spellEnd"/>
      <w:r w:rsidR="004E7AA1" w:rsidRPr="00B13F32">
        <w:t>.</w:t>
      </w:r>
      <w:r w:rsidR="00B13F32">
        <w:t xml:space="preserve"> The code is contained in the LM</w:t>
      </w:r>
      <w:r w:rsidR="002033BE">
        <w:t>N</w:t>
      </w:r>
      <w:r w:rsidR="00B13F32">
        <w:t xml:space="preserve"> zip file.</w:t>
      </w:r>
      <w:r w:rsidR="004E7AA1" w:rsidRPr="00B13F32">
        <w:t xml:space="preserve"> </w:t>
      </w:r>
      <w:r w:rsidRPr="00B13F32">
        <w:t xml:space="preserve">The code does not need to be modified. </w:t>
      </w:r>
    </w:p>
    <w:p w14:paraId="6D67D966" w14:textId="6585B9B6" w:rsidR="004E7AA1" w:rsidRPr="00B13F32" w:rsidRDefault="004E7AA1" w:rsidP="00B13F32">
      <w:pPr>
        <w:pStyle w:val="ListParagraph"/>
        <w:numPr>
          <w:ilvl w:val="0"/>
          <w:numId w:val="3"/>
        </w:numPr>
        <w:jc w:val="both"/>
      </w:pPr>
      <w:r w:rsidRPr="00B13F32">
        <w:t xml:space="preserve">To run the script, select all of the code in the browser window </w:t>
      </w:r>
      <w:r w:rsidR="00402F35" w:rsidRPr="00B13F32">
        <w:t xml:space="preserve">(Ctrl A) </w:t>
      </w:r>
      <w:r w:rsidRPr="00B13F32">
        <w:t xml:space="preserve">and click run. The first time running the script, it </w:t>
      </w:r>
      <w:r w:rsidR="00337FA2">
        <w:t>may</w:t>
      </w:r>
      <w:r w:rsidR="00337FA2" w:rsidRPr="00B13F32">
        <w:t xml:space="preserve"> </w:t>
      </w:r>
      <w:r w:rsidRPr="00B13F32">
        <w:t xml:space="preserve">take </w:t>
      </w:r>
      <w:r w:rsidR="00337FA2">
        <w:t>some time</w:t>
      </w:r>
      <w:r w:rsidRPr="00B13F32">
        <w:t xml:space="preserve"> for all the packages </w:t>
      </w:r>
      <w:r w:rsidR="00B13F32">
        <w:t>to be installed by the software;</w:t>
      </w:r>
      <w:r w:rsidRPr="00B13F32">
        <w:t xml:space="preserve"> this only occurs </w:t>
      </w:r>
      <w:r w:rsidR="00B13F32">
        <w:t>during the first run</w:t>
      </w:r>
      <w:r w:rsidRPr="00B13F32">
        <w:t>.</w:t>
      </w:r>
      <w:r w:rsidR="00B13F32">
        <w:t xml:space="preserve"> </w:t>
      </w:r>
    </w:p>
    <w:p w14:paraId="66D44DB9" w14:textId="0A9FEB7C" w:rsidR="00870C3B" w:rsidRPr="00EE053C" w:rsidRDefault="00870C3B" w:rsidP="00EE053C">
      <w:pPr>
        <w:pStyle w:val="ListParagraph"/>
        <w:numPr>
          <w:ilvl w:val="0"/>
          <w:numId w:val="3"/>
        </w:numPr>
        <w:jc w:val="both"/>
      </w:pPr>
      <w:r w:rsidRPr="00EE053C">
        <w:t xml:space="preserve">A pop-up box will appear, select the </w:t>
      </w:r>
      <w:r w:rsidR="00EC02A5">
        <w:t xml:space="preserve">input file </w:t>
      </w:r>
      <w:r w:rsidRPr="00EE053C">
        <w:t xml:space="preserve">directory made in step 2. </w:t>
      </w:r>
    </w:p>
    <w:p w14:paraId="7DFB8E8E" w14:textId="6D567520" w:rsidR="004E7AA1" w:rsidRPr="00EE053C" w:rsidRDefault="004E7AA1" w:rsidP="00EE053C">
      <w:pPr>
        <w:pStyle w:val="ListParagraph"/>
        <w:numPr>
          <w:ilvl w:val="0"/>
          <w:numId w:val="3"/>
        </w:numPr>
        <w:jc w:val="both"/>
      </w:pPr>
      <w:r w:rsidRPr="00EE053C">
        <w:t xml:space="preserve">The GUI for the LipidMatch </w:t>
      </w:r>
      <w:r w:rsidR="002033BE">
        <w:t>Normalizer</w:t>
      </w:r>
      <w:r w:rsidRPr="00EE053C">
        <w:t xml:space="preserve"> software will then appear on the screen. Use the buttons to select the Feature Table and Internal Standards Table for quantification. Negative and positive mode data must be run separately</w:t>
      </w:r>
      <w:r w:rsidR="00F5082F" w:rsidRPr="00EE053C">
        <w:t xml:space="preserve"> (A screen shot of the dialogue box for inputs is shown below</w:t>
      </w:r>
      <w:r w:rsidR="00EE053C">
        <w:t xml:space="preserve"> (Figure 1)</w:t>
      </w:r>
      <w:r w:rsidR="00F5082F" w:rsidRPr="00EE053C">
        <w:t>)</w:t>
      </w:r>
      <w:r w:rsidRPr="00EE053C">
        <w:t>.</w:t>
      </w:r>
    </w:p>
    <w:p w14:paraId="17F09C3B" w14:textId="0E06CC43" w:rsidR="00870C3B" w:rsidRPr="00EE053C" w:rsidRDefault="004E7AA1" w:rsidP="00EE053C">
      <w:pPr>
        <w:pStyle w:val="ListParagraph"/>
        <w:numPr>
          <w:ilvl w:val="0"/>
          <w:numId w:val="3"/>
        </w:numPr>
        <w:jc w:val="both"/>
      </w:pPr>
      <w:r w:rsidRPr="00EE053C">
        <w:t>Utilize the input boxes to provide</w:t>
      </w:r>
      <w:r w:rsidR="00004508" w:rsidRPr="00EE053C">
        <w:t xml:space="preserve"> the following (note that an example is given below of a formatted feature table </w:t>
      </w:r>
      <w:r w:rsidR="00EE053C">
        <w:t>(see Table 1 below)</w:t>
      </w:r>
      <w:r w:rsidR="00EE053C" w:rsidRPr="00EE053C">
        <w:t xml:space="preserve"> </w:t>
      </w:r>
      <w:r w:rsidR="00004508" w:rsidRPr="00EE053C">
        <w:t>and internal standards table</w:t>
      </w:r>
      <w:r w:rsidR="00EE053C">
        <w:t xml:space="preserve"> (see Table 2 below)</w:t>
      </w:r>
      <w:r w:rsidR="00004508" w:rsidRPr="00EE053C">
        <w:t>, and the respective values for them)</w:t>
      </w:r>
      <w:r w:rsidR="00870C3B" w:rsidRPr="00EE053C">
        <w:t>:</w:t>
      </w:r>
      <w:r w:rsidRPr="00EE053C">
        <w:t xml:space="preserve"> </w:t>
      </w:r>
    </w:p>
    <w:p w14:paraId="2DD24C40" w14:textId="2E451889" w:rsidR="00870C3B" w:rsidRPr="00EE053C" w:rsidRDefault="00870C3B" w:rsidP="00EE053C">
      <w:pPr>
        <w:pStyle w:val="ListParagraph"/>
        <w:numPr>
          <w:ilvl w:val="1"/>
          <w:numId w:val="3"/>
        </w:numPr>
        <w:jc w:val="both"/>
      </w:pPr>
      <w:proofErr w:type="gramStart"/>
      <w:r w:rsidRPr="00EE053C">
        <w:rPr>
          <w:i/>
        </w:rPr>
        <w:t>m/z</w:t>
      </w:r>
      <w:proofErr w:type="gramEnd"/>
      <w:r w:rsidRPr="00EE053C">
        <w:t xml:space="preserve"> Tolerance: </w:t>
      </w:r>
      <w:r w:rsidRPr="00EE053C">
        <w:rPr>
          <w:i/>
        </w:rPr>
        <w:t>m/z</w:t>
      </w:r>
      <w:r w:rsidRPr="00EE053C">
        <w:t xml:space="preserve"> tolerance (Da) </w:t>
      </w:r>
      <w:r w:rsidR="00337FA2">
        <w:t>for</w:t>
      </w:r>
      <w:r w:rsidRPr="00EE053C">
        <w:t xml:space="preserve"> match</w:t>
      </w:r>
      <w:r w:rsidR="00337FA2">
        <w:t>ing</w:t>
      </w:r>
      <w:r w:rsidRPr="00EE053C">
        <w:t xml:space="preserve"> retention times provided in the internal standards table to retention times</w:t>
      </w:r>
      <w:r w:rsidR="00337FA2">
        <w:t xml:space="preserve"> (RT)</w:t>
      </w:r>
      <w:r w:rsidRPr="00EE053C">
        <w:t xml:space="preserve"> in the feature table. A value of 0.005 would </w:t>
      </w:r>
      <w:r w:rsidR="00337FA2">
        <w:t>indicate</w:t>
      </w:r>
      <w:r w:rsidR="00337FA2" w:rsidRPr="00EE053C">
        <w:t xml:space="preserve"> </w:t>
      </w:r>
      <w:r w:rsidRPr="00EE053C">
        <w:t xml:space="preserve">a 0.01 Da window for matching. </w:t>
      </w:r>
    </w:p>
    <w:p w14:paraId="77C917FC" w14:textId="26918AA7" w:rsidR="00870C3B" w:rsidRPr="00EE053C" w:rsidRDefault="00870C3B" w:rsidP="00EE053C">
      <w:pPr>
        <w:pStyle w:val="ListParagraph"/>
        <w:numPr>
          <w:ilvl w:val="1"/>
          <w:numId w:val="3"/>
        </w:numPr>
        <w:jc w:val="both"/>
      </w:pPr>
      <w:r w:rsidRPr="00EE053C">
        <w:t xml:space="preserve">RT Tolerance: tolerance </w:t>
      </w:r>
      <w:r w:rsidR="006B3D34">
        <w:t>for matching</w:t>
      </w:r>
      <w:r w:rsidRPr="00EE053C">
        <w:t xml:space="preserve"> retention times provided in the internal standards table to retention times in the feature table. </w:t>
      </w:r>
    </w:p>
    <w:p w14:paraId="25D62D1D" w14:textId="4459144B" w:rsidR="00870C3B" w:rsidRPr="00EE053C" w:rsidRDefault="00870C3B" w:rsidP="00EE053C">
      <w:pPr>
        <w:pStyle w:val="ListParagraph"/>
        <w:numPr>
          <w:ilvl w:val="1"/>
          <w:numId w:val="3"/>
        </w:numPr>
        <w:jc w:val="both"/>
      </w:pPr>
      <w:r w:rsidRPr="00EE053C">
        <w:t xml:space="preserve">Sample Start Column: The </w:t>
      </w:r>
      <w:r w:rsidR="006B3D34">
        <w:t xml:space="preserve">first peak area/height </w:t>
      </w:r>
      <w:r w:rsidRPr="00EE053C">
        <w:t xml:space="preserve">column in the feature table. </w:t>
      </w:r>
    </w:p>
    <w:p w14:paraId="5950E0CE" w14:textId="5E2BE0F7" w:rsidR="00F5082F" w:rsidRPr="00EE053C" w:rsidRDefault="00F5082F" w:rsidP="00EE053C">
      <w:pPr>
        <w:pStyle w:val="ListParagraph"/>
        <w:numPr>
          <w:ilvl w:val="1"/>
          <w:numId w:val="3"/>
        </w:numPr>
        <w:jc w:val="both"/>
      </w:pPr>
      <w:r w:rsidRPr="00EE053C">
        <w:lastRenderedPageBreak/>
        <w:t xml:space="preserve">Sample End Column: The last </w:t>
      </w:r>
      <w:r w:rsidR="006B3D34">
        <w:t xml:space="preserve">peak area/height </w:t>
      </w:r>
      <w:r w:rsidRPr="00EE053C">
        <w:t>column in the feature table. Note that all sample columns</w:t>
      </w:r>
      <w:r w:rsidR="00337FA2">
        <w:t>,</w:t>
      </w:r>
      <w:r w:rsidRPr="00EE053C">
        <w:t xml:space="preserve"> with their respective peak heights or areas</w:t>
      </w:r>
      <w:r w:rsidR="00337FA2">
        <w:t>,</w:t>
      </w:r>
      <w:r w:rsidRPr="00EE053C">
        <w:t xml:space="preserve"> should be adjacent without any other columns between. </w:t>
      </w:r>
    </w:p>
    <w:p w14:paraId="47BAF2CD" w14:textId="180762BA" w:rsidR="004E7AA1" w:rsidRPr="00EE053C" w:rsidRDefault="003B2A5A" w:rsidP="00EE053C">
      <w:pPr>
        <w:pStyle w:val="ListParagraph"/>
        <w:numPr>
          <w:ilvl w:val="1"/>
          <w:numId w:val="3"/>
        </w:numPr>
        <w:jc w:val="both"/>
      </w:pPr>
      <w:proofErr w:type="gramStart"/>
      <w:r w:rsidRPr="00EE053C">
        <w:rPr>
          <w:i/>
        </w:rPr>
        <w:t>m/z</w:t>
      </w:r>
      <w:proofErr w:type="gramEnd"/>
      <w:r w:rsidR="00F5082F" w:rsidRPr="00EE053C">
        <w:t xml:space="preserve"> Column:</w:t>
      </w:r>
      <w:r w:rsidR="00870C3B" w:rsidRPr="00EE053C">
        <w:t xml:space="preserve"> </w:t>
      </w:r>
      <w:r w:rsidR="00F5082F" w:rsidRPr="00EE053C">
        <w:t xml:space="preserve">The column in the feature table with </w:t>
      </w:r>
      <w:r w:rsidR="00F5082F" w:rsidRPr="00EE053C">
        <w:rPr>
          <w:i/>
        </w:rPr>
        <w:t xml:space="preserve">m/z </w:t>
      </w:r>
      <w:r w:rsidR="00F5082F" w:rsidRPr="00EE053C">
        <w:t xml:space="preserve">values for all features. </w:t>
      </w:r>
    </w:p>
    <w:p w14:paraId="24AF13A9" w14:textId="5192BCCB" w:rsidR="00F5082F" w:rsidRPr="00EE053C" w:rsidRDefault="00F5082F" w:rsidP="00EE053C">
      <w:pPr>
        <w:pStyle w:val="ListParagraph"/>
        <w:numPr>
          <w:ilvl w:val="1"/>
          <w:numId w:val="3"/>
        </w:numPr>
        <w:jc w:val="both"/>
      </w:pPr>
      <w:r w:rsidRPr="00EE053C">
        <w:t>RT Column: The column in the feature table with retention times</w:t>
      </w:r>
      <w:r w:rsidRPr="00EE053C">
        <w:rPr>
          <w:i/>
        </w:rPr>
        <w:t xml:space="preserve"> </w:t>
      </w:r>
      <w:r w:rsidRPr="00EE053C">
        <w:t xml:space="preserve">for all features. </w:t>
      </w:r>
    </w:p>
    <w:p w14:paraId="602C75C6" w14:textId="63B9EF68" w:rsidR="00F5082F" w:rsidRPr="00EE053C" w:rsidRDefault="00407EBA" w:rsidP="00EE053C">
      <w:pPr>
        <w:pStyle w:val="ListParagraph"/>
        <w:numPr>
          <w:ilvl w:val="1"/>
          <w:numId w:val="3"/>
        </w:numPr>
        <w:jc w:val="both"/>
      </w:pPr>
      <w:r w:rsidRPr="00EE053C">
        <w:t xml:space="preserve">Class ID Column: The column in the feature table with class information </w:t>
      </w:r>
      <w:r w:rsidR="00F449FA" w:rsidRPr="00EE053C">
        <w:t xml:space="preserve">for each feature </w:t>
      </w:r>
      <w:r w:rsidRPr="00EE053C">
        <w:t>(e</w:t>
      </w:r>
      <w:r w:rsidR="00103B73">
        <w:t>.</w:t>
      </w:r>
      <w:r w:rsidRPr="00EE053C">
        <w:t>g.</w:t>
      </w:r>
      <w:r w:rsidR="00103B73">
        <w:t>,</w:t>
      </w:r>
      <w:r w:rsidRPr="00EE053C">
        <w:t xml:space="preserve"> PC, LPC, PE, LPE, TG, etc.). Note that the acronym or nam</w:t>
      </w:r>
      <w:r w:rsidR="00EE053C">
        <w:t>e</w:t>
      </w:r>
      <w:r w:rsidRPr="00EE053C">
        <w:t xml:space="preserve"> for each lipid class should match exactly the </w:t>
      </w:r>
      <w:r w:rsidR="00F449FA" w:rsidRPr="00EE053C">
        <w:t xml:space="preserve">respective </w:t>
      </w:r>
      <w:r w:rsidRPr="00EE053C">
        <w:t xml:space="preserve">acronym or name of each lipid class in the internal standards table. </w:t>
      </w:r>
      <w:r w:rsidR="00F449FA" w:rsidRPr="00EE053C">
        <w:t xml:space="preserve">Not all lipid classes in the feature table need to be represented in the internal standard table, and vice versa (although this is ideal). </w:t>
      </w:r>
    </w:p>
    <w:p w14:paraId="6BE146D7" w14:textId="54625E50" w:rsidR="00407EBA" w:rsidRPr="00EE053C" w:rsidRDefault="00407EBA" w:rsidP="00EE053C">
      <w:pPr>
        <w:pStyle w:val="ListParagraph"/>
        <w:numPr>
          <w:ilvl w:val="1"/>
          <w:numId w:val="3"/>
        </w:numPr>
        <w:jc w:val="both"/>
      </w:pPr>
      <w:r w:rsidRPr="00EE053C">
        <w:t xml:space="preserve">Adduct ID Column: </w:t>
      </w:r>
      <w:r w:rsidR="00F449FA" w:rsidRPr="00EE053C">
        <w:t>The column in the feature table with adduct information for each feature (</w:t>
      </w:r>
      <w:r w:rsidR="00103B73" w:rsidRPr="00103B73">
        <w:t>e.g.</w:t>
      </w:r>
      <w:r w:rsidR="00103B73">
        <w:t>,</w:t>
      </w:r>
      <w:r w:rsidR="00F449FA" w:rsidRPr="00EE053C">
        <w:t xml:space="preserve"> [M+H</w:t>
      </w:r>
      <w:proofErr w:type="gramStart"/>
      <w:r w:rsidR="00F449FA" w:rsidRPr="00EE053C">
        <w:t>]</w:t>
      </w:r>
      <w:r w:rsidR="00F449FA" w:rsidRPr="00EE053C">
        <w:rPr>
          <w:vertAlign w:val="superscript"/>
        </w:rPr>
        <w:t>+</w:t>
      </w:r>
      <w:proofErr w:type="gramEnd"/>
      <w:r w:rsidR="00F449FA" w:rsidRPr="00EE053C">
        <w:t>, [M+NH</w:t>
      </w:r>
      <w:r w:rsidR="00F449FA" w:rsidRPr="00EE053C">
        <w:rPr>
          <w:vertAlign w:val="subscript"/>
        </w:rPr>
        <w:t>4</w:t>
      </w:r>
      <w:r w:rsidR="00F449FA" w:rsidRPr="00EE053C">
        <w:t>]</w:t>
      </w:r>
      <w:r w:rsidR="00F449FA" w:rsidRPr="00EE053C">
        <w:rPr>
          <w:vertAlign w:val="superscript"/>
        </w:rPr>
        <w:t>+</w:t>
      </w:r>
      <w:r w:rsidR="00F449FA" w:rsidRPr="00EE053C">
        <w:t>, [M-H]</w:t>
      </w:r>
      <w:r w:rsidR="00F449FA" w:rsidRPr="00EE053C">
        <w:rPr>
          <w:vertAlign w:val="superscript"/>
        </w:rPr>
        <w:t>-</w:t>
      </w:r>
      <w:r w:rsidR="00F449FA" w:rsidRPr="00EE053C">
        <w:t>, etc.). Note that the acronym or name for each lipid adduct should match exactly the respective acronym or name of each lipid adduct in the internal standards table. Not all adducts in the feature table need to be represented in the internal standard table, and vice versa (although this is ideal).</w:t>
      </w:r>
    </w:p>
    <w:p w14:paraId="6D0E1158" w14:textId="63C257BE" w:rsidR="00407EBA" w:rsidRPr="00EE053C" w:rsidRDefault="00407EBA" w:rsidP="00EE053C">
      <w:pPr>
        <w:pStyle w:val="ListParagraph"/>
        <w:numPr>
          <w:ilvl w:val="1"/>
          <w:numId w:val="3"/>
        </w:numPr>
        <w:jc w:val="both"/>
      </w:pPr>
      <w:r w:rsidRPr="00EE053C">
        <w:t>Numeric Data Start Row:</w:t>
      </w:r>
      <w:r w:rsidR="00F449FA" w:rsidRPr="00EE053C">
        <w:t xml:space="preserve"> The row in which numeric data starts for </w:t>
      </w:r>
      <w:r w:rsidR="00D74035">
        <w:t>the following</w:t>
      </w:r>
      <w:r w:rsidR="00F449FA" w:rsidRPr="00EE053C">
        <w:t xml:space="preserve"> input columns above</w:t>
      </w:r>
      <w:r w:rsidR="00D74035">
        <w:t xml:space="preserve"> (denoted by the letters c, d, e and f above): </w:t>
      </w:r>
      <w:r w:rsidR="00F449FA" w:rsidRPr="00EE053C">
        <w:t xml:space="preserve">peak areas/heights, </w:t>
      </w:r>
      <w:r w:rsidR="00F449FA" w:rsidRPr="00EE053C">
        <w:rPr>
          <w:i/>
        </w:rPr>
        <w:t>m/z</w:t>
      </w:r>
      <w:r w:rsidR="00F449FA" w:rsidRPr="00EE053C">
        <w:t xml:space="preserve"> values and retention time values). </w:t>
      </w:r>
    </w:p>
    <w:p w14:paraId="05837303" w14:textId="6BF01FA2" w:rsidR="00407EBA" w:rsidRDefault="00407EBA" w:rsidP="00EE053C">
      <w:pPr>
        <w:pStyle w:val="ListParagraph"/>
        <w:numPr>
          <w:ilvl w:val="1"/>
          <w:numId w:val="3"/>
        </w:numPr>
        <w:jc w:val="both"/>
      </w:pPr>
      <w:r w:rsidRPr="00EE053C">
        <w:t xml:space="preserve">Sample Grouping Row: </w:t>
      </w:r>
      <w:r w:rsidR="00F449FA" w:rsidRPr="00EE053C">
        <w:t>The row with variable or grouping names for each sample</w:t>
      </w:r>
      <w:r w:rsidR="00EE053C">
        <w:t>, sample groupings are not necessary in which case put an arbitrary row</w:t>
      </w:r>
      <w:r w:rsidR="00F449FA" w:rsidRPr="00EE053C">
        <w:t xml:space="preserve">. </w:t>
      </w:r>
    </w:p>
    <w:p w14:paraId="33A8E95D" w14:textId="77777777" w:rsidR="0057118D" w:rsidRDefault="0057118D" w:rsidP="00EE053C">
      <w:pPr>
        <w:pStyle w:val="ListParagraph"/>
        <w:ind w:left="1440"/>
      </w:pPr>
    </w:p>
    <w:p w14:paraId="1161CFDE" w14:textId="407F1368" w:rsidR="00EE053C" w:rsidRPr="00EE053C" w:rsidRDefault="00EE053C" w:rsidP="00EE053C">
      <w:pPr>
        <w:jc w:val="center"/>
        <w:rPr>
          <w:sz w:val="28"/>
        </w:rPr>
      </w:pPr>
      <w:r>
        <w:rPr>
          <w:sz w:val="28"/>
        </w:rPr>
        <w:t>Figure 1: Input Dialogue Box</w:t>
      </w:r>
    </w:p>
    <w:p w14:paraId="61F8143B" w14:textId="3C8629B9" w:rsidR="00F5082F" w:rsidRDefault="00F5082F" w:rsidP="00F5082F">
      <w:pPr>
        <w:jc w:val="center"/>
        <w:rPr>
          <w:sz w:val="28"/>
        </w:rPr>
      </w:pPr>
      <w:r>
        <w:rPr>
          <w:noProof/>
        </w:rPr>
        <w:drawing>
          <wp:inline distT="0" distB="0" distL="0" distR="0" wp14:anchorId="01FB6565" wp14:editId="246D763C">
            <wp:extent cx="38576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819525"/>
                    </a:xfrm>
                    <a:prstGeom prst="rect">
                      <a:avLst/>
                    </a:prstGeom>
                  </pic:spPr>
                </pic:pic>
              </a:graphicData>
            </a:graphic>
          </wp:inline>
        </w:drawing>
      </w:r>
    </w:p>
    <w:p w14:paraId="4132EF21" w14:textId="77777777" w:rsidR="00EE053C" w:rsidRPr="00F5082F" w:rsidRDefault="00EE053C" w:rsidP="00F5082F">
      <w:pPr>
        <w:jc w:val="center"/>
        <w:rPr>
          <w:sz w:val="28"/>
        </w:rPr>
      </w:pPr>
    </w:p>
    <w:p w14:paraId="4A7038C9" w14:textId="5CC90332" w:rsidR="00F71C61" w:rsidRPr="00EE053C" w:rsidRDefault="005C09E3" w:rsidP="00EE053C">
      <w:pPr>
        <w:pStyle w:val="ListParagraph"/>
        <w:numPr>
          <w:ilvl w:val="0"/>
          <w:numId w:val="3"/>
        </w:numPr>
        <w:jc w:val="both"/>
      </w:pPr>
      <w:r>
        <w:t>When</w:t>
      </w:r>
      <w:r w:rsidR="00433CC2" w:rsidRPr="00EE053C">
        <w:t xml:space="preserve"> all of the necessary information is input</w:t>
      </w:r>
      <w:r w:rsidR="00004508" w:rsidRPr="00EE053C">
        <w:t>ted</w:t>
      </w:r>
      <w:r w:rsidR="00433CC2" w:rsidRPr="00EE053C">
        <w:t>, hit the “Run</w:t>
      </w:r>
      <w:r w:rsidR="00F449FA" w:rsidRPr="00EE053C">
        <w:t xml:space="preserve"> Quantification</w:t>
      </w:r>
      <w:r w:rsidR="00433CC2" w:rsidRPr="00EE053C">
        <w:t>” button.</w:t>
      </w:r>
    </w:p>
    <w:p w14:paraId="7CB97EEE" w14:textId="20AB4600" w:rsidR="00D23BF5" w:rsidRPr="00EE053C" w:rsidRDefault="00D425BF" w:rsidP="00EE053C">
      <w:pPr>
        <w:pStyle w:val="ListParagraph"/>
        <w:numPr>
          <w:ilvl w:val="0"/>
          <w:numId w:val="3"/>
        </w:numPr>
        <w:jc w:val="both"/>
      </w:pPr>
      <w:r w:rsidRPr="00EE053C">
        <w:t xml:space="preserve">When the software is finished running, an output folder </w:t>
      </w:r>
      <w:r w:rsidR="00402F35" w:rsidRPr="00EE053C">
        <w:t>is generated in the input folder directory</w:t>
      </w:r>
      <w:r w:rsidRPr="00EE053C">
        <w:t xml:space="preserve">. </w:t>
      </w:r>
      <w:r w:rsidR="00402F35" w:rsidRPr="00EE053C">
        <w:t>A</w:t>
      </w:r>
      <w:r w:rsidRPr="00EE053C">
        <w:t xml:space="preserve"> </w:t>
      </w:r>
      <w:r w:rsidR="008C09B6">
        <w:t>quantification</w:t>
      </w:r>
      <w:r w:rsidRPr="00EE053C">
        <w:t xml:space="preserve"> table and a </w:t>
      </w:r>
      <w:r w:rsidR="00402F35" w:rsidRPr="00EE053C">
        <w:t>table with</w:t>
      </w:r>
      <w:r w:rsidRPr="00EE053C">
        <w:t xml:space="preserve"> the internal standards</w:t>
      </w:r>
      <w:r w:rsidR="00EE053C">
        <w:t xml:space="preserve"> found in the feature table,</w:t>
      </w:r>
      <w:r w:rsidRPr="00EE053C">
        <w:t xml:space="preserve"> </w:t>
      </w:r>
      <w:r w:rsidR="00D74035">
        <w:t>both</w:t>
      </w:r>
      <w:r w:rsidR="00EE053C">
        <w:t xml:space="preserve"> as .csv files,</w:t>
      </w:r>
      <w:r w:rsidR="00D74035">
        <w:t xml:space="preserve"> should be generated in this output folder</w:t>
      </w:r>
      <w:r w:rsidRPr="00EE053C">
        <w:t>.</w:t>
      </w:r>
    </w:p>
    <w:p w14:paraId="49D1F635" w14:textId="0E929AD3" w:rsidR="00D23BF5" w:rsidRPr="00EE053C" w:rsidRDefault="00D23BF5" w:rsidP="00EE053C">
      <w:pPr>
        <w:pStyle w:val="ListParagraph"/>
        <w:numPr>
          <w:ilvl w:val="1"/>
          <w:numId w:val="3"/>
        </w:numPr>
        <w:jc w:val="both"/>
      </w:pPr>
      <w:r w:rsidRPr="00EE053C">
        <w:t xml:space="preserve">If nothing was </w:t>
      </w:r>
      <w:r w:rsidR="005C09E3">
        <w:t xml:space="preserve">displayed in the </w:t>
      </w:r>
      <w:r w:rsidRPr="00EE053C">
        <w:t xml:space="preserve">output, check for errors in the R console. (They appear as text </w:t>
      </w:r>
      <w:r w:rsidR="00F01E3D" w:rsidRPr="00EE053C">
        <w:t>in the console</w:t>
      </w:r>
      <w:r w:rsidRPr="00EE053C">
        <w:t>. R errors will appear red</w:t>
      </w:r>
      <w:r w:rsidR="00402F35" w:rsidRPr="00EE053C">
        <w:t>, but not have the message containing "Warning" (those are not errors)</w:t>
      </w:r>
      <w:r w:rsidRPr="00EE053C">
        <w:t>. Check the troubleshooting table for additional assistance.</w:t>
      </w:r>
    </w:p>
    <w:p w14:paraId="3E788482" w14:textId="77777777" w:rsidR="00EE053C" w:rsidRDefault="00EE053C" w:rsidP="009B394E">
      <w:pPr>
        <w:rPr>
          <w:b/>
          <w:sz w:val="28"/>
        </w:rPr>
      </w:pPr>
    </w:p>
    <w:p w14:paraId="19522C60" w14:textId="06E25494" w:rsidR="009B394E" w:rsidRDefault="009B394E" w:rsidP="009B394E">
      <w:pPr>
        <w:rPr>
          <w:b/>
          <w:sz w:val="28"/>
        </w:rPr>
      </w:pPr>
      <w:r>
        <w:rPr>
          <w:b/>
          <w:sz w:val="28"/>
        </w:rPr>
        <w:t>Formatting of Feature Table:</w:t>
      </w:r>
    </w:p>
    <w:p w14:paraId="74FB0B3F" w14:textId="2E5F579F" w:rsidR="00004508" w:rsidRPr="00EE053C" w:rsidRDefault="009B394E" w:rsidP="00EE053C">
      <w:pPr>
        <w:jc w:val="both"/>
      </w:pPr>
      <w:r w:rsidRPr="00EE053C">
        <w:tab/>
      </w:r>
      <w:r w:rsidR="00071417">
        <w:t xml:space="preserve">The </w:t>
      </w:r>
      <w:r w:rsidR="00004508" w:rsidRPr="00EE053C">
        <w:t>formatted feature table below demonstrate</w:t>
      </w:r>
      <w:r w:rsidR="00071417">
        <w:t>s</w:t>
      </w:r>
      <w:r w:rsidR="002033BE">
        <w:t xml:space="preserve"> user parameters in the LMN</w:t>
      </w:r>
      <w:r w:rsidR="00004508" w:rsidRPr="00EE053C">
        <w:t xml:space="preserve"> dialogue window. Any number of rows can be included before the numeric data starts</w:t>
      </w:r>
      <w:r w:rsidR="00A90E5E" w:rsidRPr="00EE053C">
        <w:t xml:space="preserve"> (with at least 2 rows</w:t>
      </w:r>
      <w:r w:rsidR="00071417" w:rsidRPr="00EE053C">
        <w:t>)</w:t>
      </w:r>
      <w:r w:rsidR="00071417">
        <w:t>.</w:t>
      </w:r>
      <w:r w:rsidR="00672702">
        <w:t xml:space="preserve"> Hence, the data must start in at least row 3.</w:t>
      </w:r>
      <w:r w:rsidR="00071417" w:rsidRPr="00EE053C">
        <w:t xml:space="preserve"> </w:t>
      </w:r>
      <w:r w:rsidR="00071417">
        <w:t>I</w:t>
      </w:r>
      <w:r w:rsidR="00004508" w:rsidRPr="00EE053C">
        <w:t xml:space="preserve">n </w:t>
      </w:r>
      <w:r w:rsidR="00071417">
        <w:t>the example provided,</w:t>
      </w:r>
      <w:r w:rsidR="00004508" w:rsidRPr="00EE053C">
        <w:t xml:space="preserve"> </w:t>
      </w:r>
      <w:r w:rsidR="00071417">
        <w:t>t</w:t>
      </w:r>
      <w:r w:rsidR="00004508" w:rsidRPr="00EE053C">
        <w:t xml:space="preserve">he data starts in row </w:t>
      </w:r>
      <w:r w:rsidR="00A90E5E" w:rsidRPr="00EE053C">
        <w:t>3</w:t>
      </w:r>
      <w:r w:rsidR="00004508" w:rsidRPr="00EE053C">
        <w:t xml:space="preserve"> (Numeric Data Start Row). </w:t>
      </w:r>
      <w:r w:rsidR="00A90E5E" w:rsidRPr="00EE053C">
        <w:t>Note that in this case</w:t>
      </w:r>
      <w:r w:rsidR="00A31C68">
        <w:t>,</w:t>
      </w:r>
      <w:r w:rsidR="00A90E5E" w:rsidRPr="00EE053C">
        <w:t xml:space="preserve"> an arbitrary row filled with NAs was inserted to make sure </w:t>
      </w:r>
      <w:r w:rsidR="00A31C68">
        <w:t xml:space="preserve">that </w:t>
      </w:r>
      <w:r w:rsidR="00A90E5E" w:rsidRPr="00EE053C">
        <w:t xml:space="preserve">there were at least 2 rows before </w:t>
      </w:r>
      <w:r w:rsidR="00A31C68">
        <w:t xml:space="preserve">the </w:t>
      </w:r>
      <w:r w:rsidR="00A90E5E" w:rsidRPr="00EE053C">
        <w:t xml:space="preserve">numeric data started. </w:t>
      </w:r>
      <w:r w:rsidR="00004508" w:rsidRPr="00EE053C">
        <w:t>Any number of columns can be added before and after the samples</w:t>
      </w:r>
      <w:r w:rsidR="00071417">
        <w:t>.</w:t>
      </w:r>
      <w:r w:rsidR="00004508" w:rsidRPr="00EE053C">
        <w:t xml:space="preserve"> </w:t>
      </w:r>
      <w:r w:rsidR="00071417">
        <w:t>I</w:t>
      </w:r>
      <w:r w:rsidR="00004508" w:rsidRPr="00EE053C">
        <w:t xml:space="preserve">n </w:t>
      </w:r>
      <w:r w:rsidR="00071417">
        <w:t>the example provided,</w:t>
      </w:r>
      <w:r w:rsidR="00004508" w:rsidRPr="00EE053C">
        <w:t xml:space="preserve"> the sample</w:t>
      </w:r>
      <w:r w:rsidR="00071417">
        <w:t xml:space="preserve"> peak areas</w:t>
      </w:r>
      <w:r w:rsidR="00004508" w:rsidRPr="00EE053C">
        <w:t xml:space="preserve"> start in column 4 </w:t>
      </w:r>
      <w:r w:rsidR="00071417">
        <w:t xml:space="preserve">(Sample Start Column) </w:t>
      </w:r>
      <w:r w:rsidR="00004508" w:rsidRPr="00EE053C">
        <w:t xml:space="preserve">and end in column 6 </w:t>
      </w:r>
      <w:r w:rsidR="00071417">
        <w:t>(</w:t>
      </w:r>
      <w:r w:rsidR="00071417" w:rsidRPr="00AE161E">
        <w:t>Sample End Column</w:t>
      </w:r>
      <w:r w:rsidR="00071417">
        <w:t>). T</w:t>
      </w:r>
      <w:r w:rsidR="00004508" w:rsidRPr="00EE053C">
        <w:t>he "</w:t>
      </w:r>
      <w:r w:rsidR="00004508" w:rsidRPr="00EE053C">
        <w:rPr>
          <w:i/>
        </w:rPr>
        <w:t>m/z</w:t>
      </w:r>
      <w:r w:rsidR="00004508" w:rsidRPr="00EE053C">
        <w:t xml:space="preserve"> Column" is 2, the "RT Column" is 3, the Class ID Column is 8 and the Adduct ID Column is 9. </w:t>
      </w:r>
    </w:p>
    <w:p w14:paraId="41692BDD" w14:textId="5D3098B1" w:rsidR="00004508" w:rsidRPr="00004508" w:rsidRDefault="00004508" w:rsidP="00004508">
      <w:pPr>
        <w:rPr>
          <w:sz w:val="28"/>
          <w:szCs w:val="28"/>
        </w:rPr>
      </w:pPr>
    </w:p>
    <w:p w14:paraId="38B61355" w14:textId="138DF527" w:rsidR="00EE053C" w:rsidRPr="00EE053C" w:rsidRDefault="00EE053C" w:rsidP="00EE053C">
      <w:pPr>
        <w:jc w:val="center"/>
        <w:rPr>
          <w:sz w:val="28"/>
        </w:rPr>
      </w:pPr>
      <w:r>
        <w:rPr>
          <w:sz w:val="28"/>
        </w:rPr>
        <w:t>Table 1: Feature Table</w:t>
      </w:r>
    </w:p>
    <w:tbl>
      <w:tblPr>
        <w:tblW w:w="10282" w:type="dxa"/>
        <w:tblInd w:w="-5" w:type="dxa"/>
        <w:tblLook w:val="04A0" w:firstRow="1" w:lastRow="0" w:firstColumn="1" w:lastColumn="0" w:noHBand="0" w:noVBand="1"/>
      </w:tblPr>
      <w:tblGrid>
        <w:gridCol w:w="566"/>
        <w:gridCol w:w="1053"/>
        <w:gridCol w:w="495"/>
        <w:gridCol w:w="986"/>
        <w:gridCol w:w="986"/>
        <w:gridCol w:w="986"/>
        <w:gridCol w:w="2655"/>
        <w:gridCol w:w="662"/>
        <w:gridCol w:w="1149"/>
        <w:gridCol w:w="744"/>
      </w:tblGrid>
      <w:tr w:rsidR="00DB6AC1" w:rsidRPr="00DB6AC1" w14:paraId="5B8E3AE6" w14:textId="77777777" w:rsidTr="00AC35EC">
        <w:trPr>
          <w:trHeight w:val="270"/>
        </w:trPr>
        <w:tc>
          <w:tcPr>
            <w:tcW w:w="566" w:type="dxa"/>
            <w:tcBorders>
              <w:top w:val="single" w:sz="4" w:space="0" w:color="D9D9D9"/>
              <w:left w:val="single" w:sz="4" w:space="0" w:color="D9D9D9"/>
              <w:bottom w:val="single" w:sz="4" w:space="0" w:color="D9D9D9"/>
              <w:right w:val="single" w:sz="4" w:space="0" w:color="D9D9D9"/>
            </w:tcBorders>
            <w:shd w:val="clear" w:color="000000" w:fill="FFFFFF"/>
            <w:noWrap/>
            <w:vAlign w:val="bottom"/>
            <w:hideMark/>
          </w:tcPr>
          <w:p w14:paraId="77004FF7"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row ID</w:t>
            </w:r>
          </w:p>
        </w:tc>
        <w:tc>
          <w:tcPr>
            <w:tcW w:w="1053" w:type="dxa"/>
            <w:tcBorders>
              <w:top w:val="single" w:sz="4" w:space="0" w:color="D9D9D9"/>
              <w:left w:val="nil"/>
              <w:bottom w:val="single" w:sz="4" w:space="0" w:color="D9D9D9"/>
              <w:right w:val="single" w:sz="4" w:space="0" w:color="D9D9D9"/>
            </w:tcBorders>
            <w:shd w:val="clear" w:color="000000" w:fill="FFFFFF"/>
            <w:noWrap/>
            <w:vAlign w:val="bottom"/>
            <w:hideMark/>
          </w:tcPr>
          <w:p w14:paraId="6208A3AD" w14:textId="77777777" w:rsidR="00DB6AC1" w:rsidRPr="00EE053C" w:rsidRDefault="00DB6AC1" w:rsidP="00DB6AC1">
            <w:pPr>
              <w:jc w:val="center"/>
              <w:rPr>
                <w:rFonts w:ascii="Calibri" w:eastAsia="Times New Roman" w:hAnsi="Calibri" w:cs="Calibri"/>
                <w:i/>
                <w:color w:val="000000"/>
                <w:sz w:val="22"/>
                <w:szCs w:val="22"/>
              </w:rPr>
            </w:pPr>
            <w:r w:rsidRPr="00EE053C">
              <w:rPr>
                <w:rFonts w:ascii="Calibri" w:eastAsia="Times New Roman" w:hAnsi="Calibri" w:cs="Calibri"/>
                <w:i/>
                <w:color w:val="000000"/>
                <w:sz w:val="22"/>
                <w:szCs w:val="22"/>
              </w:rPr>
              <w:t>m/z</w:t>
            </w:r>
          </w:p>
        </w:tc>
        <w:tc>
          <w:tcPr>
            <w:tcW w:w="495" w:type="dxa"/>
            <w:tcBorders>
              <w:top w:val="single" w:sz="4" w:space="0" w:color="D9D9D9"/>
              <w:left w:val="nil"/>
              <w:bottom w:val="single" w:sz="4" w:space="0" w:color="D9D9D9"/>
              <w:right w:val="single" w:sz="4" w:space="0" w:color="D9D9D9"/>
            </w:tcBorders>
            <w:shd w:val="clear" w:color="000000" w:fill="FFFFFF"/>
            <w:noWrap/>
            <w:vAlign w:val="bottom"/>
            <w:hideMark/>
          </w:tcPr>
          <w:p w14:paraId="007C01E3"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RT</w:t>
            </w:r>
          </w:p>
        </w:tc>
        <w:tc>
          <w:tcPr>
            <w:tcW w:w="986" w:type="dxa"/>
            <w:tcBorders>
              <w:top w:val="single" w:sz="4" w:space="0" w:color="D9D9D9"/>
              <w:left w:val="nil"/>
              <w:bottom w:val="single" w:sz="4" w:space="0" w:color="D9D9D9"/>
              <w:right w:val="single" w:sz="4" w:space="0" w:color="D9D9D9"/>
            </w:tcBorders>
            <w:shd w:val="clear" w:color="000000" w:fill="FFFFFF"/>
            <w:noWrap/>
            <w:vAlign w:val="bottom"/>
            <w:hideMark/>
          </w:tcPr>
          <w:p w14:paraId="3061135E"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Sample1</w:t>
            </w:r>
          </w:p>
        </w:tc>
        <w:tc>
          <w:tcPr>
            <w:tcW w:w="986" w:type="dxa"/>
            <w:tcBorders>
              <w:top w:val="single" w:sz="4" w:space="0" w:color="D9D9D9"/>
              <w:left w:val="nil"/>
              <w:bottom w:val="single" w:sz="4" w:space="0" w:color="D9D9D9"/>
              <w:right w:val="single" w:sz="4" w:space="0" w:color="D9D9D9"/>
            </w:tcBorders>
            <w:shd w:val="clear" w:color="000000" w:fill="FFFFFF"/>
            <w:noWrap/>
            <w:vAlign w:val="bottom"/>
            <w:hideMark/>
          </w:tcPr>
          <w:p w14:paraId="1730D5F1"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Sample2</w:t>
            </w:r>
          </w:p>
        </w:tc>
        <w:tc>
          <w:tcPr>
            <w:tcW w:w="986" w:type="dxa"/>
            <w:tcBorders>
              <w:top w:val="single" w:sz="4" w:space="0" w:color="D9D9D9"/>
              <w:left w:val="nil"/>
              <w:bottom w:val="single" w:sz="4" w:space="0" w:color="D9D9D9"/>
              <w:right w:val="single" w:sz="4" w:space="0" w:color="D9D9D9"/>
            </w:tcBorders>
            <w:shd w:val="clear" w:color="000000" w:fill="FFFFFF"/>
            <w:noWrap/>
            <w:vAlign w:val="bottom"/>
            <w:hideMark/>
          </w:tcPr>
          <w:p w14:paraId="478C46E5"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Sample3</w:t>
            </w:r>
          </w:p>
        </w:tc>
        <w:tc>
          <w:tcPr>
            <w:tcW w:w="2655" w:type="dxa"/>
            <w:tcBorders>
              <w:top w:val="single" w:sz="4" w:space="0" w:color="D9D9D9"/>
              <w:left w:val="nil"/>
              <w:bottom w:val="single" w:sz="4" w:space="0" w:color="D9D9D9"/>
              <w:right w:val="single" w:sz="4" w:space="0" w:color="D9D9D9"/>
            </w:tcBorders>
            <w:shd w:val="clear" w:color="000000" w:fill="FFFFFF"/>
            <w:noWrap/>
            <w:vAlign w:val="bottom"/>
            <w:hideMark/>
          </w:tcPr>
          <w:p w14:paraId="6B889432" w14:textId="77777777" w:rsidR="00DB6AC1" w:rsidRPr="00DB6AC1" w:rsidRDefault="00DB6AC1" w:rsidP="00DB6AC1">
            <w:pPr>
              <w:jc w:val="center"/>
              <w:rPr>
                <w:rFonts w:ascii="Calibri" w:eastAsia="Times New Roman" w:hAnsi="Calibri" w:cs="Calibri"/>
                <w:color w:val="000000"/>
                <w:sz w:val="22"/>
                <w:szCs w:val="22"/>
              </w:rPr>
            </w:pPr>
            <w:proofErr w:type="spellStart"/>
            <w:r w:rsidRPr="00DB6AC1">
              <w:rPr>
                <w:rFonts w:ascii="Calibri" w:eastAsia="Times New Roman" w:hAnsi="Calibri" w:cs="Calibri"/>
                <w:color w:val="000000"/>
                <w:sz w:val="22"/>
                <w:szCs w:val="22"/>
              </w:rPr>
              <w:t>ID_Ranked</w:t>
            </w:r>
            <w:proofErr w:type="spellEnd"/>
          </w:p>
        </w:tc>
        <w:tc>
          <w:tcPr>
            <w:tcW w:w="662" w:type="dxa"/>
            <w:tcBorders>
              <w:top w:val="single" w:sz="4" w:space="0" w:color="D9D9D9"/>
              <w:left w:val="nil"/>
              <w:bottom w:val="single" w:sz="4" w:space="0" w:color="D9D9D9"/>
              <w:right w:val="single" w:sz="4" w:space="0" w:color="D9D9D9"/>
            </w:tcBorders>
            <w:shd w:val="clear" w:color="000000" w:fill="FFFFFF"/>
            <w:noWrap/>
            <w:vAlign w:val="bottom"/>
            <w:hideMark/>
          </w:tcPr>
          <w:p w14:paraId="71AA31F4"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Class</w:t>
            </w:r>
          </w:p>
        </w:tc>
        <w:tc>
          <w:tcPr>
            <w:tcW w:w="1149" w:type="dxa"/>
            <w:tcBorders>
              <w:top w:val="single" w:sz="4" w:space="0" w:color="D9D9D9"/>
              <w:left w:val="nil"/>
              <w:bottom w:val="single" w:sz="4" w:space="0" w:color="D9D9D9"/>
              <w:right w:val="single" w:sz="4" w:space="0" w:color="D9D9D9"/>
            </w:tcBorders>
            <w:shd w:val="clear" w:color="000000" w:fill="FFFFFF"/>
            <w:noWrap/>
            <w:vAlign w:val="bottom"/>
            <w:hideMark/>
          </w:tcPr>
          <w:p w14:paraId="294B5E25"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Adduct</w:t>
            </w:r>
          </w:p>
        </w:tc>
        <w:tc>
          <w:tcPr>
            <w:tcW w:w="744" w:type="dxa"/>
            <w:tcBorders>
              <w:top w:val="nil"/>
              <w:left w:val="nil"/>
              <w:bottom w:val="nil"/>
              <w:right w:val="nil"/>
            </w:tcBorders>
            <w:shd w:val="clear" w:color="000000" w:fill="FFFFFF"/>
            <w:noWrap/>
            <w:vAlign w:val="bottom"/>
            <w:hideMark/>
          </w:tcPr>
          <w:p w14:paraId="4B6778B3"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r>
      <w:tr w:rsidR="00A90E5E" w:rsidRPr="00DB6AC1" w14:paraId="310F6A39" w14:textId="77777777" w:rsidTr="00AC35EC">
        <w:trPr>
          <w:trHeight w:val="270"/>
        </w:trPr>
        <w:tc>
          <w:tcPr>
            <w:tcW w:w="566" w:type="dxa"/>
            <w:tcBorders>
              <w:top w:val="nil"/>
              <w:left w:val="single" w:sz="4" w:space="0" w:color="D9D9D9"/>
              <w:bottom w:val="single" w:sz="4" w:space="0" w:color="D9D9D9"/>
              <w:right w:val="single" w:sz="4" w:space="0" w:color="D9D9D9"/>
            </w:tcBorders>
            <w:shd w:val="clear" w:color="000000" w:fill="FFFFFF"/>
            <w:noWrap/>
            <w:vAlign w:val="bottom"/>
          </w:tcPr>
          <w:p w14:paraId="7E99C035" w14:textId="376AED11"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1053" w:type="dxa"/>
            <w:tcBorders>
              <w:top w:val="nil"/>
              <w:left w:val="nil"/>
              <w:bottom w:val="single" w:sz="4" w:space="0" w:color="D9D9D9"/>
              <w:right w:val="single" w:sz="4" w:space="0" w:color="D9D9D9"/>
            </w:tcBorders>
            <w:shd w:val="clear" w:color="000000" w:fill="FFFFFF"/>
            <w:noWrap/>
            <w:vAlign w:val="bottom"/>
          </w:tcPr>
          <w:p w14:paraId="6B6F9A3A" w14:textId="59860C2C"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495" w:type="dxa"/>
            <w:tcBorders>
              <w:top w:val="nil"/>
              <w:left w:val="nil"/>
              <w:bottom w:val="single" w:sz="4" w:space="0" w:color="D9D9D9"/>
              <w:right w:val="single" w:sz="4" w:space="0" w:color="D9D9D9"/>
            </w:tcBorders>
            <w:shd w:val="clear" w:color="000000" w:fill="FFFFFF"/>
            <w:noWrap/>
            <w:vAlign w:val="bottom"/>
          </w:tcPr>
          <w:p w14:paraId="337C8F58" w14:textId="068DD159"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986" w:type="dxa"/>
            <w:tcBorders>
              <w:top w:val="nil"/>
              <w:left w:val="nil"/>
              <w:bottom w:val="single" w:sz="4" w:space="0" w:color="D9D9D9"/>
              <w:right w:val="single" w:sz="4" w:space="0" w:color="D9D9D9"/>
            </w:tcBorders>
            <w:shd w:val="clear" w:color="000000" w:fill="FFFFFF"/>
            <w:noWrap/>
            <w:vAlign w:val="bottom"/>
          </w:tcPr>
          <w:p w14:paraId="4C93E894" w14:textId="09A50340"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986" w:type="dxa"/>
            <w:tcBorders>
              <w:top w:val="nil"/>
              <w:left w:val="nil"/>
              <w:bottom w:val="single" w:sz="4" w:space="0" w:color="D9D9D9"/>
              <w:right w:val="single" w:sz="4" w:space="0" w:color="D9D9D9"/>
            </w:tcBorders>
            <w:shd w:val="clear" w:color="000000" w:fill="FFFFFF"/>
            <w:noWrap/>
            <w:vAlign w:val="bottom"/>
          </w:tcPr>
          <w:p w14:paraId="614E45CA" w14:textId="1A7A5F68"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986" w:type="dxa"/>
            <w:tcBorders>
              <w:top w:val="nil"/>
              <w:left w:val="nil"/>
              <w:bottom w:val="single" w:sz="4" w:space="0" w:color="D9D9D9"/>
              <w:right w:val="single" w:sz="4" w:space="0" w:color="D9D9D9"/>
            </w:tcBorders>
            <w:shd w:val="clear" w:color="000000" w:fill="FFFFFF"/>
            <w:noWrap/>
            <w:vAlign w:val="bottom"/>
          </w:tcPr>
          <w:p w14:paraId="12D82FED" w14:textId="63AAD240"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2655" w:type="dxa"/>
            <w:tcBorders>
              <w:top w:val="nil"/>
              <w:left w:val="nil"/>
              <w:bottom w:val="single" w:sz="4" w:space="0" w:color="D9D9D9"/>
              <w:right w:val="single" w:sz="4" w:space="0" w:color="D9D9D9"/>
            </w:tcBorders>
            <w:shd w:val="clear" w:color="000000" w:fill="FFFFFF"/>
            <w:noWrap/>
            <w:vAlign w:val="bottom"/>
          </w:tcPr>
          <w:p w14:paraId="0AB34CE6" w14:textId="2B50C74E"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662" w:type="dxa"/>
            <w:tcBorders>
              <w:top w:val="nil"/>
              <w:left w:val="nil"/>
              <w:bottom w:val="single" w:sz="4" w:space="0" w:color="D9D9D9"/>
              <w:right w:val="single" w:sz="4" w:space="0" w:color="D9D9D9"/>
            </w:tcBorders>
            <w:shd w:val="clear" w:color="000000" w:fill="FFFFFF"/>
            <w:noWrap/>
            <w:vAlign w:val="bottom"/>
          </w:tcPr>
          <w:p w14:paraId="1B99D711" w14:textId="54FABDF2"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1149" w:type="dxa"/>
            <w:tcBorders>
              <w:top w:val="nil"/>
              <w:left w:val="nil"/>
              <w:bottom w:val="single" w:sz="4" w:space="0" w:color="D9D9D9"/>
              <w:right w:val="single" w:sz="4" w:space="0" w:color="D9D9D9"/>
            </w:tcBorders>
            <w:shd w:val="clear" w:color="000000" w:fill="FFFFFF"/>
            <w:noWrap/>
            <w:vAlign w:val="bottom"/>
          </w:tcPr>
          <w:p w14:paraId="77DC73E6" w14:textId="3255D91D" w:rsidR="00A90E5E" w:rsidRPr="00DB6AC1" w:rsidRDefault="00A90E5E" w:rsidP="00DB6AC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c>
          <w:tcPr>
            <w:tcW w:w="744" w:type="dxa"/>
            <w:tcBorders>
              <w:top w:val="nil"/>
              <w:left w:val="nil"/>
              <w:bottom w:val="nil"/>
              <w:right w:val="nil"/>
            </w:tcBorders>
            <w:shd w:val="clear" w:color="000000" w:fill="FFFFFF"/>
            <w:noWrap/>
            <w:vAlign w:val="bottom"/>
          </w:tcPr>
          <w:p w14:paraId="5F573EC1" w14:textId="5A3CA70C" w:rsidR="00A90E5E" w:rsidRPr="00DB6AC1" w:rsidRDefault="00A90E5E" w:rsidP="00DB6AC1">
            <w:pP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DB6AC1" w:rsidRPr="00DB6AC1" w14:paraId="00653272" w14:textId="77777777" w:rsidTr="00AC35EC">
        <w:trPr>
          <w:trHeight w:val="270"/>
        </w:trPr>
        <w:tc>
          <w:tcPr>
            <w:tcW w:w="566" w:type="dxa"/>
            <w:tcBorders>
              <w:top w:val="nil"/>
              <w:left w:val="single" w:sz="4" w:space="0" w:color="D9D9D9"/>
              <w:bottom w:val="single" w:sz="4" w:space="0" w:color="D9D9D9"/>
              <w:right w:val="single" w:sz="4" w:space="0" w:color="D9D9D9"/>
            </w:tcBorders>
            <w:shd w:val="clear" w:color="000000" w:fill="FFFFFF"/>
            <w:noWrap/>
            <w:vAlign w:val="bottom"/>
            <w:hideMark/>
          </w:tcPr>
          <w:p w14:paraId="7A767B84"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980</w:t>
            </w:r>
          </w:p>
        </w:tc>
        <w:tc>
          <w:tcPr>
            <w:tcW w:w="1053" w:type="dxa"/>
            <w:tcBorders>
              <w:top w:val="nil"/>
              <w:left w:val="nil"/>
              <w:bottom w:val="single" w:sz="4" w:space="0" w:color="D9D9D9"/>
              <w:right w:val="single" w:sz="4" w:space="0" w:color="D9D9D9"/>
            </w:tcBorders>
            <w:shd w:val="clear" w:color="000000" w:fill="FFFFFF"/>
            <w:noWrap/>
            <w:vAlign w:val="bottom"/>
            <w:hideMark/>
          </w:tcPr>
          <w:p w14:paraId="2E6D81B9"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662.5720</w:t>
            </w:r>
          </w:p>
        </w:tc>
        <w:tc>
          <w:tcPr>
            <w:tcW w:w="495" w:type="dxa"/>
            <w:tcBorders>
              <w:top w:val="nil"/>
              <w:left w:val="nil"/>
              <w:bottom w:val="single" w:sz="4" w:space="0" w:color="D9D9D9"/>
              <w:right w:val="single" w:sz="4" w:space="0" w:color="D9D9D9"/>
            </w:tcBorders>
            <w:shd w:val="clear" w:color="000000" w:fill="FFFFFF"/>
            <w:noWrap/>
            <w:vAlign w:val="bottom"/>
            <w:hideMark/>
          </w:tcPr>
          <w:p w14:paraId="3A1658F8"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9.0</w:t>
            </w:r>
          </w:p>
        </w:tc>
        <w:tc>
          <w:tcPr>
            <w:tcW w:w="986" w:type="dxa"/>
            <w:tcBorders>
              <w:top w:val="nil"/>
              <w:left w:val="nil"/>
              <w:bottom w:val="single" w:sz="4" w:space="0" w:color="D9D9D9"/>
              <w:right w:val="single" w:sz="4" w:space="0" w:color="D9D9D9"/>
            </w:tcBorders>
            <w:shd w:val="clear" w:color="000000" w:fill="FFFFFF"/>
            <w:noWrap/>
            <w:vAlign w:val="bottom"/>
            <w:hideMark/>
          </w:tcPr>
          <w:p w14:paraId="065FF5DE"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1.3E+06</w:t>
            </w:r>
          </w:p>
        </w:tc>
        <w:tc>
          <w:tcPr>
            <w:tcW w:w="986" w:type="dxa"/>
            <w:tcBorders>
              <w:top w:val="nil"/>
              <w:left w:val="nil"/>
              <w:bottom w:val="single" w:sz="4" w:space="0" w:color="D9D9D9"/>
              <w:right w:val="single" w:sz="4" w:space="0" w:color="D9D9D9"/>
            </w:tcBorders>
            <w:shd w:val="clear" w:color="000000" w:fill="FFFFFF"/>
            <w:noWrap/>
            <w:vAlign w:val="bottom"/>
            <w:hideMark/>
          </w:tcPr>
          <w:p w14:paraId="2A67FBF9"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7.7E+05</w:t>
            </w:r>
          </w:p>
        </w:tc>
        <w:tc>
          <w:tcPr>
            <w:tcW w:w="986" w:type="dxa"/>
            <w:tcBorders>
              <w:top w:val="nil"/>
              <w:left w:val="nil"/>
              <w:bottom w:val="single" w:sz="4" w:space="0" w:color="D9D9D9"/>
              <w:right w:val="single" w:sz="4" w:space="0" w:color="D9D9D9"/>
            </w:tcBorders>
            <w:shd w:val="clear" w:color="000000" w:fill="FFFFFF"/>
            <w:noWrap/>
            <w:vAlign w:val="bottom"/>
            <w:hideMark/>
          </w:tcPr>
          <w:p w14:paraId="723A4D61"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1.1E+06</w:t>
            </w:r>
          </w:p>
        </w:tc>
        <w:tc>
          <w:tcPr>
            <w:tcW w:w="2655" w:type="dxa"/>
            <w:tcBorders>
              <w:top w:val="nil"/>
              <w:left w:val="nil"/>
              <w:bottom w:val="single" w:sz="4" w:space="0" w:color="D9D9D9"/>
              <w:right w:val="single" w:sz="4" w:space="0" w:color="D9D9D9"/>
            </w:tcBorders>
            <w:shd w:val="clear" w:color="000000" w:fill="FFFFFF"/>
            <w:noWrap/>
            <w:vAlign w:val="bottom"/>
            <w:hideMark/>
          </w:tcPr>
          <w:p w14:paraId="41B77ED8"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1_DG(18:1_20:3)+NH4</w:t>
            </w:r>
          </w:p>
        </w:tc>
        <w:tc>
          <w:tcPr>
            <w:tcW w:w="662" w:type="dxa"/>
            <w:tcBorders>
              <w:top w:val="nil"/>
              <w:left w:val="nil"/>
              <w:bottom w:val="single" w:sz="4" w:space="0" w:color="D9D9D9"/>
              <w:right w:val="single" w:sz="4" w:space="0" w:color="D9D9D9"/>
            </w:tcBorders>
            <w:shd w:val="clear" w:color="000000" w:fill="FFFFFF"/>
            <w:noWrap/>
            <w:vAlign w:val="bottom"/>
            <w:hideMark/>
          </w:tcPr>
          <w:p w14:paraId="378A0102"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DG</w:t>
            </w:r>
          </w:p>
        </w:tc>
        <w:tc>
          <w:tcPr>
            <w:tcW w:w="1149" w:type="dxa"/>
            <w:tcBorders>
              <w:top w:val="nil"/>
              <w:left w:val="nil"/>
              <w:bottom w:val="single" w:sz="4" w:space="0" w:color="D9D9D9"/>
              <w:right w:val="single" w:sz="4" w:space="0" w:color="D9D9D9"/>
            </w:tcBorders>
            <w:shd w:val="clear" w:color="000000" w:fill="FFFFFF"/>
            <w:noWrap/>
            <w:vAlign w:val="bottom"/>
            <w:hideMark/>
          </w:tcPr>
          <w:p w14:paraId="445569B7"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[M+NH</w:t>
            </w:r>
            <w:r w:rsidRPr="00EE053C">
              <w:rPr>
                <w:rFonts w:ascii="Calibri" w:eastAsia="Times New Roman" w:hAnsi="Calibri" w:cs="Calibri"/>
                <w:color w:val="000000"/>
                <w:sz w:val="22"/>
                <w:szCs w:val="22"/>
                <w:vertAlign w:val="subscript"/>
              </w:rPr>
              <w:t>4</w:t>
            </w:r>
            <w:r w:rsidRPr="00DB6AC1">
              <w:rPr>
                <w:rFonts w:ascii="Calibri" w:eastAsia="Times New Roman" w:hAnsi="Calibri" w:cs="Calibri"/>
                <w:color w:val="000000"/>
                <w:sz w:val="22"/>
                <w:szCs w:val="22"/>
              </w:rPr>
              <w:t>]</w:t>
            </w:r>
            <w:r w:rsidRPr="00EE053C">
              <w:rPr>
                <w:rFonts w:ascii="Calibri" w:eastAsia="Times New Roman" w:hAnsi="Calibri" w:cs="Calibri"/>
                <w:color w:val="000000"/>
                <w:sz w:val="22"/>
                <w:szCs w:val="22"/>
                <w:vertAlign w:val="superscript"/>
              </w:rPr>
              <w:t>+</w:t>
            </w:r>
          </w:p>
        </w:tc>
        <w:tc>
          <w:tcPr>
            <w:tcW w:w="744" w:type="dxa"/>
            <w:tcBorders>
              <w:top w:val="nil"/>
              <w:left w:val="nil"/>
              <w:bottom w:val="nil"/>
              <w:right w:val="nil"/>
            </w:tcBorders>
            <w:shd w:val="clear" w:color="000000" w:fill="FFFFFF"/>
            <w:noWrap/>
            <w:vAlign w:val="bottom"/>
            <w:hideMark/>
          </w:tcPr>
          <w:p w14:paraId="1BC56FF8"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r>
      <w:tr w:rsidR="00DB6AC1" w:rsidRPr="00DB6AC1" w14:paraId="09CC68C6" w14:textId="77777777" w:rsidTr="00AC35EC">
        <w:trPr>
          <w:trHeight w:val="270"/>
        </w:trPr>
        <w:tc>
          <w:tcPr>
            <w:tcW w:w="566" w:type="dxa"/>
            <w:tcBorders>
              <w:top w:val="nil"/>
              <w:left w:val="single" w:sz="4" w:space="0" w:color="D9D9D9"/>
              <w:bottom w:val="single" w:sz="4" w:space="0" w:color="D9D9D9"/>
              <w:right w:val="single" w:sz="4" w:space="0" w:color="D9D9D9"/>
            </w:tcBorders>
            <w:shd w:val="clear" w:color="000000" w:fill="FFFFFF"/>
            <w:noWrap/>
            <w:vAlign w:val="bottom"/>
            <w:hideMark/>
          </w:tcPr>
          <w:p w14:paraId="454CFF7A"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19</w:t>
            </w:r>
          </w:p>
        </w:tc>
        <w:tc>
          <w:tcPr>
            <w:tcW w:w="1053" w:type="dxa"/>
            <w:tcBorders>
              <w:top w:val="nil"/>
              <w:left w:val="nil"/>
              <w:bottom w:val="single" w:sz="4" w:space="0" w:color="D9D9D9"/>
              <w:right w:val="single" w:sz="4" w:space="0" w:color="D9D9D9"/>
            </w:tcBorders>
            <w:shd w:val="clear" w:color="000000" w:fill="FFFFFF"/>
            <w:noWrap/>
            <w:vAlign w:val="bottom"/>
            <w:hideMark/>
          </w:tcPr>
          <w:p w14:paraId="35F1D0C7" w14:textId="2379F4FB"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812.616</w:t>
            </w:r>
            <w:r w:rsidR="00A31C68">
              <w:rPr>
                <w:rFonts w:ascii="Calibri" w:eastAsia="Times New Roman" w:hAnsi="Calibri" w:cs="Calibri"/>
                <w:color w:val="000000"/>
                <w:sz w:val="22"/>
                <w:szCs w:val="22"/>
              </w:rPr>
              <w:t>0</w:t>
            </w:r>
          </w:p>
        </w:tc>
        <w:tc>
          <w:tcPr>
            <w:tcW w:w="495" w:type="dxa"/>
            <w:tcBorders>
              <w:top w:val="nil"/>
              <w:left w:val="nil"/>
              <w:bottom w:val="single" w:sz="4" w:space="0" w:color="D9D9D9"/>
              <w:right w:val="single" w:sz="4" w:space="0" w:color="D9D9D9"/>
            </w:tcBorders>
            <w:shd w:val="clear" w:color="000000" w:fill="FFFFFF"/>
            <w:noWrap/>
            <w:vAlign w:val="bottom"/>
            <w:hideMark/>
          </w:tcPr>
          <w:p w14:paraId="18E321E9"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8.7</w:t>
            </w:r>
          </w:p>
        </w:tc>
        <w:tc>
          <w:tcPr>
            <w:tcW w:w="986" w:type="dxa"/>
            <w:tcBorders>
              <w:top w:val="nil"/>
              <w:left w:val="nil"/>
              <w:bottom w:val="single" w:sz="4" w:space="0" w:color="D9D9D9"/>
              <w:right w:val="single" w:sz="4" w:space="0" w:color="D9D9D9"/>
            </w:tcBorders>
            <w:shd w:val="clear" w:color="000000" w:fill="FFFFFF"/>
            <w:noWrap/>
            <w:vAlign w:val="bottom"/>
            <w:hideMark/>
          </w:tcPr>
          <w:p w14:paraId="5C98A349"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1E+09</w:t>
            </w:r>
          </w:p>
        </w:tc>
        <w:tc>
          <w:tcPr>
            <w:tcW w:w="986" w:type="dxa"/>
            <w:tcBorders>
              <w:top w:val="nil"/>
              <w:left w:val="nil"/>
              <w:bottom w:val="single" w:sz="4" w:space="0" w:color="D9D9D9"/>
              <w:right w:val="single" w:sz="4" w:space="0" w:color="D9D9D9"/>
            </w:tcBorders>
            <w:shd w:val="clear" w:color="000000" w:fill="FFFFFF"/>
            <w:noWrap/>
            <w:vAlign w:val="bottom"/>
            <w:hideMark/>
          </w:tcPr>
          <w:p w14:paraId="66BD17D6"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1E+09</w:t>
            </w:r>
          </w:p>
        </w:tc>
        <w:tc>
          <w:tcPr>
            <w:tcW w:w="986" w:type="dxa"/>
            <w:tcBorders>
              <w:top w:val="nil"/>
              <w:left w:val="nil"/>
              <w:bottom w:val="single" w:sz="4" w:space="0" w:color="D9D9D9"/>
              <w:right w:val="single" w:sz="4" w:space="0" w:color="D9D9D9"/>
            </w:tcBorders>
            <w:shd w:val="clear" w:color="000000" w:fill="FFFFFF"/>
            <w:noWrap/>
            <w:vAlign w:val="bottom"/>
            <w:hideMark/>
          </w:tcPr>
          <w:p w14:paraId="7F48514B"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1E+09</w:t>
            </w:r>
          </w:p>
        </w:tc>
        <w:tc>
          <w:tcPr>
            <w:tcW w:w="2655" w:type="dxa"/>
            <w:tcBorders>
              <w:top w:val="nil"/>
              <w:left w:val="nil"/>
              <w:bottom w:val="single" w:sz="4" w:space="0" w:color="D9D9D9"/>
              <w:right w:val="single" w:sz="4" w:space="0" w:color="D9D9D9"/>
            </w:tcBorders>
            <w:shd w:val="clear" w:color="000000" w:fill="FFFFFF"/>
            <w:noWrap/>
            <w:vAlign w:val="bottom"/>
            <w:hideMark/>
          </w:tcPr>
          <w:p w14:paraId="1463A14F"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2_PC(18:0_20:3)+H | 1_PC(18:0_20:3)+H</w:t>
            </w:r>
          </w:p>
        </w:tc>
        <w:tc>
          <w:tcPr>
            <w:tcW w:w="662" w:type="dxa"/>
            <w:tcBorders>
              <w:top w:val="nil"/>
              <w:left w:val="nil"/>
              <w:bottom w:val="single" w:sz="4" w:space="0" w:color="D9D9D9"/>
              <w:right w:val="single" w:sz="4" w:space="0" w:color="D9D9D9"/>
            </w:tcBorders>
            <w:shd w:val="clear" w:color="000000" w:fill="FFFFFF"/>
            <w:noWrap/>
            <w:vAlign w:val="bottom"/>
            <w:hideMark/>
          </w:tcPr>
          <w:p w14:paraId="4D301F4D"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PC</w:t>
            </w:r>
          </w:p>
        </w:tc>
        <w:tc>
          <w:tcPr>
            <w:tcW w:w="1149" w:type="dxa"/>
            <w:tcBorders>
              <w:top w:val="nil"/>
              <w:left w:val="nil"/>
              <w:bottom w:val="single" w:sz="4" w:space="0" w:color="D9D9D9"/>
              <w:right w:val="single" w:sz="4" w:space="0" w:color="D9D9D9"/>
            </w:tcBorders>
            <w:shd w:val="clear" w:color="000000" w:fill="FFFFFF"/>
            <w:noWrap/>
            <w:vAlign w:val="bottom"/>
            <w:hideMark/>
          </w:tcPr>
          <w:p w14:paraId="4A2DB160" w14:textId="77777777" w:rsidR="00DB6AC1" w:rsidRPr="00DB6AC1" w:rsidRDefault="00DB6AC1" w:rsidP="00DB6AC1">
            <w:pPr>
              <w:jc w:val="center"/>
              <w:rPr>
                <w:rFonts w:ascii="Calibri" w:eastAsia="Times New Roman" w:hAnsi="Calibri" w:cs="Calibri"/>
                <w:color w:val="000000"/>
                <w:sz w:val="22"/>
                <w:szCs w:val="22"/>
              </w:rPr>
            </w:pPr>
            <w:r w:rsidRPr="00DB6AC1">
              <w:rPr>
                <w:rFonts w:ascii="Calibri" w:eastAsia="Times New Roman" w:hAnsi="Calibri" w:cs="Calibri"/>
                <w:color w:val="000000"/>
                <w:sz w:val="22"/>
                <w:szCs w:val="22"/>
              </w:rPr>
              <w:t>[M+H]</w:t>
            </w:r>
            <w:r w:rsidRPr="00EE053C">
              <w:rPr>
                <w:rFonts w:ascii="Calibri" w:eastAsia="Times New Roman" w:hAnsi="Calibri" w:cs="Calibri"/>
                <w:color w:val="000000"/>
                <w:sz w:val="22"/>
                <w:szCs w:val="22"/>
                <w:vertAlign w:val="superscript"/>
              </w:rPr>
              <w:t>+</w:t>
            </w:r>
          </w:p>
        </w:tc>
        <w:tc>
          <w:tcPr>
            <w:tcW w:w="744" w:type="dxa"/>
            <w:tcBorders>
              <w:top w:val="nil"/>
              <w:left w:val="nil"/>
              <w:bottom w:val="nil"/>
              <w:right w:val="nil"/>
            </w:tcBorders>
            <w:shd w:val="clear" w:color="000000" w:fill="FFFFFF"/>
            <w:noWrap/>
            <w:vAlign w:val="bottom"/>
            <w:hideMark/>
          </w:tcPr>
          <w:p w14:paraId="55FA9900"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r>
      <w:tr w:rsidR="00DB6AC1" w:rsidRPr="00DB6AC1" w14:paraId="331B6287" w14:textId="77777777" w:rsidTr="00AC35EC">
        <w:trPr>
          <w:trHeight w:val="270"/>
        </w:trPr>
        <w:tc>
          <w:tcPr>
            <w:tcW w:w="566" w:type="dxa"/>
            <w:tcBorders>
              <w:top w:val="nil"/>
              <w:left w:val="nil"/>
              <w:bottom w:val="nil"/>
              <w:right w:val="nil"/>
            </w:tcBorders>
            <w:shd w:val="clear" w:color="000000" w:fill="FFFFFF"/>
            <w:noWrap/>
            <w:vAlign w:val="bottom"/>
            <w:hideMark/>
          </w:tcPr>
          <w:p w14:paraId="01DC2A42"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1053" w:type="dxa"/>
            <w:tcBorders>
              <w:top w:val="nil"/>
              <w:left w:val="nil"/>
              <w:bottom w:val="nil"/>
              <w:right w:val="nil"/>
            </w:tcBorders>
            <w:shd w:val="clear" w:color="000000" w:fill="FFFFFF"/>
            <w:noWrap/>
            <w:vAlign w:val="bottom"/>
            <w:hideMark/>
          </w:tcPr>
          <w:p w14:paraId="764DCD89"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495" w:type="dxa"/>
            <w:tcBorders>
              <w:top w:val="nil"/>
              <w:left w:val="nil"/>
              <w:bottom w:val="nil"/>
              <w:right w:val="nil"/>
            </w:tcBorders>
            <w:shd w:val="clear" w:color="000000" w:fill="FFFFFF"/>
            <w:noWrap/>
            <w:vAlign w:val="bottom"/>
            <w:hideMark/>
          </w:tcPr>
          <w:p w14:paraId="21D2FD61"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986" w:type="dxa"/>
            <w:tcBorders>
              <w:top w:val="nil"/>
              <w:left w:val="nil"/>
              <w:bottom w:val="nil"/>
              <w:right w:val="nil"/>
            </w:tcBorders>
            <w:shd w:val="clear" w:color="000000" w:fill="FFFFFF"/>
            <w:noWrap/>
            <w:vAlign w:val="bottom"/>
            <w:hideMark/>
          </w:tcPr>
          <w:p w14:paraId="364F3F57"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986" w:type="dxa"/>
            <w:tcBorders>
              <w:top w:val="nil"/>
              <w:left w:val="nil"/>
              <w:bottom w:val="nil"/>
              <w:right w:val="nil"/>
            </w:tcBorders>
            <w:shd w:val="clear" w:color="000000" w:fill="FFFFFF"/>
            <w:noWrap/>
            <w:vAlign w:val="bottom"/>
            <w:hideMark/>
          </w:tcPr>
          <w:p w14:paraId="193DC2ED"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986" w:type="dxa"/>
            <w:tcBorders>
              <w:top w:val="nil"/>
              <w:left w:val="nil"/>
              <w:bottom w:val="nil"/>
              <w:right w:val="nil"/>
            </w:tcBorders>
            <w:shd w:val="clear" w:color="000000" w:fill="FFFFFF"/>
            <w:noWrap/>
            <w:vAlign w:val="bottom"/>
            <w:hideMark/>
          </w:tcPr>
          <w:p w14:paraId="716BBB29"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2655" w:type="dxa"/>
            <w:tcBorders>
              <w:top w:val="nil"/>
              <w:left w:val="nil"/>
              <w:bottom w:val="nil"/>
              <w:right w:val="nil"/>
            </w:tcBorders>
            <w:shd w:val="clear" w:color="000000" w:fill="FFFFFF"/>
            <w:noWrap/>
            <w:vAlign w:val="bottom"/>
            <w:hideMark/>
          </w:tcPr>
          <w:p w14:paraId="4CF81585"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662" w:type="dxa"/>
            <w:tcBorders>
              <w:top w:val="nil"/>
              <w:left w:val="nil"/>
              <w:bottom w:val="nil"/>
              <w:right w:val="nil"/>
            </w:tcBorders>
            <w:shd w:val="clear" w:color="000000" w:fill="FFFFFF"/>
            <w:noWrap/>
            <w:vAlign w:val="bottom"/>
            <w:hideMark/>
          </w:tcPr>
          <w:p w14:paraId="645E7272"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1149" w:type="dxa"/>
            <w:tcBorders>
              <w:top w:val="nil"/>
              <w:left w:val="nil"/>
              <w:bottom w:val="nil"/>
              <w:right w:val="nil"/>
            </w:tcBorders>
            <w:shd w:val="clear" w:color="000000" w:fill="FFFFFF"/>
            <w:noWrap/>
            <w:vAlign w:val="bottom"/>
            <w:hideMark/>
          </w:tcPr>
          <w:p w14:paraId="1659652B"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c>
          <w:tcPr>
            <w:tcW w:w="744" w:type="dxa"/>
            <w:tcBorders>
              <w:top w:val="nil"/>
              <w:left w:val="nil"/>
              <w:bottom w:val="nil"/>
              <w:right w:val="nil"/>
            </w:tcBorders>
            <w:shd w:val="clear" w:color="000000" w:fill="FFFFFF"/>
            <w:noWrap/>
            <w:vAlign w:val="bottom"/>
            <w:hideMark/>
          </w:tcPr>
          <w:p w14:paraId="7E8AEFB8" w14:textId="77777777" w:rsidR="00DB6AC1" w:rsidRPr="00DB6AC1" w:rsidRDefault="00DB6AC1" w:rsidP="00DB6AC1">
            <w:pPr>
              <w:rPr>
                <w:rFonts w:ascii="Calibri" w:eastAsia="Times New Roman" w:hAnsi="Calibri" w:cs="Calibri"/>
                <w:color w:val="000000"/>
                <w:sz w:val="22"/>
                <w:szCs w:val="22"/>
              </w:rPr>
            </w:pPr>
            <w:r w:rsidRPr="00DB6AC1">
              <w:rPr>
                <w:rFonts w:ascii="Calibri" w:eastAsia="Times New Roman" w:hAnsi="Calibri" w:cs="Calibri"/>
                <w:color w:val="000000"/>
                <w:sz w:val="22"/>
                <w:szCs w:val="22"/>
              </w:rPr>
              <w:t>…</w:t>
            </w:r>
          </w:p>
        </w:tc>
      </w:tr>
    </w:tbl>
    <w:p w14:paraId="760D6DAB" w14:textId="77777777" w:rsidR="00AC35EC" w:rsidRDefault="00AC35EC" w:rsidP="003F7082">
      <w:pPr>
        <w:rPr>
          <w:b/>
          <w:sz w:val="28"/>
        </w:rPr>
      </w:pPr>
    </w:p>
    <w:p w14:paraId="16E14834" w14:textId="20773697" w:rsidR="00A24D66" w:rsidRDefault="00AC35EC" w:rsidP="003F7082">
      <w:pPr>
        <w:rPr>
          <w:b/>
          <w:sz w:val="28"/>
        </w:rPr>
      </w:pPr>
      <w:r>
        <w:rPr>
          <w:b/>
          <w:sz w:val="28"/>
        </w:rPr>
        <w:t>Formatting of Internal Standards Table:</w:t>
      </w:r>
    </w:p>
    <w:p w14:paraId="716AF9D8" w14:textId="497E0B3E" w:rsidR="00AC35EC" w:rsidRPr="00EE053C" w:rsidRDefault="00FF1529" w:rsidP="00EE053C">
      <w:pPr>
        <w:ind w:firstLine="720"/>
        <w:jc w:val="both"/>
      </w:pPr>
      <w:r>
        <w:t>A</w:t>
      </w:r>
      <w:r w:rsidR="00AC35EC" w:rsidRPr="00EE053C">
        <w:t xml:space="preserve">n example formatted internal standards table </w:t>
      </w:r>
      <w:r>
        <w:t xml:space="preserve">is shown </w:t>
      </w:r>
      <w:r w:rsidR="00AC35EC" w:rsidRPr="00EE053C">
        <w:t>below. Unlike the feature table, the format for the internal standard table is not flexible. The first column in the internal standard table is the internal standards (IS) names which should begin in the second row.</w:t>
      </w:r>
      <w:r w:rsidR="00672702">
        <w:t xml:space="preserve"> The value in the first row can be anything but blank.</w:t>
      </w:r>
      <w:r w:rsidR="00AC35EC" w:rsidRPr="00EE053C">
        <w:t xml:space="preserve"> </w:t>
      </w:r>
      <w:r w:rsidR="000C3083">
        <w:t xml:space="preserve">The internal standard </w:t>
      </w:r>
      <w:r w:rsidR="00AC35EC" w:rsidRPr="00EE053C">
        <w:t xml:space="preserve">names are only used to display </w:t>
      </w:r>
      <w:r w:rsidR="000C3083">
        <w:t>the internal standard</w:t>
      </w:r>
      <w:r w:rsidR="00A31C68">
        <w:t>s</w:t>
      </w:r>
      <w:r w:rsidR="00204A54" w:rsidRPr="00EE053C">
        <w:t xml:space="preserve"> used to quantify each feature, and therefore</w:t>
      </w:r>
      <w:r w:rsidR="00A31C68">
        <w:t>,</w:t>
      </w:r>
      <w:r w:rsidR="00204A54" w:rsidRPr="00EE053C">
        <w:t xml:space="preserve"> there are no rules for naming conventions. </w:t>
      </w:r>
    </w:p>
    <w:p w14:paraId="5CB8F206" w14:textId="3E73FE93" w:rsidR="00204A54" w:rsidRPr="00EE053C" w:rsidRDefault="00204A54" w:rsidP="00EE053C">
      <w:pPr>
        <w:ind w:firstLine="720"/>
        <w:jc w:val="both"/>
      </w:pPr>
      <w:r w:rsidRPr="00EE053C">
        <w:t>The retention time</w:t>
      </w:r>
      <w:r w:rsidR="00672702">
        <w:t xml:space="preserve"> (RT)</w:t>
      </w:r>
      <w:r w:rsidRPr="00EE053C">
        <w:t xml:space="preserve">, is the exact retention time for each IS, which should be consistent across all samples. </w:t>
      </w:r>
      <w:r w:rsidR="00672702">
        <w:t xml:space="preserve">This can be the median RT, average RT, or a representative RT across all samples. </w:t>
      </w:r>
      <w:r w:rsidRPr="00EE053C">
        <w:t xml:space="preserve">The </w:t>
      </w:r>
      <w:r w:rsidRPr="00EE053C">
        <w:rPr>
          <w:i/>
        </w:rPr>
        <w:t>m/z</w:t>
      </w:r>
      <w:r w:rsidRPr="00EE053C">
        <w:t xml:space="preserve"> values </w:t>
      </w:r>
      <w:r w:rsidR="000C3083">
        <w:t xml:space="preserve">reported should be </w:t>
      </w:r>
      <w:r w:rsidRPr="00EE053C">
        <w:t xml:space="preserve">for each adduct and can be calculated using the internal standard name </w:t>
      </w:r>
      <w:r w:rsidR="000C3083">
        <w:t xml:space="preserve">with </w:t>
      </w:r>
      <w:proofErr w:type="spellStart"/>
      <w:r w:rsidR="000C3083">
        <w:rPr>
          <w:i/>
        </w:rPr>
        <w:t>LipidPioneer</w:t>
      </w:r>
      <w:proofErr w:type="spellEnd"/>
      <w:r w:rsidR="000C3083">
        <w:rPr>
          <w:i/>
        </w:rPr>
        <w:t xml:space="preserve"> </w:t>
      </w:r>
      <w:r w:rsidRPr="00EE053C">
        <w:t>(</w:t>
      </w:r>
      <w:hyperlink r:id="rId14" w:history="1">
        <w:r w:rsidR="000C3083" w:rsidRPr="00EE053C">
          <w:rPr>
            <w:rStyle w:val="Hyperlink"/>
          </w:rPr>
          <w:t>http://secim.ufl.edu/secim-tools/lipidpioneer/</w:t>
        </w:r>
      </w:hyperlink>
      <w:r w:rsidRPr="00EE053C">
        <w:t xml:space="preserve">).  </w:t>
      </w:r>
      <w:r w:rsidR="00B40167" w:rsidRPr="00EE053C">
        <w:t xml:space="preserve">If no peak is observed for a certain </w:t>
      </w:r>
      <w:r w:rsidR="00B40167" w:rsidRPr="00EE053C">
        <w:rPr>
          <w:i/>
        </w:rPr>
        <w:t>m/z</w:t>
      </w:r>
      <w:r w:rsidR="00B40167" w:rsidRPr="00EE053C">
        <w:t xml:space="preserve"> value, an NA can be used instead. </w:t>
      </w:r>
      <w:r w:rsidR="000C3083">
        <w:t>In the example shown below, the</w:t>
      </w:r>
      <w:r w:rsidR="00B40167" w:rsidRPr="00EE053C">
        <w:t xml:space="preserve"> "Number of Adducts" in the user input dialogue box would be 3</w:t>
      </w:r>
      <w:r w:rsidR="00672702">
        <w:t xml:space="preserve">. The user can add or remove </w:t>
      </w:r>
      <w:r w:rsidR="00672702">
        <w:lastRenderedPageBreak/>
        <w:t xml:space="preserve">as many adducts as deemed necessary, with each adduct inserted in an additional adjacent column. </w:t>
      </w:r>
      <w:bookmarkStart w:id="0" w:name="_GoBack"/>
      <w:bookmarkEnd w:id="0"/>
    </w:p>
    <w:p w14:paraId="5B9BA7CA" w14:textId="508F94E7" w:rsidR="00A24D66" w:rsidRPr="00EE053C" w:rsidRDefault="00B40167" w:rsidP="00EE053C">
      <w:pPr>
        <w:ind w:firstLine="720"/>
        <w:jc w:val="both"/>
      </w:pPr>
      <w:r w:rsidRPr="00EE053C">
        <w:t xml:space="preserve">For the classes column, which should be the column following the adduct columns, lipid classes which are to be quantified using each internal standard should be entered. Each lipid class </w:t>
      </w:r>
      <w:r w:rsidR="00A31C68">
        <w:t>to</w:t>
      </w:r>
      <w:r w:rsidRPr="00EE053C">
        <w:t xml:space="preserve"> be quantified using the </w:t>
      </w:r>
      <w:r w:rsidR="00672702">
        <w:t>class representative</w:t>
      </w:r>
      <w:r w:rsidRPr="00EE053C">
        <w:t xml:space="preserve"> IS should be separated by a space. The class nam</w:t>
      </w:r>
      <w:r w:rsidR="00EE053C">
        <w:t xml:space="preserve">ing styles </w:t>
      </w:r>
      <w:r w:rsidRPr="00EE053C">
        <w:t>should be exactly the same as in the feature table class column. After the "Classes" column, the samples should be included in the same order as the samples in the feature table, with the same number of samples. For each row</w:t>
      </w:r>
      <w:r w:rsidR="007D0FEA">
        <w:t>,</w:t>
      </w:r>
      <w:r w:rsidRPr="00EE053C">
        <w:t xml:space="preserve"> the amount of IS for the respective sample should be included. Note that this amount can be in any units of concentration (e</w:t>
      </w:r>
      <w:r w:rsidR="007D0FEA">
        <w:t>.</w:t>
      </w:r>
      <w:r w:rsidRPr="00EE053C">
        <w:t>g.</w:t>
      </w:r>
      <w:r w:rsidR="007D0FEA">
        <w:t>,</w:t>
      </w:r>
      <w:r w:rsidRPr="00EE053C">
        <w:t xml:space="preserve"> </w:t>
      </w:r>
      <w:r w:rsidRPr="00EE053C">
        <w:rPr>
          <w:rFonts w:cstheme="minorHAnsi"/>
        </w:rPr>
        <w:t>µ</w:t>
      </w:r>
      <w:r w:rsidRPr="00EE053C">
        <w:t xml:space="preserve">g/g tissue, </w:t>
      </w:r>
      <w:proofErr w:type="spellStart"/>
      <w:r w:rsidRPr="00EE053C">
        <w:t>nmol</w:t>
      </w:r>
      <w:proofErr w:type="spellEnd"/>
      <w:r w:rsidRPr="00EE053C">
        <w:t xml:space="preserve">/mL, etc.), and the resulting concentrations in the final output will be in the same units. </w:t>
      </w:r>
    </w:p>
    <w:p w14:paraId="1923B4E0" w14:textId="09DEBB83" w:rsidR="004A2DA4" w:rsidRPr="00EE053C" w:rsidRDefault="004A2DA4" w:rsidP="00EE053C">
      <w:pPr>
        <w:ind w:firstLine="720"/>
        <w:jc w:val="both"/>
      </w:pPr>
      <w:r w:rsidRPr="00EE053C">
        <w:t xml:space="preserve">Note that the names of the columns are irrelevant, and that any blank cells should be filled with "NA" as below. </w:t>
      </w:r>
    </w:p>
    <w:p w14:paraId="3A473544" w14:textId="77777777" w:rsidR="00C529A7" w:rsidRDefault="00C529A7" w:rsidP="002E6BB6">
      <w:pPr>
        <w:ind w:firstLine="720"/>
        <w:rPr>
          <w:sz w:val="28"/>
          <w:szCs w:val="28"/>
        </w:rPr>
      </w:pPr>
    </w:p>
    <w:p w14:paraId="27C5C5FE" w14:textId="5524FC84" w:rsidR="00EE053C" w:rsidRPr="00EE053C" w:rsidRDefault="00EE053C" w:rsidP="00EE053C">
      <w:pPr>
        <w:jc w:val="center"/>
        <w:rPr>
          <w:sz w:val="28"/>
        </w:rPr>
      </w:pPr>
      <w:r>
        <w:rPr>
          <w:sz w:val="28"/>
        </w:rPr>
        <w:t>Table 1: Internal Standards Table</w:t>
      </w:r>
    </w:p>
    <w:tbl>
      <w:tblPr>
        <w:tblW w:w="10706" w:type="dxa"/>
        <w:tblInd w:w="-5" w:type="dxa"/>
        <w:tblLook w:val="04A0" w:firstRow="1" w:lastRow="0" w:firstColumn="1" w:lastColumn="0" w:noHBand="0" w:noVBand="1"/>
      </w:tblPr>
      <w:tblGrid>
        <w:gridCol w:w="1976"/>
        <w:gridCol w:w="729"/>
        <w:gridCol w:w="1069"/>
        <w:gridCol w:w="1167"/>
        <w:gridCol w:w="1069"/>
        <w:gridCol w:w="225"/>
        <w:gridCol w:w="1095"/>
        <w:gridCol w:w="1001"/>
        <w:gridCol w:w="1001"/>
        <w:gridCol w:w="1001"/>
        <w:gridCol w:w="373"/>
      </w:tblGrid>
      <w:tr w:rsidR="00C529A7" w:rsidRPr="002E6BB6" w14:paraId="15554D0D" w14:textId="77777777" w:rsidTr="00C529A7">
        <w:trPr>
          <w:trHeight w:val="295"/>
        </w:trPr>
        <w:tc>
          <w:tcPr>
            <w:tcW w:w="1976"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44E69D2F"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Name</w:t>
            </w:r>
          </w:p>
        </w:tc>
        <w:tc>
          <w:tcPr>
            <w:tcW w:w="729" w:type="dxa"/>
            <w:tcBorders>
              <w:top w:val="single" w:sz="4" w:space="0" w:color="D9D9D9"/>
              <w:left w:val="nil"/>
              <w:bottom w:val="single" w:sz="4" w:space="0" w:color="D9D9D9"/>
              <w:right w:val="single" w:sz="4" w:space="0" w:color="D9D9D9"/>
            </w:tcBorders>
            <w:shd w:val="clear" w:color="auto" w:fill="auto"/>
            <w:noWrap/>
            <w:vAlign w:val="bottom"/>
            <w:hideMark/>
          </w:tcPr>
          <w:p w14:paraId="5E28DE54" w14:textId="0167E7D4"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RT</w:t>
            </w:r>
          </w:p>
        </w:tc>
        <w:tc>
          <w:tcPr>
            <w:tcW w:w="1069" w:type="dxa"/>
            <w:tcBorders>
              <w:top w:val="single" w:sz="4" w:space="0" w:color="D9D9D9"/>
              <w:left w:val="nil"/>
              <w:bottom w:val="single" w:sz="4" w:space="0" w:color="D9D9D9"/>
              <w:right w:val="single" w:sz="4" w:space="0" w:color="D9D9D9"/>
            </w:tcBorders>
            <w:shd w:val="clear" w:color="auto" w:fill="auto"/>
            <w:noWrap/>
            <w:vAlign w:val="bottom"/>
            <w:hideMark/>
          </w:tcPr>
          <w:p w14:paraId="60E61694" w14:textId="77777777" w:rsidR="00C529A7" w:rsidRPr="002E6BB6" w:rsidRDefault="00C529A7" w:rsidP="00EE053C">
            <w:pPr>
              <w:jc w:val="center"/>
              <w:rPr>
                <w:rFonts w:ascii="Calibri" w:eastAsia="Times New Roman" w:hAnsi="Calibri" w:cs="Calibri"/>
                <w:color w:val="000000"/>
                <w:sz w:val="22"/>
                <w:szCs w:val="22"/>
              </w:rPr>
            </w:pPr>
            <w:r w:rsidRPr="00EE053C">
              <w:rPr>
                <w:rFonts w:ascii="Calibri" w:eastAsia="Times New Roman" w:hAnsi="Calibri" w:cs="Calibri"/>
                <w:i/>
                <w:color w:val="000000"/>
                <w:sz w:val="22"/>
                <w:szCs w:val="22"/>
              </w:rPr>
              <w:t>m/z</w:t>
            </w:r>
            <w:r w:rsidRPr="002E6BB6">
              <w:rPr>
                <w:rFonts w:ascii="Calibri" w:eastAsia="Times New Roman" w:hAnsi="Calibri" w:cs="Calibri"/>
                <w:color w:val="000000"/>
                <w:sz w:val="22"/>
                <w:szCs w:val="22"/>
              </w:rPr>
              <w:t xml:space="preserve"> (</w:t>
            </w:r>
            <w:proofErr w:type="spellStart"/>
            <w:r w:rsidRPr="002E6BB6">
              <w:rPr>
                <w:rFonts w:ascii="Calibri" w:eastAsia="Times New Roman" w:hAnsi="Calibri" w:cs="Calibri"/>
                <w:color w:val="000000"/>
                <w:sz w:val="22"/>
                <w:szCs w:val="22"/>
              </w:rPr>
              <w:t>Pos</w:t>
            </w:r>
            <w:proofErr w:type="spellEnd"/>
            <w:r w:rsidRPr="002E6BB6">
              <w:rPr>
                <w:rFonts w:ascii="Calibri" w:eastAsia="Times New Roman" w:hAnsi="Calibri" w:cs="Calibri"/>
                <w:color w:val="000000"/>
                <w:sz w:val="22"/>
                <w:szCs w:val="22"/>
              </w:rPr>
              <w:t>)</w:t>
            </w:r>
          </w:p>
        </w:tc>
        <w:tc>
          <w:tcPr>
            <w:tcW w:w="1167" w:type="dxa"/>
            <w:tcBorders>
              <w:top w:val="single" w:sz="4" w:space="0" w:color="D9D9D9"/>
              <w:left w:val="nil"/>
              <w:bottom w:val="single" w:sz="4" w:space="0" w:color="D9D9D9"/>
              <w:right w:val="single" w:sz="4" w:space="0" w:color="D9D9D9"/>
            </w:tcBorders>
            <w:shd w:val="clear" w:color="auto" w:fill="auto"/>
            <w:noWrap/>
            <w:vAlign w:val="bottom"/>
            <w:hideMark/>
          </w:tcPr>
          <w:p w14:paraId="75FD1257" w14:textId="77777777" w:rsidR="00C529A7" w:rsidRPr="002E6BB6" w:rsidRDefault="00C529A7" w:rsidP="00EE053C">
            <w:pPr>
              <w:jc w:val="center"/>
              <w:rPr>
                <w:rFonts w:ascii="Calibri" w:eastAsia="Times New Roman" w:hAnsi="Calibri" w:cs="Calibri"/>
                <w:color w:val="000000"/>
                <w:sz w:val="22"/>
                <w:szCs w:val="22"/>
              </w:rPr>
            </w:pPr>
            <w:r w:rsidRPr="00EE053C">
              <w:rPr>
                <w:rFonts w:ascii="Calibri" w:eastAsia="Times New Roman" w:hAnsi="Calibri" w:cs="Calibri"/>
                <w:i/>
                <w:color w:val="000000"/>
                <w:sz w:val="22"/>
                <w:szCs w:val="22"/>
              </w:rPr>
              <w:t>m/z</w:t>
            </w:r>
            <w:r w:rsidRPr="002E6BB6">
              <w:rPr>
                <w:rFonts w:ascii="Calibri" w:eastAsia="Times New Roman" w:hAnsi="Calibri" w:cs="Calibri"/>
                <w:color w:val="000000"/>
                <w:sz w:val="22"/>
                <w:szCs w:val="22"/>
              </w:rPr>
              <w:t xml:space="preserve"> (</w:t>
            </w:r>
            <w:proofErr w:type="spellStart"/>
            <w:r w:rsidRPr="002E6BB6">
              <w:rPr>
                <w:rFonts w:ascii="Calibri" w:eastAsia="Times New Roman" w:hAnsi="Calibri" w:cs="Calibri"/>
                <w:color w:val="000000"/>
                <w:sz w:val="22"/>
                <w:szCs w:val="22"/>
              </w:rPr>
              <w:t>Pos</w:t>
            </w:r>
            <w:proofErr w:type="spellEnd"/>
            <w:r w:rsidRPr="002E6BB6">
              <w:rPr>
                <w:rFonts w:ascii="Calibri" w:eastAsia="Times New Roman" w:hAnsi="Calibri" w:cs="Calibri"/>
                <w:color w:val="000000"/>
                <w:sz w:val="22"/>
                <w:szCs w:val="22"/>
              </w:rPr>
              <w:t>)</w:t>
            </w:r>
          </w:p>
        </w:tc>
        <w:tc>
          <w:tcPr>
            <w:tcW w:w="1069" w:type="dxa"/>
            <w:tcBorders>
              <w:top w:val="single" w:sz="4" w:space="0" w:color="D9D9D9"/>
              <w:left w:val="nil"/>
              <w:bottom w:val="single" w:sz="4" w:space="0" w:color="D9D9D9"/>
              <w:right w:val="single" w:sz="4" w:space="0" w:color="D9D9D9"/>
            </w:tcBorders>
            <w:shd w:val="clear" w:color="auto" w:fill="auto"/>
            <w:noWrap/>
            <w:vAlign w:val="bottom"/>
            <w:hideMark/>
          </w:tcPr>
          <w:p w14:paraId="08B58700" w14:textId="77777777" w:rsidR="00C529A7" w:rsidRPr="002E6BB6" w:rsidRDefault="00C529A7" w:rsidP="00EE053C">
            <w:pPr>
              <w:jc w:val="center"/>
              <w:rPr>
                <w:rFonts w:ascii="Calibri" w:eastAsia="Times New Roman" w:hAnsi="Calibri" w:cs="Calibri"/>
                <w:color w:val="000000"/>
                <w:sz w:val="22"/>
                <w:szCs w:val="22"/>
              </w:rPr>
            </w:pPr>
            <w:r w:rsidRPr="00EE053C">
              <w:rPr>
                <w:rFonts w:ascii="Calibri" w:eastAsia="Times New Roman" w:hAnsi="Calibri" w:cs="Calibri"/>
                <w:i/>
                <w:color w:val="000000"/>
                <w:sz w:val="22"/>
                <w:szCs w:val="22"/>
              </w:rPr>
              <w:t>m/z</w:t>
            </w:r>
            <w:r w:rsidRPr="002E6BB6">
              <w:rPr>
                <w:rFonts w:ascii="Calibri" w:eastAsia="Times New Roman" w:hAnsi="Calibri" w:cs="Calibri"/>
                <w:color w:val="000000"/>
                <w:sz w:val="22"/>
                <w:szCs w:val="22"/>
              </w:rPr>
              <w:t xml:space="preserve"> (</w:t>
            </w:r>
            <w:proofErr w:type="spellStart"/>
            <w:r w:rsidRPr="002E6BB6">
              <w:rPr>
                <w:rFonts w:ascii="Calibri" w:eastAsia="Times New Roman" w:hAnsi="Calibri" w:cs="Calibri"/>
                <w:color w:val="000000"/>
                <w:sz w:val="22"/>
                <w:szCs w:val="22"/>
              </w:rPr>
              <w:t>Pos</w:t>
            </w:r>
            <w:proofErr w:type="spellEnd"/>
            <w:r w:rsidRPr="002E6BB6">
              <w:rPr>
                <w:rFonts w:ascii="Calibri" w:eastAsia="Times New Roman" w:hAnsi="Calibri" w:cs="Calibri"/>
                <w:color w:val="000000"/>
                <w:sz w:val="22"/>
                <w:szCs w:val="22"/>
              </w:rPr>
              <w:t>)</w:t>
            </w:r>
          </w:p>
        </w:tc>
        <w:tc>
          <w:tcPr>
            <w:tcW w:w="225" w:type="dxa"/>
            <w:tcBorders>
              <w:top w:val="single" w:sz="4" w:space="0" w:color="D9D9D9"/>
              <w:left w:val="nil"/>
              <w:bottom w:val="single" w:sz="4" w:space="0" w:color="D9D9D9"/>
              <w:right w:val="nil"/>
            </w:tcBorders>
          </w:tcPr>
          <w:p w14:paraId="6A72E022"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single" w:sz="4" w:space="0" w:color="D9D9D9"/>
              <w:left w:val="nil"/>
              <w:bottom w:val="single" w:sz="4" w:space="0" w:color="D9D9D9"/>
              <w:right w:val="single" w:sz="4" w:space="0" w:color="D9D9D9"/>
            </w:tcBorders>
            <w:shd w:val="clear" w:color="auto" w:fill="auto"/>
            <w:noWrap/>
            <w:vAlign w:val="bottom"/>
            <w:hideMark/>
          </w:tcPr>
          <w:p w14:paraId="3708B3FD" w14:textId="12D758B5"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Classes</w:t>
            </w:r>
          </w:p>
        </w:tc>
        <w:tc>
          <w:tcPr>
            <w:tcW w:w="1001" w:type="dxa"/>
            <w:tcBorders>
              <w:top w:val="single" w:sz="4" w:space="0" w:color="D9D9D9"/>
              <w:left w:val="nil"/>
              <w:bottom w:val="single" w:sz="4" w:space="0" w:color="D9D9D9"/>
              <w:right w:val="single" w:sz="4" w:space="0" w:color="D9D9D9"/>
            </w:tcBorders>
            <w:shd w:val="clear" w:color="auto" w:fill="auto"/>
            <w:noWrap/>
            <w:vAlign w:val="bottom"/>
            <w:hideMark/>
          </w:tcPr>
          <w:p w14:paraId="63EDB219"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Sample1</w:t>
            </w:r>
          </w:p>
        </w:tc>
        <w:tc>
          <w:tcPr>
            <w:tcW w:w="1001" w:type="dxa"/>
            <w:tcBorders>
              <w:top w:val="single" w:sz="4" w:space="0" w:color="D9D9D9"/>
              <w:left w:val="nil"/>
              <w:bottom w:val="single" w:sz="4" w:space="0" w:color="D9D9D9"/>
              <w:right w:val="single" w:sz="4" w:space="0" w:color="D9D9D9"/>
            </w:tcBorders>
            <w:shd w:val="clear" w:color="auto" w:fill="auto"/>
            <w:noWrap/>
            <w:vAlign w:val="bottom"/>
            <w:hideMark/>
          </w:tcPr>
          <w:p w14:paraId="30D643F9"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Sample2</w:t>
            </w:r>
          </w:p>
        </w:tc>
        <w:tc>
          <w:tcPr>
            <w:tcW w:w="1001" w:type="dxa"/>
            <w:tcBorders>
              <w:top w:val="single" w:sz="4" w:space="0" w:color="D9D9D9"/>
              <w:left w:val="nil"/>
              <w:bottom w:val="single" w:sz="4" w:space="0" w:color="D9D9D9"/>
              <w:right w:val="nil"/>
            </w:tcBorders>
            <w:shd w:val="clear" w:color="auto" w:fill="auto"/>
            <w:noWrap/>
            <w:vAlign w:val="bottom"/>
            <w:hideMark/>
          </w:tcPr>
          <w:p w14:paraId="26FA6799"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Sample3</w:t>
            </w:r>
          </w:p>
        </w:tc>
        <w:tc>
          <w:tcPr>
            <w:tcW w:w="373" w:type="dxa"/>
            <w:tcBorders>
              <w:top w:val="nil"/>
              <w:left w:val="nil"/>
              <w:bottom w:val="nil"/>
              <w:right w:val="nil"/>
            </w:tcBorders>
            <w:shd w:val="clear" w:color="000000" w:fill="FFFFFF"/>
            <w:noWrap/>
            <w:vAlign w:val="bottom"/>
            <w:hideMark/>
          </w:tcPr>
          <w:p w14:paraId="6F651EA3"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 </w:t>
            </w:r>
          </w:p>
        </w:tc>
      </w:tr>
      <w:tr w:rsidR="00C529A7" w:rsidRPr="002E6BB6" w14:paraId="300594DC"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0479ACB0"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729" w:type="dxa"/>
            <w:tcBorders>
              <w:top w:val="nil"/>
              <w:left w:val="nil"/>
              <w:bottom w:val="single" w:sz="4" w:space="0" w:color="D9D9D9"/>
              <w:right w:val="single" w:sz="4" w:space="0" w:color="D9D9D9"/>
            </w:tcBorders>
            <w:shd w:val="clear" w:color="auto" w:fill="auto"/>
            <w:noWrap/>
            <w:vAlign w:val="bottom"/>
            <w:hideMark/>
          </w:tcPr>
          <w:p w14:paraId="4AE2A1EC"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736AA73C"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[M+H]</w:t>
            </w:r>
            <w:r w:rsidRPr="00EE053C">
              <w:rPr>
                <w:rFonts w:ascii="Calibri" w:eastAsia="Times New Roman" w:hAnsi="Calibri" w:cs="Calibri"/>
                <w:color w:val="000000"/>
                <w:sz w:val="22"/>
                <w:szCs w:val="22"/>
                <w:vertAlign w:val="superscript"/>
              </w:rPr>
              <w:t>+</w:t>
            </w:r>
          </w:p>
        </w:tc>
        <w:tc>
          <w:tcPr>
            <w:tcW w:w="1167" w:type="dxa"/>
            <w:tcBorders>
              <w:top w:val="nil"/>
              <w:left w:val="nil"/>
              <w:bottom w:val="single" w:sz="4" w:space="0" w:color="D9D9D9"/>
              <w:right w:val="single" w:sz="4" w:space="0" w:color="D9D9D9"/>
            </w:tcBorders>
            <w:shd w:val="clear" w:color="auto" w:fill="auto"/>
            <w:noWrap/>
            <w:vAlign w:val="bottom"/>
            <w:hideMark/>
          </w:tcPr>
          <w:p w14:paraId="5D9E9418"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[M+NH</w:t>
            </w:r>
            <w:r w:rsidRPr="00EE053C">
              <w:rPr>
                <w:rFonts w:ascii="Calibri" w:eastAsia="Times New Roman" w:hAnsi="Calibri" w:cs="Calibri"/>
                <w:color w:val="000000"/>
                <w:sz w:val="22"/>
                <w:szCs w:val="22"/>
                <w:vertAlign w:val="subscript"/>
              </w:rPr>
              <w:t>4</w:t>
            </w:r>
            <w:r w:rsidRPr="002E6BB6">
              <w:rPr>
                <w:rFonts w:ascii="Calibri" w:eastAsia="Times New Roman" w:hAnsi="Calibri" w:cs="Calibri"/>
                <w:color w:val="000000"/>
                <w:sz w:val="22"/>
                <w:szCs w:val="22"/>
              </w:rPr>
              <w:t>]</w:t>
            </w:r>
            <w:r w:rsidRPr="00EE053C">
              <w:rPr>
                <w:rFonts w:ascii="Calibri" w:eastAsia="Times New Roman" w:hAnsi="Calibri" w:cs="Calibri"/>
                <w:color w:val="000000"/>
                <w:sz w:val="22"/>
                <w:szCs w:val="22"/>
                <w:vertAlign w:val="superscript"/>
              </w:rPr>
              <w:t>+</w:t>
            </w:r>
          </w:p>
        </w:tc>
        <w:tc>
          <w:tcPr>
            <w:tcW w:w="1069" w:type="dxa"/>
            <w:tcBorders>
              <w:top w:val="nil"/>
              <w:left w:val="nil"/>
              <w:bottom w:val="single" w:sz="4" w:space="0" w:color="D9D9D9"/>
              <w:right w:val="single" w:sz="4" w:space="0" w:color="D9D9D9"/>
            </w:tcBorders>
            <w:shd w:val="clear" w:color="auto" w:fill="auto"/>
            <w:noWrap/>
            <w:vAlign w:val="bottom"/>
            <w:hideMark/>
          </w:tcPr>
          <w:p w14:paraId="27A43AC1"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roofErr w:type="spellStart"/>
            <w:r w:rsidRPr="002E6BB6">
              <w:rPr>
                <w:rFonts w:ascii="Calibri" w:eastAsia="Times New Roman" w:hAnsi="Calibri" w:cs="Calibri"/>
                <w:color w:val="000000"/>
                <w:sz w:val="22"/>
                <w:szCs w:val="22"/>
              </w:rPr>
              <w:t>M+Na</w:t>
            </w:r>
            <w:proofErr w:type="spellEnd"/>
            <w:r w:rsidRPr="002E6BB6">
              <w:rPr>
                <w:rFonts w:ascii="Calibri" w:eastAsia="Times New Roman" w:hAnsi="Calibri" w:cs="Calibri"/>
                <w:color w:val="000000"/>
                <w:sz w:val="22"/>
                <w:szCs w:val="22"/>
              </w:rPr>
              <w:t>]</w:t>
            </w:r>
            <w:r w:rsidRPr="00EE053C">
              <w:rPr>
                <w:rFonts w:ascii="Calibri" w:eastAsia="Times New Roman" w:hAnsi="Calibri" w:cs="Calibri"/>
                <w:color w:val="000000"/>
                <w:sz w:val="22"/>
                <w:szCs w:val="22"/>
                <w:vertAlign w:val="superscript"/>
              </w:rPr>
              <w:t>+</w:t>
            </w:r>
          </w:p>
        </w:tc>
        <w:tc>
          <w:tcPr>
            <w:tcW w:w="225" w:type="dxa"/>
            <w:tcBorders>
              <w:top w:val="nil"/>
              <w:left w:val="nil"/>
              <w:bottom w:val="single" w:sz="4" w:space="0" w:color="D9D9D9"/>
              <w:right w:val="nil"/>
            </w:tcBorders>
          </w:tcPr>
          <w:p w14:paraId="20C314B2" w14:textId="77777777" w:rsidR="00C529A7" w:rsidRPr="002E6BB6" w:rsidRDefault="00C529A7" w:rsidP="00A31C68">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626ED661" w14:textId="540D6406"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01" w:type="dxa"/>
            <w:tcBorders>
              <w:top w:val="nil"/>
              <w:left w:val="nil"/>
              <w:bottom w:val="single" w:sz="4" w:space="0" w:color="D9D9D9"/>
              <w:right w:val="single" w:sz="4" w:space="0" w:color="D9D9D9"/>
            </w:tcBorders>
            <w:shd w:val="clear" w:color="auto" w:fill="auto"/>
            <w:noWrap/>
            <w:vAlign w:val="bottom"/>
            <w:hideMark/>
          </w:tcPr>
          <w:p w14:paraId="51232007"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01" w:type="dxa"/>
            <w:tcBorders>
              <w:top w:val="nil"/>
              <w:left w:val="nil"/>
              <w:bottom w:val="single" w:sz="4" w:space="0" w:color="D9D9D9"/>
              <w:right w:val="single" w:sz="4" w:space="0" w:color="D9D9D9"/>
            </w:tcBorders>
            <w:shd w:val="clear" w:color="auto" w:fill="auto"/>
            <w:noWrap/>
            <w:vAlign w:val="bottom"/>
            <w:hideMark/>
          </w:tcPr>
          <w:p w14:paraId="4B908FBF"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01" w:type="dxa"/>
            <w:tcBorders>
              <w:top w:val="nil"/>
              <w:left w:val="nil"/>
              <w:bottom w:val="single" w:sz="4" w:space="0" w:color="D9D9D9"/>
              <w:right w:val="nil"/>
            </w:tcBorders>
            <w:shd w:val="clear" w:color="auto" w:fill="auto"/>
            <w:noWrap/>
            <w:vAlign w:val="bottom"/>
            <w:hideMark/>
          </w:tcPr>
          <w:p w14:paraId="03E77F1D"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373" w:type="dxa"/>
            <w:tcBorders>
              <w:top w:val="nil"/>
              <w:left w:val="nil"/>
              <w:bottom w:val="nil"/>
              <w:right w:val="nil"/>
            </w:tcBorders>
            <w:shd w:val="clear" w:color="000000" w:fill="FFFFFF"/>
            <w:noWrap/>
            <w:vAlign w:val="bottom"/>
            <w:hideMark/>
          </w:tcPr>
          <w:p w14:paraId="63041E26"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19C06E20"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612C9BD4"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PE(17:0/17:0)</w:t>
            </w:r>
          </w:p>
        </w:tc>
        <w:tc>
          <w:tcPr>
            <w:tcW w:w="729" w:type="dxa"/>
            <w:tcBorders>
              <w:top w:val="nil"/>
              <w:left w:val="nil"/>
              <w:bottom w:val="single" w:sz="4" w:space="0" w:color="D9D9D9"/>
              <w:right w:val="single" w:sz="4" w:space="0" w:color="D9D9D9"/>
            </w:tcBorders>
            <w:shd w:val="clear" w:color="auto" w:fill="auto"/>
            <w:noWrap/>
            <w:vAlign w:val="bottom"/>
            <w:hideMark/>
          </w:tcPr>
          <w:p w14:paraId="0763010A"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9.38</w:t>
            </w:r>
          </w:p>
        </w:tc>
        <w:tc>
          <w:tcPr>
            <w:tcW w:w="1069" w:type="dxa"/>
            <w:tcBorders>
              <w:top w:val="nil"/>
              <w:left w:val="nil"/>
              <w:bottom w:val="single" w:sz="4" w:space="0" w:color="D9D9D9"/>
              <w:right w:val="single" w:sz="4" w:space="0" w:color="D9D9D9"/>
            </w:tcBorders>
            <w:shd w:val="clear" w:color="auto" w:fill="auto"/>
            <w:noWrap/>
            <w:vAlign w:val="bottom"/>
            <w:hideMark/>
          </w:tcPr>
          <w:p w14:paraId="7C2B9B1F"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720.5538</w:t>
            </w:r>
          </w:p>
        </w:tc>
        <w:tc>
          <w:tcPr>
            <w:tcW w:w="1167" w:type="dxa"/>
            <w:tcBorders>
              <w:top w:val="nil"/>
              <w:left w:val="nil"/>
              <w:bottom w:val="single" w:sz="4" w:space="0" w:color="D9D9D9"/>
              <w:right w:val="single" w:sz="4" w:space="0" w:color="D9D9D9"/>
            </w:tcBorders>
            <w:shd w:val="clear" w:color="auto" w:fill="auto"/>
            <w:noWrap/>
            <w:vAlign w:val="bottom"/>
            <w:hideMark/>
          </w:tcPr>
          <w:p w14:paraId="2FEAE0D6"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60C02CDC"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742.5357</w:t>
            </w:r>
          </w:p>
        </w:tc>
        <w:tc>
          <w:tcPr>
            <w:tcW w:w="225" w:type="dxa"/>
            <w:tcBorders>
              <w:top w:val="nil"/>
              <w:left w:val="nil"/>
              <w:bottom w:val="single" w:sz="4" w:space="0" w:color="D9D9D9"/>
              <w:right w:val="nil"/>
            </w:tcBorders>
          </w:tcPr>
          <w:p w14:paraId="7DFBAED0"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4785D9D3" w14:textId="76FDB452"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PE ether-PE</w:t>
            </w:r>
          </w:p>
        </w:tc>
        <w:tc>
          <w:tcPr>
            <w:tcW w:w="1001" w:type="dxa"/>
            <w:tcBorders>
              <w:top w:val="nil"/>
              <w:left w:val="nil"/>
              <w:bottom w:val="single" w:sz="4" w:space="0" w:color="D9D9D9"/>
              <w:right w:val="single" w:sz="4" w:space="0" w:color="D9D9D9"/>
            </w:tcBorders>
            <w:shd w:val="clear" w:color="auto" w:fill="auto"/>
            <w:noWrap/>
            <w:vAlign w:val="bottom"/>
            <w:hideMark/>
          </w:tcPr>
          <w:p w14:paraId="75024EB0"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24.25</w:t>
            </w:r>
          </w:p>
        </w:tc>
        <w:tc>
          <w:tcPr>
            <w:tcW w:w="1001" w:type="dxa"/>
            <w:tcBorders>
              <w:top w:val="nil"/>
              <w:left w:val="nil"/>
              <w:bottom w:val="single" w:sz="4" w:space="0" w:color="D9D9D9"/>
              <w:right w:val="single" w:sz="4" w:space="0" w:color="D9D9D9"/>
            </w:tcBorders>
            <w:shd w:val="clear" w:color="auto" w:fill="auto"/>
            <w:noWrap/>
            <w:vAlign w:val="bottom"/>
            <w:hideMark/>
          </w:tcPr>
          <w:p w14:paraId="7491AA60"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24.25</w:t>
            </w:r>
          </w:p>
        </w:tc>
        <w:tc>
          <w:tcPr>
            <w:tcW w:w="1001" w:type="dxa"/>
            <w:tcBorders>
              <w:top w:val="nil"/>
              <w:left w:val="nil"/>
              <w:bottom w:val="single" w:sz="4" w:space="0" w:color="D9D9D9"/>
              <w:right w:val="nil"/>
            </w:tcBorders>
            <w:shd w:val="clear" w:color="auto" w:fill="auto"/>
            <w:noWrap/>
            <w:vAlign w:val="bottom"/>
            <w:hideMark/>
          </w:tcPr>
          <w:p w14:paraId="13420935"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24.25</w:t>
            </w:r>
          </w:p>
        </w:tc>
        <w:tc>
          <w:tcPr>
            <w:tcW w:w="373" w:type="dxa"/>
            <w:tcBorders>
              <w:top w:val="nil"/>
              <w:left w:val="nil"/>
              <w:bottom w:val="nil"/>
              <w:right w:val="nil"/>
            </w:tcBorders>
            <w:shd w:val="clear" w:color="000000" w:fill="FFFFFF"/>
            <w:noWrap/>
            <w:vAlign w:val="bottom"/>
            <w:hideMark/>
          </w:tcPr>
          <w:p w14:paraId="6767F21F"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06A05497"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064D7375"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PG(17:0/17:0)</w:t>
            </w:r>
          </w:p>
        </w:tc>
        <w:tc>
          <w:tcPr>
            <w:tcW w:w="729" w:type="dxa"/>
            <w:tcBorders>
              <w:top w:val="nil"/>
              <w:left w:val="nil"/>
              <w:bottom w:val="single" w:sz="4" w:space="0" w:color="D9D9D9"/>
              <w:right w:val="single" w:sz="4" w:space="0" w:color="D9D9D9"/>
            </w:tcBorders>
            <w:shd w:val="clear" w:color="auto" w:fill="auto"/>
            <w:noWrap/>
            <w:vAlign w:val="bottom"/>
            <w:hideMark/>
          </w:tcPr>
          <w:p w14:paraId="6452FAF6"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8.63</w:t>
            </w:r>
          </w:p>
        </w:tc>
        <w:tc>
          <w:tcPr>
            <w:tcW w:w="1069" w:type="dxa"/>
            <w:tcBorders>
              <w:top w:val="nil"/>
              <w:left w:val="nil"/>
              <w:bottom w:val="single" w:sz="4" w:space="0" w:color="D9D9D9"/>
              <w:right w:val="single" w:sz="4" w:space="0" w:color="D9D9D9"/>
            </w:tcBorders>
            <w:shd w:val="clear" w:color="auto" w:fill="auto"/>
            <w:noWrap/>
            <w:vAlign w:val="bottom"/>
            <w:hideMark/>
          </w:tcPr>
          <w:p w14:paraId="5E7296B1"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751.5483</w:t>
            </w:r>
          </w:p>
        </w:tc>
        <w:tc>
          <w:tcPr>
            <w:tcW w:w="1167" w:type="dxa"/>
            <w:tcBorders>
              <w:top w:val="nil"/>
              <w:left w:val="nil"/>
              <w:bottom w:val="single" w:sz="4" w:space="0" w:color="D9D9D9"/>
              <w:right w:val="single" w:sz="4" w:space="0" w:color="D9D9D9"/>
            </w:tcBorders>
            <w:shd w:val="clear" w:color="auto" w:fill="auto"/>
            <w:noWrap/>
            <w:vAlign w:val="bottom"/>
            <w:hideMark/>
          </w:tcPr>
          <w:p w14:paraId="6D0BF0A5"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768.5749</w:t>
            </w:r>
          </w:p>
        </w:tc>
        <w:tc>
          <w:tcPr>
            <w:tcW w:w="1069" w:type="dxa"/>
            <w:tcBorders>
              <w:top w:val="nil"/>
              <w:left w:val="nil"/>
              <w:bottom w:val="single" w:sz="4" w:space="0" w:color="D9D9D9"/>
              <w:right w:val="single" w:sz="4" w:space="0" w:color="D9D9D9"/>
            </w:tcBorders>
            <w:shd w:val="clear" w:color="auto" w:fill="auto"/>
            <w:noWrap/>
            <w:vAlign w:val="bottom"/>
            <w:hideMark/>
          </w:tcPr>
          <w:p w14:paraId="7E1BDCCE"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773.5303</w:t>
            </w:r>
          </w:p>
        </w:tc>
        <w:tc>
          <w:tcPr>
            <w:tcW w:w="225" w:type="dxa"/>
            <w:tcBorders>
              <w:top w:val="nil"/>
              <w:left w:val="nil"/>
              <w:bottom w:val="single" w:sz="4" w:space="0" w:color="D9D9D9"/>
              <w:right w:val="nil"/>
            </w:tcBorders>
          </w:tcPr>
          <w:p w14:paraId="1372FBEC"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0DF2B636" w14:textId="3B6E59AC"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PG</w:t>
            </w:r>
          </w:p>
        </w:tc>
        <w:tc>
          <w:tcPr>
            <w:tcW w:w="1001" w:type="dxa"/>
            <w:tcBorders>
              <w:top w:val="nil"/>
              <w:left w:val="nil"/>
              <w:bottom w:val="single" w:sz="4" w:space="0" w:color="D9D9D9"/>
              <w:right w:val="single" w:sz="4" w:space="0" w:color="D9D9D9"/>
            </w:tcBorders>
            <w:shd w:val="clear" w:color="auto" w:fill="auto"/>
            <w:noWrap/>
            <w:vAlign w:val="bottom"/>
            <w:hideMark/>
          </w:tcPr>
          <w:p w14:paraId="3344F455"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23.25</w:t>
            </w:r>
          </w:p>
        </w:tc>
        <w:tc>
          <w:tcPr>
            <w:tcW w:w="1001" w:type="dxa"/>
            <w:tcBorders>
              <w:top w:val="nil"/>
              <w:left w:val="nil"/>
              <w:bottom w:val="single" w:sz="4" w:space="0" w:color="D9D9D9"/>
              <w:right w:val="single" w:sz="4" w:space="0" w:color="D9D9D9"/>
            </w:tcBorders>
            <w:shd w:val="clear" w:color="auto" w:fill="auto"/>
            <w:noWrap/>
            <w:vAlign w:val="bottom"/>
            <w:hideMark/>
          </w:tcPr>
          <w:p w14:paraId="775E3BFD"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23.25</w:t>
            </w:r>
          </w:p>
        </w:tc>
        <w:tc>
          <w:tcPr>
            <w:tcW w:w="1001" w:type="dxa"/>
            <w:tcBorders>
              <w:top w:val="nil"/>
              <w:left w:val="nil"/>
              <w:bottom w:val="single" w:sz="4" w:space="0" w:color="D9D9D9"/>
              <w:right w:val="nil"/>
            </w:tcBorders>
            <w:shd w:val="clear" w:color="auto" w:fill="auto"/>
            <w:noWrap/>
            <w:vAlign w:val="bottom"/>
            <w:hideMark/>
          </w:tcPr>
          <w:p w14:paraId="75305450"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23.25</w:t>
            </w:r>
          </w:p>
        </w:tc>
        <w:tc>
          <w:tcPr>
            <w:tcW w:w="373" w:type="dxa"/>
            <w:tcBorders>
              <w:top w:val="nil"/>
              <w:left w:val="nil"/>
              <w:bottom w:val="nil"/>
              <w:right w:val="nil"/>
            </w:tcBorders>
            <w:shd w:val="clear" w:color="000000" w:fill="FFFFFF"/>
            <w:noWrap/>
            <w:vAlign w:val="bottom"/>
            <w:hideMark/>
          </w:tcPr>
          <w:p w14:paraId="5A1F878F"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16D8C82A"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4FD9DDF3"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PC(17:0/17:0)</w:t>
            </w:r>
          </w:p>
        </w:tc>
        <w:tc>
          <w:tcPr>
            <w:tcW w:w="729" w:type="dxa"/>
            <w:tcBorders>
              <w:top w:val="nil"/>
              <w:left w:val="nil"/>
              <w:bottom w:val="single" w:sz="4" w:space="0" w:color="D9D9D9"/>
              <w:right w:val="single" w:sz="4" w:space="0" w:color="D9D9D9"/>
            </w:tcBorders>
            <w:shd w:val="clear" w:color="auto" w:fill="auto"/>
            <w:noWrap/>
            <w:vAlign w:val="bottom"/>
            <w:hideMark/>
          </w:tcPr>
          <w:p w14:paraId="74249CD9"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9.22</w:t>
            </w:r>
          </w:p>
        </w:tc>
        <w:tc>
          <w:tcPr>
            <w:tcW w:w="1069" w:type="dxa"/>
            <w:tcBorders>
              <w:top w:val="nil"/>
              <w:left w:val="nil"/>
              <w:bottom w:val="single" w:sz="4" w:space="0" w:color="D9D9D9"/>
              <w:right w:val="single" w:sz="4" w:space="0" w:color="D9D9D9"/>
            </w:tcBorders>
            <w:shd w:val="clear" w:color="auto" w:fill="auto"/>
            <w:noWrap/>
            <w:vAlign w:val="bottom"/>
            <w:hideMark/>
          </w:tcPr>
          <w:p w14:paraId="3BA22E6A"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762.6007</w:t>
            </w:r>
          </w:p>
        </w:tc>
        <w:tc>
          <w:tcPr>
            <w:tcW w:w="1167" w:type="dxa"/>
            <w:tcBorders>
              <w:top w:val="nil"/>
              <w:left w:val="nil"/>
              <w:bottom w:val="single" w:sz="4" w:space="0" w:color="D9D9D9"/>
              <w:right w:val="single" w:sz="4" w:space="0" w:color="D9D9D9"/>
            </w:tcBorders>
            <w:shd w:val="clear" w:color="auto" w:fill="auto"/>
            <w:noWrap/>
            <w:vAlign w:val="bottom"/>
            <w:hideMark/>
          </w:tcPr>
          <w:p w14:paraId="57DB5C77"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157737C5"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784.5826</w:t>
            </w:r>
          </w:p>
        </w:tc>
        <w:tc>
          <w:tcPr>
            <w:tcW w:w="225" w:type="dxa"/>
            <w:tcBorders>
              <w:top w:val="nil"/>
              <w:left w:val="nil"/>
              <w:bottom w:val="single" w:sz="4" w:space="0" w:color="D9D9D9"/>
              <w:right w:val="nil"/>
            </w:tcBorders>
          </w:tcPr>
          <w:p w14:paraId="0A56D86C"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19A341AF" w14:textId="3D373772"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PC ether-PC</w:t>
            </w:r>
          </w:p>
        </w:tc>
        <w:tc>
          <w:tcPr>
            <w:tcW w:w="1001" w:type="dxa"/>
            <w:tcBorders>
              <w:top w:val="nil"/>
              <w:left w:val="nil"/>
              <w:bottom w:val="single" w:sz="4" w:space="0" w:color="D9D9D9"/>
              <w:right w:val="single" w:sz="4" w:space="0" w:color="D9D9D9"/>
            </w:tcBorders>
            <w:shd w:val="clear" w:color="auto" w:fill="auto"/>
            <w:noWrap/>
            <w:vAlign w:val="bottom"/>
            <w:hideMark/>
          </w:tcPr>
          <w:p w14:paraId="271B8422"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1001" w:type="dxa"/>
            <w:tcBorders>
              <w:top w:val="nil"/>
              <w:left w:val="nil"/>
              <w:bottom w:val="single" w:sz="4" w:space="0" w:color="D9D9D9"/>
              <w:right w:val="single" w:sz="4" w:space="0" w:color="D9D9D9"/>
            </w:tcBorders>
            <w:shd w:val="clear" w:color="auto" w:fill="auto"/>
            <w:noWrap/>
            <w:vAlign w:val="bottom"/>
            <w:hideMark/>
          </w:tcPr>
          <w:p w14:paraId="65A8D09C"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1001" w:type="dxa"/>
            <w:tcBorders>
              <w:top w:val="nil"/>
              <w:left w:val="nil"/>
              <w:bottom w:val="single" w:sz="4" w:space="0" w:color="D9D9D9"/>
              <w:right w:val="nil"/>
            </w:tcBorders>
            <w:shd w:val="clear" w:color="auto" w:fill="auto"/>
            <w:noWrap/>
            <w:vAlign w:val="bottom"/>
            <w:hideMark/>
          </w:tcPr>
          <w:p w14:paraId="1857DCB9"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373" w:type="dxa"/>
            <w:tcBorders>
              <w:top w:val="nil"/>
              <w:left w:val="nil"/>
              <w:bottom w:val="nil"/>
              <w:right w:val="nil"/>
            </w:tcBorders>
            <w:shd w:val="clear" w:color="000000" w:fill="FFFFFF"/>
            <w:noWrap/>
            <w:vAlign w:val="bottom"/>
            <w:hideMark/>
          </w:tcPr>
          <w:p w14:paraId="7DBB55D5"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1FA68BF7"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1583A96F"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LPC(17:0)</w:t>
            </w:r>
          </w:p>
        </w:tc>
        <w:tc>
          <w:tcPr>
            <w:tcW w:w="729" w:type="dxa"/>
            <w:tcBorders>
              <w:top w:val="nil"/>
              <w:left w:val="nil"/>
              <w:bottom w:val="single" w:sz="4" w:space="0" w:color="D9D9D9"/>
              <w:right w:val="single" w:sz="4" w:space="0" w:color="D9D9D9"/>
            </w:tcBorders>
            <w:shd w:val="clear" w:color="auto" w:fill="auto"/>
            <w:noWrap/>
            <w:vAlign w:val="bottom"/>
            <w:hideMark/>
          </w:tcPr>
          <w:p w14:paraId="7707C74F"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2.16</w:t>
            </w:r>
          </w:p>
        </w:tc>
        <w:tc>
          <w:tcPr>
            <w:tcW w:w="1069" w:type="dxa"/>
            <w:tcBorders>
              <w:top w:val="nil"/>
              <w:left w:val="nil"/>
              <w:bottom w:val="single" w:sz="4" w:space="0" w:color="D9D9D9"/>
              <w:right w:val="single" w:sz="4" w:space="0" w:color="D9D9D9"/>
            </w:tcBorders>
            <w:shd w:val="clear" w:color="auto" w:fill="auto"/>
            <w:noWrap/>
            <w:vAlign w:val="bottom"/>
            <w:hideMark/>
          </w:tcPr>
          <w:p w14:paraId="0076268D"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510.3554</w:t>
            </w:r>
          </w:p>
        </w:tc>
        <w:tc>
          <w:tcPr>
            <w:tcW w:w="1167" w:type="dxa"/>
            <w:tcBorders>
              <w:top w:val="nil"/>
              <w:left w:val="nil"/>
              <w:bottom w:val="single" w:sz="4" w:space="0" w:color="D9D9D9"/>
              <w:right w:val="single" w:sz="4" w:space="0" w:color="D9D9D9"/>
            </w:tcBorders>
            <w:shd w:val="clear" w:color="auto" w:fill="auto"/>
            <w:noWrap/>
            <w:vAlign w:val="bottom"/>
            <w:hideMark/>
          </w:tcPr>
          <w:p w14:paraId="4FB1A4A5"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6D063B56"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532.3373</w:t>
            </w:r>
          </w:p>
        </w:tc>
        <w:tc>
          <w:tcPr>
            <w:tcW w:w="225" w:type="dxa"/>
            <w:tcBorders>
              <w:top w:val="nil"/>
              <w:left w:val="nil"/>
              <w:bottom w:val="single" w:sz="4" w:space="0" w:color="D9D9D9"/>
              <w:right w:val="nil"/>
            </w:tcBorders>
          </w:tcPr>
          <w:p w14:paraId="250D04EF"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231F3F0A" w14:textId="40B97011"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LPC ether-LPC</w:t>
            </w:r>
          </w:p>
        </w:tc>
        <w:tc>
          <w:tcPr>
            <w:tcW w:w="1001" w:type="dxa"/>
            <w:tcBorders>
              <w:top w:val="nil"/>
              <w:left w:val="nil"/>
              <w:bottom w:val="single" w:sz="4" w:space="0" w:color="D9D9D9"/>
              <w:right w:val="single" w:sz="4" w:space="0" w:color="D9D9D9"/>
            </w:tcBorders>
            <w:shd w:val="clear" w:color="auto" w:fill="auto"/>
            <w:noWrap/>
            <w:vAlign w:val="bottom"/>
            <w:hideMark/>
          </w:tcPr>
          <w:p w14:paraId="00C23296"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35</w:t>
            </w:r>
          </w:p>
        </w:tc>
        <w:tc>
          <w:tcPr>
            <w:tcW w:w="1001" w:type="dxa"/>
            <w:tcBorders>
              <w:top w:val="nil"/>
              <w:left w:val="nil"/>
              <w:bottom w:val="single" w:sz="4" w:space="0" w:color="D9D9D9"/>
              <w:right w:val="single" w:sz="4" w:space="0" w:color="D9D9D9"/>
            </w:tcBorders>
            <w:shd w:val="clear" w:color="auto" w:fill="auto"/>
            <w:noWrap/>
            <w:vAlign w:val="bottom"/>
            <w:hideMark/>
          </w:tcPr>
          <w:p w14:paraId="351B50B3"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35</w:t>
            </w:r>
          </w:p>
        </w:tc>
        <w:tc>
          <w:tcPr>
            <w:tcW w:w="1001" w:type="dxa"/>
            <w:tcBorders>
              <w:top w:val="nil"/>
              <w:left w:val="nil"/>
              <w:bottom w:val="single" w:sz="4" w:space="0" w:color="D9D9D9"/>
              <w:right w:val="nil"/>
            </w:tcBorders>
            <w:shd w:val="clear" w:color="auto" w:fill="auto"/>
            <w:noWrap/>
            <w:vAlign w:val="bottom"/>
            <w:hideMark/>
          </w:tcPr>
          <w:p w14:paraId="73F3C34F"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35</w:t>
            </w:r>
          </w:p>
        </w:tc>
        <w:tc>
          <w:tcPr>
            <w:tcW w:w="373" w:type="dxa"/>
            <w:tcBorders>
              <w:top w:val="nil"/>
              <w:left w:val="nil"/>
              <w:bottom w:val="nil"/>
              <w:right w:val="nil"/>
            </w:tcBorders>
            <w:shd w:val="clear" w:color="000000" w:fill="FFFFFF"/>
            <w:noWrap/>
            <w:vAlign w:val="bottom"/>
            <w:hideMark/>
          </w:tcPr>
          <w:p w14:paraId="6998A2B3"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666C4550"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53543B86"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PS(17:0/17:0)</w:t>
            </w:r>
          </w:p>
        </w:tc>
        <w:tc>
          <w:tcPr>
            <w:tcW w:w="729" w:type="dxa"/>
            <w:tcBorders>
              <w:top w:val="nil"/>
              <w:left w:val="nil"/>
              <w:bottom w:val="single" w:sz="4" w:space="0" w:color="D9D9D9"/>
              <w:right w:val="single" w:sz="4" w:space="0" w:color="D9D9D9"/>
            </w:tcBorders>
            <w:shd w:val="clear" w:color="auto" w:fill="auto"/>
            <w:noWrap/>
            <w:vAlign w:val="bottom"/>
            <w:hideMark/>
          </w:tcPr>
          <w:p w14:paraId="617C77BE"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8.70</w:t>
            </w:r>
          </w:p>
        </w:tc>
        <w:tc>
          <w:tcPr>
            <w:tcW w:w="1069" w:type="dxa"/>
            <w:tcBorders>
              <w:top w:val="nil"/>
              <w:left w:val="nil"/>
              <w:bottom w:val="single" w:sz="4" w:space="0" w:color="D9D9D9"/>
              <w:right w:val="single" w:sz="4" w:space="0" w:color="D9D9D9"/>
            </w:tcBorders>
            <w:shd w:val="clear" w:color="auto" w:fill="auto"/>
            <w:noWrap/>
            <w:vAlign w:val="bottom"/>
            <w:hideMark/>
          </w:tcPr>
          <w:p w14:paraId="7F0A9BB8"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764.5436</w:t>
            </w:r>
          </w:p>
        </w:tc>
        <w:tc>
          <w:tcPr>
            <w:tcW w:w="1167" w:type="dxa"/>
            <w:tcBorders>
              <w:top w:val="nil"/>
              <w:left w:val="nil"/>
              <w:bottom w:val="single" w:sz="4" w:space="0" w:color="D9D9D9"/>
              <w:right w:val="single" w:sz="4" w:space="0" w:color="D9D9D9"/>
            </w:tcBorders>
            <w:shd w:val="clear" w:color="auto" w:fill="auto"/>
            <w:noWrap/>
            <w:vAlign w:val="bottom"/>
            <w:hideMark/>
          </w:tcPr>
          <w:p w14:paraId="5504F108"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399F9E3E"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225" w:type="dxa"/>
            <w:tcBorders>
              <w:top w:val="nil"/>
              <w:left w:val="nil"/>
              <w:bottom w:val="single" w:sz="4" w:space="0" w:color="D9D9D9"/>
              <w:right w:val="nil"/>
            </w:tcBorders>
          </w:tcPr>
          <w:p w14:paraId="60A17AF1"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3B867E4D" w14:textId="7F83069C"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PS</w:t>
            </w:r>
          </w:p>
        </w:tc>
        <w:tc>
          <w:tcPr>
            <w:tcW w:w="1001" w:type="dxa"/>
            <w:tcBorders>
              <w:top w:val="nil"/>
              <w:left w:val="nil"/>
              <w:bottom w:val="single" w:sz="4" w:space="0" w:color="D9D9D9"/>
              <w:right w:val="single" w:sz="4" w:space="0" w:color="D9D9D9"/>
            </w:tcBorders>
            <w:shd w:val="clear" w:color="auto" w:fill="auto"/>
            <w:noWrap/>
            <w:vAlign w:val="bottom"/>
            <w:hideMark/>
          </w:tcPr>
          <w:p w14:paraId="31A81848"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1001" w:type="dxa"/>
            <w:tcBorders>
              <w:top w:val="nil"/>
              <w:left w:val="nil"/>
              <w:bottom w:val="single" w:sz="4" w:space="0" w:color="D9D9D9"/>
              <w:right w:val="single" w:sz="4" w:space="0" w:color="D9D9D9"/>
            </w:tcBorders>
            <w:shd w:val="clear" w:color="auto" w:fill="auto"/>
            <w:noWrap/>
            <w:vAlign w:val="bottom"/>
            <w:hideMark/>
          </w:tcPr>
          <w:p w14:paraId="18B84080"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1001" w:type="dxa"/>
            <w:tcBorders>
              <w:top w:val="nil"/>
              <w:left w:val="nil"/>
              <w:bottom w:val="single" w:sz="4" w:space="0" w:color="D9D9D9"/>
              <w:right w:val="nil"/>
            </w:tcBorders>
            <w:shd w:val="clear" w:color="auto" w:fill="auto"/>
            <w:noWrap/>
            <w:vAlign w:val="bottom"/>
            <w:hideMark/>
          </w:tcPr>
          <w:p w14:paraId="6F8F26C5"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23</w:t>
            </w:r>
          </w:p>
        </w:tc>
        <w:tc>
          <w:tcPr>
            <w:tcW w:w="373" w:type="dxa"/>
            <w:tcBorders>
              <w:top w:val="nil"/>
              <w:left w:val="nil"/>
              <w:bottom w:val="nil"/>
              <w:right w:val="nil"/>
            </w:tcBorders>
            <w:shd w:val="clear" w:color="000000" w:fill="FFFFFF"/>
            <w:noWrap/>
            <w:vAlign w:val="bottom"/>
            <w:hideMark/>
          </w:tcPr>
          <w:p w14:paraId="61CF3D37"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1235C719"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62AC0233"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SM(d18:1/17:0)</w:t>
            </w:r>
          </w:p>
        </w:tc>
        <w:tc>
          <w:tcPr>
            <w:tcW w:w="729" w:type="dxa"/>
            <w:tcBorders>
              <w:top w:val="nil"/>
              <w:left w:val="nil"/>
              <w:bottom w:val="single" w:sz="4" w:space="0" w:color="D9D9D9"/>
              <w:right w:val="single" w:sz="4" w:space="0" w:color="D9D9D9"/>
            </w:tcBorders>
            <w:shd w:val="clear" w:color="auto" w:fill="auto"/>
            <w:noWrap/>
            <w:vAlign w:val="bottom"/>
            <w:hideMark/>
          </w:tcPr>
          <w:p w14:paraId="7BDD4D31"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8.02</w:t>
            </w:r>
          </w:p>
        </w:tc>
        <w:tc>
          <w:tcPr>
            <w:tcW w:w="1069" w:type="dxa"/>
            <w:tcBorders>
              <w:top w:val="nil"/>
              <w:left w:val="nil"/>
              <w:bottom w:val="single" w:sz="4" w:space="0" w:color="D9D9D9"/>
              <w:right w:val="single" w:sz="4" w:space="0" w:color="D9D9D9"/>
            </w:tcBorders>
            <w:shd w:val="clear" w:color="auto" w:fill="auto"/>
            <w:noWrap/>
            <w:vAlign w:val="bottom"/>
            <w:hideMark/>
          </w:tcPr>
          <w:p w14:paraId="73E75BDD"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717.5905</w:t>
            </w:r>
          </w:p>
        </w:tc>
        <w:tc>
          <w:tcPr>
            <w:tcW w:w="1167" w:type="dxa"/>
            <w:tcBorders>
              <w:top w:val="nil"/>
              <w:left w:val="nil"/>
              <w:bottom w:val="single" w:sz="4" w:space="0" w:color="D9D9D9"/>
              <w:right w:val="single" w:sz="4" w:space="0" w:color="D9D9D9"/>
            </w:tcBorders>
            <w:shd w:val="clear" w:color="auto" w:fill="auto"/>
            <w:noWrap/>
            <w:vAlign w:val="bottom"/>
            <w:hideMark/>
          </w:tcPr>
          <w:p w14:paraId="0DBC3249"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07E1DDE2"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739.5724</w:t>
            </w:r>
          </w:p>
        </w:tc>
        <w:tc>
          <w:tcPr>
            <w:tcW w:w="225" w:type="dxa"/>
            <w:tcBorders>
              <w:top w:val="nil"/>
              <w:left w:val="nil"/>
              <w:bottom w:val="single" w:sz="4" w:space="0" w:color="D9D9D9"/>
              <w:right w:val="nil"/>
            </w:tcBorders>
          </w:tcPr>
          <w:p w14:paraId="5F21F3B4"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7F09E5E3" w14:textId="2DF65B86"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SM</w:t>
            </w:r>
          </w:p>
        </w:tc>
        <w:tc>
          <w:tcPr>
            <w:tcW w:w="1001" w:type="dxa"/>
            <w:tcBorders>
              <w:top w:val="nil"/>
              <w:left w:val="nil"/>
              <w:bottom w:val="single" w:sz="4" w:space="0" w:color="D9D9D9"/>
              <w:right w:val="single" w:sz="4" w:space="0" w:color="D9D9D9"/>
            </w:tcBorders>
            <w:shd w:val="clear" w:color="auto" w:fill="auto"/>
            <w:noWrap/>
            <w:vAlign w:val="bottom"/>
            <w:hideMark/>
          </w:tcPr>
          <w:p w14:paraId="39C53DE9"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24.5</w:t>
            </w:r>
          </w:p>
        </w:tc>
        <w:tc>
          <w:tcPr>
            <w:tcW w:w="1001" w:type="dxa"/>
            <w:tcBorders>
              <w:top w:val="nil"/>
              <w:left w:val="nil"/>
              <w:bottom w:val="single" w:sz="4" w:space="0" w:color="D9D9D9"/>
              <w:right w:val="single" w:sz="4" w:space="0" w:color="D9D9D9"/>
            </w:tcBorders>
            <w:shd w:val="clear" w:color="auto" w:fill="auto"/>
            <w:noWrap/>
            <w:vAlign w:val="bottom"/>
            <w:hideMark/>
          </w:tcPr>
          <w:p w14:paraId="5EE4E4A4"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24.5</w:t>
            </w:r>
          </w:p>
        </w:tc>
        <w:tc>
          <w:tcPr>
            <w:tcW w:w="1001" w:type="dxa"/>
            <w:tcBorders>
              <w:top w:val="nil"/>
              <w:left w:val="nil"/>
              <w:bottom w:val="single" w:sz="4" w:space="0" w:color="D9D9D9"/>
              <w:right w:val="nil"/>
            </w:tcBorders>
            <w:shd w:val="clear" w:color="auto" w:fill="auto"/>
            <w:noWrap/>
            <w:vAlign w:val="bottom"/>
            <w:hideMark/>
          </w:tcPr>
          <w:p w14:paraId="0E244EFC"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24.5</w:t>
            </w:r>
          </w:p>
        </w:tc>
        <w:tc>
          <w:tcPr>
            <w:tcW w:w="373" w:type="dxa"/>
            <w:tcBorders>
              <w:top w:val="nil"/>
              <w:left w:val="nil"/>
              <w:bottom w:val="nil"/>
              <w:right w:val="nil"/>
            </w:tcBorders>
            <w:shd w:val="clear" w:color="000000" w:fill="FFFFFF"/>
            <w:noWrap/>
            <w:vAlign w:val="bottom"/>
            <w:hideMark/>
          </w:tcPr>
          <w:p w14:paraId="21F6C023"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63DF86F3"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3423CF64" w14:textId="77777777" w:rsidR="00C529A7" w:rsidRPr="002E6BB6" w:rsidRDefault="00C529A7" w:rsidP="002E6BB6">
            <w:pPr>
              <w:rPr>
                <w:rFonts w:ascii="Calibri" w:eastAsia="Times New Roman" w:hAnsi="Calibri" w:cs="Calibri"/>
                <w:color w:val="000000"/>
                <w:sz w:val="22"/>
                <w:szCs w:val="22"/>
              </w:rPr>
            </w:pPr>
            <w:proofErr w:type="spellStart"/>
            <w:r w:rsidRPr="002E6BB6">
              <w:rPr>
                <w:rFonts w:ascii="Calibri" w:eastAsia="Times New Roman" w:hAnsi="Calibri" w:cs="Calibri"/>
                <w:color w:val="000000"/>
                <w:sz w:val="22"/>
                <w:szCs w:val="22"/>
              </w:rPr>
              <w:t>Cer</w:t>
            </w:r>
            <w:proofErr w:type="spellEnd"/>
            <w:r w:rsidRPr="002E6BB6">
              <w:rPr>
                <w:rFonts w:ascii="Calibri" w:eastAsia="Times New Roman" w:hAnsi="Calibri" w:cs="Calibri"/>
                <w:color w:val="000000"/>
                <w:sz w:val="22"/>
                <w:szCs w:val="22"/>
              </w:rPr>
              <w:t>(d18:1/17:0)</w:t>
            </w:r>
          </w:p>
        </w:tc>
        <w:tc>
          <w:tcPr>
            <w:tcW w:w="729" w:type="dxa"/>
            <w:tcBorders>
              <w:top w:val="nil"/>
              <w:left w:val="nil"/>
              <w:bottom w:val="single" w:sz="4" w:space="0" w:color="D9D9D9"/>
              <w:right w:val="single" w:sz="4" w:space="0" w:color="D9D9D9"/>
            </w:tcBorders>
            <w:shd w:val="clear" w:color="auto" w:fill="auto"/>
            <w:noWrap/>
            <w:vAlign w:val="bottom"/>
            <w:hideMark/>
          </w:tcPr>
          <w:p w14:paraId="5CD809D7"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8.68</w:t>
            </w:r>
          </w:p>
        </w:tc>
        <w:tc>
          <w:tcPr>
            <w:tcW w:w="1069" w:type="dxa"/>
            <w:tcBorders>
              <w:top w:val="nil"/>
              <w:left w:val="nil"/>
              <w:bottom w:val="single" w:sz="4" w:space="0" w:color="D9D9D9"/>
              <w:right w:val="single" w:sz="4" w:space="0" w:color="D9D9D9"/>
            </w:tcBorders>
            <w:shd w:val="clear" w:color="auto" w:fill="auto"/>
            <w:noWrap/>
            <w:vAlign w:val="bottom"/>
            <w:hideMark/>
          </w:tcPr>
          <w:p w14:paraId="66FE6720"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552.5350</w:t>
            </w:r>
          </w:p>
        </w:tc>
        <w:tc>
          <w:tcPr>
            <w:tcW w:w="1167" w:type="dxa"/>
            <w:tcBorders>
              <w:top w:val="nil"/>
              <w:left w:val="nil"/>
              <w:bottom w:val="single" w:sz="4" w:space="0" w:color="D9D9D9"/>
              <w:right w:val="single" w:sz="4" w:space="0" w:color="D9D9D9"/>
            </w:tcBorders>
            <w:shd w:val="clear" w:color="auto" w:fill="auto"/>
            <w:noWrap/>
            <w:vAlign w:val="bottom"/>
            <w:hideMark/>
          </w:tcPr>
          <w:p w14:paraId="48C737A7"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069" w:type="dxa"/>
            <w:tcBorders>
              <w:top w:val="nil"/>
              <w:left w:val="nil"/>
              <w:bottom w:val="single" w:sz="4" w:space="0" w:color="D9D9D9"/>
              <w:right w:val="single" w:sz="4" w:space="0" w:color="D9D9D9"/>
            </w:tcBorders>
            <w:shd w:val="clear" w:color="auto" w:fill="auto"/>
            <w:noWrap/>
            <w:vAlign w:val="bottom"/>
            <w:hideMark/>
          </w:tcPr>
          <w:p w14:paraId="1DAED344"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574.5169</w:t>
            </w:r>
          </w:p>
        </w:tc>
        <w:tc>
          <w:tcPr>
            <w:tcW w:w="225" w:type="dxa"/>
            <w:tcBorders>
              <w:top w:val="nil"/>
              <w:left w:val="nil"/>
              <w:bottom w:val="single" w:sz="4" w:space="0" w:color="D9D9D9"/>
              <w:right w:val="nil"/>
            </w:tcBorders>
          </w:tcPr>
          <w:p w14:paraId="70E29B9F"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56EBAA20" w14:textId="348F19EE" w:rsidR="00C529A7" w:rsidRPr="002E6BB6" w:rsidRDefault="00C529A7" w:rsidP="00EE053C">
            <w:pPr>
              <w:jc w:val="center"/>
              <w:rPr>
                <w:rFonts w:ascii="Calibri" w:eastAsia="Times New Roman" w:hAnsi="Calibri" w:cs="Calibri"/>
                <w:color w:val="000000"/>
                <w:sz w:val="22"/>
                <w:szCs w:val="22"/>
              </w:rPr>
            </w:pPr>
            <w:proofErr w:type="spellStart"/>
            <w:r w:rsidRPr="002E6BB6">
              <w:rPr>
                <w:rFonts w:ascii="Calibri" w:eastAsia="Times New Roman" w:hAnsi="Calibri" w:cs="Calibri"/>
                <w:color w:val="000000"/>
                <w:sz w:val="22"/>
                <w:szCs w:val="22"/>
              </w:rPr>
              <w:t>Cer</w:t>
            </w:r>
            <w:proofErr w:type="spellEnd"/>
          </w:p>
        </w:tc>
        <w:tc>
          <w:tcPr>
            <w:tcW w:w="1001" w:type="dxa"/>
            <w:tcBorders>
              <w:top w:val="nil"/>
              <w:left w:val="nil"/>
              <w:bottom w:val="single" w:sz="4" w:space="0" w:color="D9D9D9"/>
              <w:right w:val="single" w:sz="4" w:space="0" w:color="D9D9D9"/>
            </w:tcBorders>
            <w:shd w:val="clear" w:color="auto" w:fill="auto"/>
            <w:noWrap/>
            <w:vAlign w:val="bottom"/>
            <w:hideMark/>
          </w:tcPr>
          <w:p w14:paraId="29EA5FF9"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32.5</w:t>
            </w:r>
          </w:p>
        </w:tc>
        <w:tc>
          <w:tcPr>
            <w:tcW w:w="1001" w:type="dxa"/>
            <w:tcBorders>
              <w:top w:val="nil"/>
              <w:left w:val="nil"/>
              <w:bottom w:val="single" w:sz="4" w:space="0" w:color="D9D9D9"/>
              <w:right w:val="single" w:sz="4" w:space="0" w:color="D9D9D9"/>
            </w:tcBorders>
            <w:shd w:val="clear" w:color="auto" w:fill="auto"/>
            <w:noWrap/>
            <w:vAlign w:val="bottom"/>
            <w:hideMark/>
          </w:tcPr>
          <w:p w14:paraId="1F709ED6"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32.5</w:t>
            </w:r>
          </w:p>
        </w:tc>
        <w:tc>
          <w:tcPr>
            <w:tcW w:w="1001" w:type="dxa"/>
            <w:tcBorders>
              <w:top w:val="nil"/>
              <w:left w:val="nil"/>
              <w:bottom w:val="single" w:sz="4" w:space="0" w:color="D9D9D9"/>
              <w:right w:val="nil"/>
            </w:tcBorders>
            <w:shd w:val="clear" w:color="auto" w:fill="auto"/>
            <w:noWrap/>
            <w:vAlign w:val="bottom"/>
            <w:hideMark/>
          </w:tcPr>
          <w:p w14:paraId="3E8A473E"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32.5</w:t>
            </w:r>
          </w:p>
        </w:tc>
        <w:tc>
          <w:tcPr>
            <w:tcW w:w="373" w:type="dxa"/>
            <w:tcBorders>
              <w:top w:val="nil"/>
              <w:left w:val="nil"/>
              <w:bottom w:val="nil"/>
              <w:right w:val="nil"/>
            </w:tcBorders>
            <w:shd w:val="clear" w:color="000000" w:fill="FFFFFF"/>
            <w:noWrap/>
            <w:vAlign w:val="bottom"/>
            <w:hideMark/>
          </w:tcPr>
          <w:p w14:paraId="59DBE4A5"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5EE4D50D" w14:textId="77777777" w:rsidTr="00C529A7">
        <w:trPr>
          <w:trHeight w:val="295"/>
        </w:trPr>
        <w:tc>
          <w:tcPr>
            <w:tcW w:w="1976" w:type="dxa"/>
            <w:tcBorders>
              <w:top w:val="nil"/>
              <w:left w:val="single" w:sz="4" w:space="0" w:color="D9D9D9"/>
              <w:bottom w:val="single" w:sz="4" w:space="0" w:color="D9D9D9"/>
              <w:right w:val="single" w:sz="4" w:space="0" w:color="D9D9D9"/>
            </w:tcBorders>
            <w:shd w:val="clear" w:color="auto" w:fill="auto"/>
            <w:noWrap/>
            <w:vAlign w:val="bottom"/>
            <w:hideMark/>
          </w:tcPr>
          <w:p w14:paraId="1148FF88"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TG(15:0/15:0/15:0)</w:t>
            </w:r>
          </w:p>
        </w:tc>
        <w:tc>
          <w:tcPr>
            <w:tcW w:w="729" w:type="dxa"/>
            <w:tcBorders>
              <w:top w:val="nil"/>
              <w:left w:val="nil"/>
              <w:bottom w:val="single" w:sz="4" w:space="0" w:color="D9D9D9"/>
              <w:right w:val="single" w:sz="4" w:space="0" w:color="D9D9D9"/>
            </w:tcBorders>
            <w:shd w:val="clear" w:color="auto" w:fill="auto"/>
            <w:noWrap/>
            <w:vAlign w:val="bottom"/>
            <w:hideMark/>
          </w:tcPr>
          <w:p w14:paraId="387FC36C"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14.38</w:t>
            </w:r>
          </w:p>
        </w:tc>
        <w:tc>
          <w:tcPr>
            <w:tcW w:w="1069" w:type="dxa"/>
            <w:tcBorders>
              <w:top w:val="nil"/>
              <w:left w:val="nil"/>
              <w:bottom w:val="single" w:sz="4" w:space="0" w:color="D9D9D9"/>
              <w:right w:val="single" w:sz="4" w:space="0" w:color="D9D9D9"/>
            </w:tcBorders>
            <w:shd w:val="clear" w:color="auto" w:fill="auto"/>
            <w:noWrap/>
            <w:vAlign w:val="bottom"/>
            <w:hideMark/>
          </w:tcPr>
          <w:p w14:paraId="1878D6DC"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167" w:type="dxa"/>
            <w:tcBorders>
              <w:top w:val="nil"/>
              <w:left w:val="nil"/>
              <w:bottom w:val="single" w:sz="4" w:space="0" w:color="D9D9D9"/>
              <w:right w:val="single" w:sz="4" w:space="0" w:color="D9D9D9"/>
            </w:tcBorders>
            <w:shd w:val="clear" w:color="auto" w:fill="auto"/>
            <w:noWrap/>
            <w:vAlign w:val="bottom"/>
            <w:hideMark/>
          </w:tcPr>
          <w:p w14:paraId="6ED77A7B"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782.7232</w:t>
            </w:r>
          </w:p>
        </w:tc>
        <w:tc>
          <w:tcPr>
            <w:tcW w:w="1069" w:type="dxa"/>
            <w:tcBorders>
              <w:top w:val="nil"/>
              <w:left w:val="nil"/>
              <w:bottom w:val="single" w:sz="4" w:space="0" w:color="D9D9D9"/>
              <w:right w:val="single" w:sz="4" w:space="0" w:color="D9D9D9"/>
            </w:tcBorders>
            <w:shd w:val="clear" w:color="auto" w:fill="auto"/>
            <w:noWrap/>
            <w:vAlign w:val="bottom"/>
            <w:hideMark/>
          </w:tcPr>
          <w:p w14:paraId="5B82A23D"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787.6786</w:t>
            </w:r>
          </w:p>
        </w:tc>
        <w:tc>
          <w:tcPr>
            <w:tcW w:w="225" w:type="dxa"/>
            <w:tcBorders>
              <w:top w:val="nil"/>
              <w:left w:val="nil"/>
              <w:bottom w:val="single" w:sz="4" w:space="0" w:color="D9D9D9"/>
              <w:right w:val="nil"/>
            </w:tcBorders>
          </w:tcPr>
          <w:p w14:paraId="7EE69603"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single" w:sz="4" w:space="0" w:color="D9D9D9"/>
              <w:right w:val="single" w:sz="4" w:space="0" w:color="D9D9D9"/>
            </w:tcBorders>
            <w:shd w:val="clear" w:color="auto" w:fill="auto"/>
            <w:noWrap/>
            <w:vAlign w:val="bottom"/>
            <w:hideMark/>
          </w:tcPr>
          <w:p w14:paraId="3D96EB2E" w14:textId="40790CA3"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TG ether-TG</w:t>
            </w:r>
          </w:p>
        </w:tc>
        <w:tc>
          <w:tcPr>
            <w:tcW w:w="1001" w:type="dxa"/>
            <w:tcBorders>
              <w:top w:val="nil"/>
              <w:left w:val="nil"/>
              <w:bottom w:val="single" w:sz="4" w:space="0" w:color="D9D9D9"/>
              <w:right w:val="single" w:sz="4" w:space="0" w:color="D9D9D9"/>
            </w:tcBorders>
            <w:shd w:val="clear" w:color="auto" w:fill="auto"/>
            <w:noWrap/>
            <w:vAlign w:val="bottom"/>
            <w:hideMark/>
          </w:tcPr>
          <w:p w14:paraId="61C92890"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6.5</w:t>
            </w:r>
          </w:p>
        </w:tc>
        <w:tc>
          <w:tcPr>
            <w:tcW w:w="1001" w:type="dxa"/>
            <w:tcBorders>
              <w:top w:val="nil"/>
              <w:left w:val="nil"/>
              <w:bottom w:val="single" w:sz="4" w:space="0" w:color="D9D9D9"/>
              <w:right w:val="single" w:sz="4" w:space="0" w:color="D9D9D9"/>
            </w:tcBorders>
            <w:shd w:val="clear" w:color="auto" w:fill="auto"/>
            <w:noWrap/>
            <w:vAlign w:val="bottom"/>
            <w:hideMark/>
          </w:tcPr>
          <w:p w14:paraId="7D2608E1"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6.5</w:t>
            </w:r>
          </w:p>
        </w:tc>
        <w:tc>
          <w:tcPr>
            <w:tcW w:w="1001" w:type="dxa"/>
            <w:tcBorders>
              <w:top w:val="nil"/>
              <w:left w:val="nil"/>
              <w:bottom w:val="single" w:sz="4" w:space="0" w:color="D9D9D9"/>
              <w:right w:val="nil"/>
            </w:tcBorders>
            <w:shd w:val="clear" w:color="auto" w:fill="auto"/>
            <w:noWrap/>
            <w:vAlign w:val="bottom"/>
            <w:hideMark/>
          </w:tcPr>
          <w:p w14:paraId="372FA782"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6.5</w:t>
            </w:r>
          </w:p>
        </w:tc>
        <w:tc>
          <w:tcPr>
            <w:tcW w:w="373" w:type="dxa"/>
            <w:tcBorders>
              <w:top w:val="nil"/>
              <w:left w:val="nil"/>
              <w:bottom w:val="nil"/>
              <w:right w:val="nil"/>
            </w:tcBorders>
            <w:shd w:val="clear" w:color="000000" w:fill="FFFFFF"/>
            <w:noWrap/>
            <w:vAlign w:val="bottom"/>
            <w:hideMark/>
          </w:tcPr>
          <w:p w14:paraId="3A3A0529"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478D9DF4" w14:textId="77777777" w:rsidTr="00C529A7">
        <w:trPr>
          <w:trHeight w:val="295"/>
        </w:trPr>
        <w:tc>
          <w:tcPr>
            <w:tcW w:w="1976" w:type="dxa"/>
            <w:tcBorders>
              <w:top w:val="nil"/>
              <w:left w:val="single" w:sz="4" w:space="0" w:color="D9D9D9"/>
              <w:bottom w:val="nil"/>
              <w:right w:val="single" w:sz="4" w:space="0" w:color="D9D9D9"/>
            </w:tcBorders>
            <w:shd w:val="clear" w:color="auto" w:fill="auto"/>
            <w:noWrap/>
            <w:vAlign w:val="bottom"/>
            <w:hideMark/>
          </w:tcPr>
          <w:p w14:paraId="0BCE47CA"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13C2-Cholesterol</w:t>
            </w:r>
          </w:p>
        </w:tc>
        <w:tc>
          <w:tcPr>
            <w:tcW w:w="729" w:type="dxa"/>
            <w:tcBorders>
              <w:top w:val="nil"/>
              <w:left w:val="nil"/>
              <w:bottom w:val="nil"/>
              <w:right w:val="single" w:sz="4" w:space="0" w:color="D9D9D9"/>
            </w:tcBorders>
            <w:shd w:val="clear" w:color="auto" w:fill="auto"/>
            <w:noWrap/>
            <w:vAlign w:val="bottom"/>
            <w:hideMark/>
          </w:tcPr>
          <w:p w14:paraId="03A4D1B9"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7.11</w:t>
            </w:r>
          </w:p>
        </w:tc>
        <w:tc>
          <w:tcPr>
            <w:tcW w:w="1069" w:type="dxa"/>
            <w:tcBorders>
              <w:top w:val="nil"/>
              <w:left w:val="nil"/>
              <w:bottom w:val="nil"/>
              <w:right w:val="single" w:sz="4" w:space="0" w:color="D9D9D9"/>
            </w:tcBorders>
            <w:shd w:val="clear" w:color="auto" w:fill="auto"/>
            <w:noWrap/>
            <w:vAlign w:val="bottom"/>
            <w:hideMark/>
          </w:tcPr>
          <w:p w14:paraId="650E68AB"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1167" w:type="dxa"/>
            <w:tcBorders>
              <w:top w:val="nil"/>
              <w:left w:val="nil"/>
              <w:bottom w:val="nil"/>
              <w:right w:val="single" w:sz="4" w:space="0" w:color="D9D9D9"/>
            </w:tcBorders>
            <w:shd w:val="clear" w:color="auto" w:fill="auto"/>
            <w:noWrap/>
            <w:vAlign w:val="bottom"/>
            <w:hideMark/>
          </w:tcPr>
          <w:p w14:paraId="74D24661"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371.3584</w:t>
            </w:r>
          </w:p>
        </w:tc>
        <w:tc>
          <w:tcPr>
            <w:tcW w:w="1069" w:type="dxa"/>
            <w:tcBorders>
              <w:top w:val="nil"/>
              <w:left w:val="nil"/>
              <w:bottom w:val="nil"/>
              <w:right w:val="single" w:sz="4" w:space="0" w:color="D9D9D9"/>
            </w:tcBorders>
            <w:shd w:val="clear" w:color="auto" w:fill="auto"/>
            <w:noWrap/>
            <w:vAlign w:val="bottom"/>
            <w:hideMark/>
          </w:tcPr>
          <w:p w14:paraId="41E2E469" w14:textId="77777777"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NA</w:t>
            </w:r>
          </w:p>
        </w:tc>
        <w:tc>
          <w:tcPr>
            <w:tcW w:w="225" w:type="dxa"/>
            <w:tcBorders>
              <w:top w:val="nil"/>
              <w:left w:val="nil"/>
              <w:bottom w:val="nil"/>
              <w:right w:val="nil"/>
            </w:tcBorders>
          </w:tcPr>
          <w:p w14:paraId="38E1EFE4" w14:textId="77777777" w:rsidR="00C529A7" w:rsidRPr="002E6BB6" w:rsidRDefault="00C529A7" w:rsidP="00EE053C">
            <w:pPr>
              <w:jc w:val="center"/>
              <w:rPr>
                <w:rFonts w:ascii="Calibri" w:eastAsia="Times New Roman" w:hAnsi="Calibri" w:cs="Calibri"/>
                <w:color w:val="000000"/>
                <w:sz w:val="22"/>
                <w:szCs w:val="22"/>
              </w:rPr>
            </w:pPr>
          </w:p>
        </w:tc>
        <w:tc>
          <w:tcPr>
            <w:tcW w:w="1095" w:type="dxa"/>
            <w:tcBorders>
              <w:top w:val="nil"/>
              <w:left w:val="nil"/>
              <w:bottom w:val="nil"/>
              <w:right w:val="single" w:sz="4" w:space="0" w:color="D9D9D9"/>
            </w:tcBorders>
            <w:shd w:val="clear" w:color="auto" w:fill="auto"/>
            <w:noWrap/>
            <w:vAlign w:val="bottom"/>
            <w:hideMark/>
          </w:tcPr>
          <w:p w14:paraId="38615CA6" w14:textId="6F15F842" w:rsidR="00C529A7" w:rsidRPr="002E6BB6" w:rsidRDefault="00C529A7" w:rsidP="00EE053C">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CE</w:t>
            </w:r>
          </w:p>
        </w:tc>
        <w:tc>
          <w:tcPr>
            <w:tcW w:w="1001" w:type="dxa"/>
            <w:tcBorders>
              <w:top w:val="nil"/>
              <w:left w:val="nil"/>
              <w:bottom w:val="nil"/>
              <w:right w:val="single" w:sz="4" w:space="0" w:color="D9D9D9"/>
            </w:tcBorders>
            <w:shd w:val="clear" w:color="auto" w:fill="auto"/>
            <w:noWrap/>
            <w:vAlign w:val="bottom"/>
            <w:hideMark/>
          </w:tcPr>
          <w:p w14:paraId="0A2C113E" w14:textId="77777777" w:rsidR="00C529A7" w:rsidRPr="002E6BB6" w:rsidRDefault="00C529A7" w:rsidP="00A31C68">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45</w:t>
            </w:r>
          </w:p>
        </w:tc>
        <w:tc>
          <w:tcPr>
            <w:tcW w:w="1001" w:type="dxa"/>
            <w:tcBorders>
              <w:top w:val="nil"/>
              <w:left w:val="nil"/>
              <w:bottom w:val="nil"/>
              <w:right w:val="single" w:sz="4" w:space="0" w:color="D9D9D9"/>
            </w:tcBorders>
            <w:shd w:val="clear" w:color="auto" w:fill="auto"/>
            <w:noWrap/>
            <w:vAlign w:val="bottom"/>
            <w:hideMark/>
          </w:tcPr>
          <w:p w14:paraId="579E2F32"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45</w:t>
            </w:r>
          </w:p>
        </w:tc>
        <w:tc>
          <w:tcPr>
            <w:tcW w:w="1001" w:type="dxa"/>
            <w:tcBorders>
              <w:top w:val="nil"/>
              <w:left w:val="nil"/>
              <w:bottom w:val="nil"/>
              <w:right w:val="nil"/>
            </w:tcBorders>
            <w:shd w:val="clear" w:color="auto" w:fill="auto"/>
            <w:noWrap/>
            <w:vAlign w:val="bottom"/>
            <w:hideMark/>
          </w:tcPr>
          <w:p w14:paraId="6A85696D" w14:textId="77777777" w:rsidR="00C529A7" w:rsidRPr="002E6BB6" w:rsidRDefault="00C529A7">
            <w:pPr>
              <w:jc w:val="center"/>
              <w:rPr>
                <w:rFonts w:ascii="Calibri" w:eastAsia="Times New Roman" w:hAnsi="Calibri" w:cs="Calibri"/>
                <w:color w:val="000000"/>
                <w:sz w:val="22"/>
                <w:szCs w:val="22"/>
              </w:rPr>
            </w:pPr>
            <w:r w:rsidRPr="002E6BB6">
              <w:rPr>
                <w:rFonts w:ascii="Calibri" w:eastAsia="Times New Roman" w:hAnsi="Calibri" w:cs="Calibri"/>
                <w:color w:val="000000"/>
                <w:sz w:val="22"/>
                <w:szCs w:val="22"/>
              </w:rPr>
              <w:t>45</w:t>
            </w:r>
          </w:p>
        </w:tc>
        <w:tc>
          <w:tcPr>
            <w:tcW w:w="373" w:type="dxa"/>
            <w:tcBorders>
              <w:top w:val="nil"/>
              <w:left w:val="nil"/>
              <w:bottom w:val="nil"/>
              <w:right w:val="nil"/>
            </w:tcBorders>
            <w:shd w:val="clear" w:color="000000" w:fill="FFFFFF"/>
            <w:noWrap/>
            <w:vAlign w:val="bottom"/>
            <w:hideMark/>
          </w:tcPr>
          <w:p w14:paraId="1B2A79C1"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r>
      <w:tr w:rsidR="00C529A7" w:rsidRPr="002E6BB6" w14:paraId="17FB0386" w14:textId="77777777" w:rsidTr="00C529A7">
        <w:trPr>
          <w:trHeight w:val="295"/>
        </w:trPr>
        <w:tc>
          <w:tcPr>
            <w:tcW w:w="1976" w:type="dxa"/>
            <w:tcBorders>
              <w:top w:val="nil"/>
              <w:left w:val="nil"/>
              <w:bottom w:val="nil"/>
              <w:right w:val="nil"/>
            </w:tcBorders>
            <w:shd w:val="clear" w:color="000000" w:fill="FFFFFF"/>
            <w:noWrap/>
            <w:vAlign w:val="bottom"/>
            <w:hideMark/>
          </w:tcPr>
          <w:p w14:paraId="1EF1865D"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729" w:type="dxa"/>
            <w:tcBorders>
              <w:top w:val="nil"/>
              <w:left w:val="nil"/>
              <w:bottom w:val="nil"/>
              <w:right w:val="nil"/>
            </w:tcBorders>
            <w:shd w:val="clear" w:color="000000" w:fill="FFFFFF"/>
            <w:noWrap/>
            <w:vAlign w:val="bottom"/>
            <w:hideMark/>
          </w:tcPr>
          <w:p w14:paraId="32BC66C4"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069" w:type="dxa"/>
            <w:tcBorders>
              <w:top w:val="nil"/>
              <w:left w:val="nil"/>
              <w:bottom w:val="nil"/>
              <w:right w:val="nil"/>
            </w:tcBorders>
            <w:shd w:val="clear" w:color="000000" w:fill="FFFFFF"/>
            <w:noWrap/>
            <w:vAlign w:val="bottom"/>
            <w:hideMark/>
          </w:tcPr>
          <w:p w14:paraId="00BF43E6"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167" w:type="dxa"/>
            <w:tcBorders>
              <w:top w:val="nil"/>
              <w:left w:val="nil"/>
              <w:bottom w:val="nil"/>
              <w:right w:val="nil"/>
            </w:tcBorders>
            <w:shd w:val="clear" w:color="000000" w:fill="FFFFFF"/>
            <w:noWrap/>
            <w:vAlign w:val="bottom"/>
            <w:hideMark/>
          </w:tcPr>
          <w:p w14:paraId="449C881A"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069" w:type="dxa"/>
            <w:tcBorders>
              <w:top w:val="nil"/>
              <w:left w:val="nil"/>
              <w:bottom w:val="nil"/>
              <w:right w:val="nil"/>
            </w:tcBorders>
            <w:shd w:val="clear" w:color="000000" w:fill="FFFFFF"/>
            <w:noWrap/>
            <w:vAlign w:val="bottom"/>
            <w:hideMark/>
          </w:tcPr>
          <w:p w14:paraId="441E141B"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225" w:type="dxa"/>
            <w:tcBorders>
              <w:top w:val="nil"/>
              <w:left w:val="nil"/>
              <w:bottom w:val="nil"/>
              <w:right w:val="nil"/>
            </w:tcBorders>
            <w:shd w:val="clear" w:color="000000" w:fill="FFFFFF"/>
          </w:tcPr>
          <w:p w14:paraId="3DAA8CCB" w14:textId="77777777" w:rsidR="00C529A7" w:rsidRPr="002E6BB6" w:rsidRDefault="00C529A7" w:rsidP="002E6BB6">
            <w:pPr>
              <w:rPr>
                <w:rFonts w:ascii="Calibri" w:eastAsia="Times New Roman" w:hAnsi="Calibri" w:cs="Calibri"/>
                <w:color w:val="000000"/>
                <w:sz w:val="22"/>
                <w:szCs w:val="22"/>
              </w:rPr>
            </w:pPr>
          </w:p>
        </w:tc>
        <w:tc>
          <w:tcPr>
            <w:tcW w:w="1095" w:type="dxa"/>
            <w:tcBorders>
              <w:top w:val="nil"/>
              <w:left w:val="nil"/>
              <w:bottom w:val="nil"/>
              <w:right w:val="nil"/>
            </w:tcBorders>
            <w:shd w:val="clear" w:color="000000" w:fill="FFFFFF"/>
            <w:noWrap/>
            <w:vAlign w:val="bottom"/>
            <w:hideMark/>
          </w:tcPr>
          <w:p w14:paraId="50F619C3" w14:textId="4EBCD7AB"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001" w:type="dxa"/>
            <w:tcBorders>
              <w:top w:val="nil"/>
              <w:left w:val="nil"/>
              <w:bottom w:val="nil"/>
              <w:right w:val="nil"/>
            </w:tcBorders>
            <w:shd w:val="clear" w:color="000000" w:fill="FFFFFF"/>
            <w:noWrap/>
            <w:vAlign w:val="bottom"/>
            <w:hideMark/>
          </w:tcPr>
          <w:p w14:paraId="0C473266"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001" w:type="dxa"/>
            <w:tcBorders>
              <w:top w:val="nil"/>
              <w:left w:val="nil"/>
              <w:bottom w:val="nil"/>
              <w:right w:val="nil"/>
            </w:tcBorders>
            <w:shd w:val="clear" w:color="000000" w:fill="FFFFFF"/>
            <w:noWrap/>
            <w:vAlign w:val="bottom"/>
            <w:hideMark/>
          </w:tcPr>
          <w:p w14:paraId="22651D64"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1001" w:type="dxa"/>
            <w:tcBorders>
              <w:top w:val="nil"/>
              <w:left w:val="nil"/>
              <w:bottom w:val="nil"/>
              <w:right w:val="nil"/>
            </w:tcBorders>
            <w:shd w:val="clear" w:color="000000" w:fill="FFFFFF"/>
            <w:noWrap/>
            <w:vAlign w:val="bottom"/>
            <w:hideMark/>
          </w:tcPr>
          <w:p w14:paraId="1C2550DC"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w:t>
            </w:r>
          </w:p>
        </w:tc>
        <w:tc>
          <w:tcPr>
            <w:tcW w:w="373" w:type="dxa"/>
            <w:tcBorders>
              <w:top w:val="nil"/>
              <w:left w:val="nil"/>
              <w:bottom w:val="nil"/>
              <w:right w:val="nil"/>
            </w:tcBorders>
            <w:shd w:val="clear" w:color="000000" w:fill="FFFFFF"/>
            <w:noWrap/>
            <w:vAlign w:val="bottom"/>
            <w:hideMark/>
          </w:tcPr>
          <w:p w14:paraId="5E9BBEFE" w14:textId="77777777" w:rsidR="00C529A7" w:rsidRPr="002E6BB6" w:rsidRDefault="00C529A7" w:rsidP="002E6BB6">
            <w:pPr>
              <w:rPr>
                <w:rFonts w:ascii="Calibri" w:eastAsia="Times New Roman" w:hAnsi="Calibri" w:cs="Calibri"/>
                <w:color w:val="000000"/>
                <w:sz w:val="22"/>
                <w:szCs w:val="22"/>
              </w:rPr>
            </w:pPr>
            <w:r w:rsidRPr="002E6BB6">
              <w:rPr>
                <w:rFonts w:ascii="Calibri" w:eastAsia="Times New Roman" w:hAnsi="Calibri" w:cs="Calibri"/>
                <w:color w:val="000000"/>
                <w:sz w:val="22"/>
                <w:szCs w:val="22"/>
              </w:rPr>
              <w:t> </w:t>
            </w:r>
          </w:p>
        </w:tc>
      </w:tr>
    </w:tbl>
    <w:p w14:paraId="59DDD788" w14:textId="77777777" w:rsidR="002E6BB6" w:rsidRDefault="002E6BB6" w:rsidP="002E6BB6">
      <w:pPr>
        <w:ind w:firstLine="720"/>
        <w:rPr>
          <w:b/>
          <w:sz w:val="36"/>
        </w:rPr>
      </w:pPr>
    </w:p>
    <w:p w14:paraId="35697895" w14:textId="77777777" w:rsidR="00162173" w:rsidRDefault="00162173">
      <w:pPr>
        <w:rPr>
          <w:b/>
          <w:sz w:val="28"/>
        </w:rPr>
      </w:pPr>
      <w:r>
        <w:rPr>
          <w:b/>
          <w:sz w:val="28"/>
        </w:rPr>
        <w:br w:type="page"/>
      </w:r>
    </w:p>
    <w:p w14:paraId="10BD6930" w14:textId="16A0E477" w:rsidR="003F7082" w:rsidRPr="003F7082" w:rsidRDefault="003F7082" w:rsidP="003F7082">
      <w:pPr>
        <w:rPr>
          <w:b/>
          <w:sz w:val="28"/>
        </w:rPr>
      </w:pPr>
      <w:r w:rsidRPr="003F7082">
        <w:rPr>
          <w:b/>
          <w:sz w:val="28"/>
        </w:rPr>
        <w:lastRenderedPageBreak/>
        <w:t>FAQ:</w:t>
      </w:r>
    </w:p>
    <w:p w14:paraId="4D78FE60" w14:textId="5F05DD04" w:rsidR="003F7082" w:rsidRPr="00EE053C" w:rsidRDefault="00987A79" w:rsidP="00EE053C">
      <w:pPr>
        <w:pStyle w:val="ListParagraph"/>
        <w:jc w:val="both"/>
      </w:pPr>
      <w:r w:rsidRPr="00EE053C">
        <w:t>Q: What can I use this software for?</w:t>
      </w:r>
    </w:p>
    <w:p w14:paraId="3AE2BAFE" w14:textId="2B33232F" w:rsidR="00987A79" w:rsidRPr="00EE053C" w:rsidRDefault="00F01E3D" w:rsidP="00EE053C">
      <w:pPr>
        <w:pStyle w:val="ListParagraph"/>
        <w:jc w:val="both"/>
        <w:rPr>
          <w:i/>
        </w:rPr>
      </w:pPr>
      <w:r w:rsidRPr="00EE053C">
        <w:rPr>
          <w:i/>
        </w:rPr>
        <w:t>A: T</w:t>
      </w:r>
      <w:r w:rsidR="00987A79" w:rsidRPr="00EE053C">
        <w:rPr>
          <w:i/>
        </w:rPr>
        <w:t>he software can be used in</w:t>
      </w:r>
      <w:r w:rsidR="00BC49D5">
        <w:rPr>
          <w:i/>
        </w:rPr>
        <w:t xml:space="preserve"> </w:t>
      </w:r>
      <w:r w:rsidR="00AA3544">
        <w:rPr>
          <w:i/>
        </w:rPr>
        <w:t xml:space="preserve">liquid chromatography mass spectrometry based </w:t>
      </w:r>
      <w:r w:rsidR="00987A79" w:rsidRPr="00EE053C">
        <w:rPr>
          <w:i/>
        </w:rPr>
        <w:t>lipidomic studies w</w:t>
      </w:r>
      <w:r w:rsidR="007D0FEA">
        <w:rPr>
          <w:i/>
        </w:rPr>
        <w:t>h</w:t>
      </w:r>
      <w:r w:rsidR="00987A79" w:rsidRPr="00EE053C">
        <w:rPr>
          <w:i/>
        </w:rPr>
        <w:t xml:space="preserve">ere it is desirable to use class representative </w:t>
      </w:r>
      <w:r w:rsidR="00BC49D5">
        <w:rPr>
          <w:i/>
        </w:rPr>
        <w:t xml:space="preserve">internal </w:t>
      </w:r>
      <w:r w:rsidR="00987A79" w:rsidRPr="00EE053C">
        <w:rPr>
          <w:i/>
        </w:rPr>
        <w:t>standards</w:t>
      </w:r>
      <w:r w:rsidR="00AA3544">
        <w:rPr>
          <w:i/>
        </w:rPr>
        <w:t xml:space="preserve"> for normalization of your lipid signals</w:t>
      </w:r>
      <w:r w:rsidR="00987A79" w:rsidRPr="00EE053C">
        <w:rPr>
          <w:i/>
        </w:rPr>
        <w:t>.</w:t>
      </w:r>
    </w:p>
    <w:p w14:paraId="4296867C" w14:textId="77777777" w:rsidR="00987A79" w:rsidRPr="00EE053C" w:rsidRDefault="00987A79" w:rsidP="00EE053C">
      <w:pPr>
        <w:pStyle w:val="ListParagraph"/>
        <w:jc w:val="both"/>
      </w:pPr>
    </w:p>
    <w:p w14:paraId="23B21D7D" w14:textId="5CB64828" w:rsidR="00987A79" w:rsidRPr="00EE053C" w:rsidRDefault="00987A79" w:rsidP="00EE053C">
      <w:pPr>
        <w:pStyle w:val="ListParagraph"/>
        <w:jc w:val="both"/>
      </w:pPr>
      <w:r w:rsidRPr="00EE053C">
        <w:t>Q: Will feature [x] be included in the software? I think it would be a really good idea.</w:t>
      </w:r>
    </w:p>
    <w:p w14:paraId="4265F6B5" w14:textId="556955BD" w:rsidR="00987A79" w:rsidRPr="00EE053C" w:rsidRDefault="00987A79" w:rsidP="00EE053C">
      <w:pPr>
        <w:pStyle w:val="ListParagraph"/>
        <w:jc w:val="both"/>
        <w:rPr>
          <w:i/>
        </w:rPr>
      </w:pPr>
      <w:r w:rsidRPr="00EE053C">
        <w:rPr>
          <w:i/>
        </w:rPr>
        <w:t xml:space="preserve">A: Contact the developers through the </w:t>
      </w:r>
      <w:proofErr w:type="spellStart"/>
      <w:r w:rsidRPr="00EE053C">
        <w:rPr>
          <w:i/>
        </w:rPr>
        <w:t>Github</w:t>
      </w:r>
      <w:proofErr w:type="spellEnd"/>
      <w:r w:rsidRPr="00EE053C">
        <w:rPr>
          <w:i/>
        </w:rPr>
        <w:t xml:space="preserve"> page for ideas and questions! We are more than happy to hear your thoughts.</w:t>
      </w:r>
    </w:p>
    <w:p w14:paraId="57FB0E88" w14:textId="77777777" w:rsidR="00987A79" w:rsidRPr="00EE053C" w:rsidRDefault="00987A79" w:rsidP="00EE053C">
      <w:pPr>
        <w:pStyle w:val="ListParagraph"/>
        <w:jc w:val="both"/>
      </w:pPr>
    </w:p>
    <w:p w14:paraId="0D47CD4F" w14:textId="796EEDB9" w:rsidR="00D23BF5" w:rsidRPr="00EE053C" w:rsidRDefault="00987A79" w:rsidP="00EE053C">
      <w:pPr>
        <w:pStyle w:val="ListParagraph"/>
        <w:jc w:val="both"/>
      </w:pPr>
      <w:r w:rsidRPr="00EE053C">
        <w:t xml:space="preserve">Q: I </w:t>
      </w:r>
      <w:r w:rsidR="00B62FCF" w:rsidRPr="00EE053C">
        <w:t>found a bug</w:t>
      </w:r>
      <w:r w:rsidR="00323C11" w:rsidRPr="00EE053C">
        <w:t xml:space="preserve"> (or am I doing something wrong?)</w:t>
      </w:r>
      <w:r w:rsidRPr="00EE053C">
        <w:br/>
      </w:r>
      <w:r w:rsidRPr="00EE053C">
        <w:rPr>
          <w:i/>
        </w:rPr>
        <w:t xml:space="preserve">A: Report all bugs on our </w:t>
      </w:r>
      <w:proofErr w:type="spellStart"/>
      <w:r w:rsidRPr="00EE053C">
        <w:rPr>
          <w:i/>
        </w:rPr>
        <w:t>Github</w:t>
      </w:r>
      <w:proofErr w:type="spellEnd"/>
      <w:r w:rsidRPr="00EE053C">
        <w:rPr>
          <w:i/>
        </w:rPr>
        <w:t xml:space="preserve"> page. </w:t>
      </w:r>
      <w:r w:rsidR="00323C11" w:rsidRPr="00EE053C">
        <w:rPr>
          <w:i/>
        </w:rPr>
        <w:t xml:space="preserve">Please include the error message received, R workspace, the feature table, the internal standards table, </w:t>
      </w:r>
      <w:r w:rsidR="00EE053C">
        <w:rPr>
          <w:i/>
        </w:rPr>
        <w:t>a screen shot of the input GUI with user parameters</w:t>
      </w:r>
      <w:r w:rsidR="0063640E">
        <w:rPr>
          <w:i/>
        </w:rPr>
        <w:t xml:space="preserve"> (as in Figure 1)</w:t>
      </w:r>
      <w:r w:rsidR="00EE053C">
        <w:rPr>
          <w:i/>
        </w:rPr>
        <w:t xml:space="preserve">, </w:t>
      </w:r>
      <w:r w:rsidR="00323C11" w:rsidRPr="00EE053C">
        <w:rPr>
          <w:i/>
        </w:rPr>
        <w:t xml:space="preserve">and a clear explanation of </w:t>
      </w:r>
      <w:r w:rsidR="007D0FEA">
        <w:rPr>
          <w:i/>
        </w:rPr>
        <w:t>the issue encountered</w:t>
      </w:r>
      <w:r w:rsidR="00323C11" w:rsidRPr="00EE053C">
        <w:rPr>
          <w:i/>
        </w:rPr>
        <w:t>. You can also email Jeremy Koelmel (jeremykoelmel@gmail.com) or Jason Cochran (j.a.cochran.cs@gmail.com).</w:t>
      </w:r>
      <w:r w:rsidR="00323C11" w:rsidRPr="00EE053C">
        <w:t xml:space="preserve"> </w:t>
      </w:r>
    </w:p>
    <w:p w14:paraId="040BBA5D" w14:textId="77777777" w:rsidR="00323C11" w:rsidRDefault="00323C11" w:rsidP="00D23BF5">
      <w:pPr>
        <w:pStyle w:val="ListParagraph"/>
        <w:rPr>
          <w:sz w:val="28"/>
        </w:rPr>
      </w:pPr>
    </w:p>
    <w:p w14:paraId="67FF33B8" w14:textId="77777777" w:rsidR="003F7082" w:rsidRPr="003F7082" w:rsidRDefault="003F7082" w:rsidP="003F7082">
      <w:pPr>
        <w:rPr>
          <w:b/>
          <w:sz w:val="28"/>
        </w:rPr>
      </w:pPr>
    </w:p>
    <w:p w14:paraId="113EFDF3" w14:textId="28C98850" w:rsidR="003F7082" w:rsidRDefault="003F7082" w:rsidP="003F7082">
      <w:pPr>
        <w:rPr>
          <w:b/>
          <w:sz w:val="28"/>
        </w:rPr>
      </w:pPr>
      <w:r w:rsidRPr="003F7082">
        <w:rPr>
          <w:b/>
          <w:sz w:val="28"/>
        </w:rPr>
        <w:t>Troubleshooting:</w:t>
      </w:r>
    </w:p>
    <w:p w14:paraId="0BAF2C88" w14:textId="77777777" w:rsidR="0063640E" w:rsidRDefault="0063640E" w:rsidP="003F7082"/>
    <w:p w14:paraId="2FA2BC28" w14:textId="2CA09D74" w:rsidR="0063640E" w:rsidRDefault="0063640E" w:rsidP="003F7082">
      <w:r>
        <w:t>Please make sure you are using the latest version of the L</w:t>
      </w:r>
      <w:r w:rsidR="002D7A82">
        <w:t>ipid</w:t>
      </w:r>
      <w:r>
        <w:t>M</w:t>
      </w:r>
      <w:r w:rsidR="002D7A82">
        <w:t xml:space="preserve">atch </w:t>
      </w:r>
      <w:r w:rsidR="002033BE">
        <w:t>Normalizer</w:t>
      </w:r>
      <w:r>
        <w:t xml:space="preserve"> script </w:t>
      </w:r>
      <w:r w:rsidRPr="00EE053C">
        <w:t>(</w:t>
      </w:r>
      <w:r w:rsidRPr="002D7A82">
        <w:t>http://sec</w:t>
      </w:r>
      <w:r w:rsidR="002D7A82">
        <w:t>im.ufl.edu/secim-tools/</w:t>
      </w:r>
      <w:r w:rsidRPr="00EE053C">
        <w:t xml:space="preserve">).  </w:t>
      </w:r>
    </w:p>
    <w:p w14:paraId="5A4C2736" w14:textId="77777777" w:rsidR="0063640E" w:rsidRPr="003F7082" w:rsidRDefault="0063640E" w:rsidP="003F7082">
      <w:pPr>
        <w:rPr>
          <w:b/>
          <w:sz w:val="28"/>
        </w:rPr>
      </w:pPr>
    </w:p>
    <w:tbl>
      <w:tblPr>
        <w:tblStyle w:val="TableGrid"/>
        <w:tblW w:w="0" w:type="auto"/>
        <w:tblLook w:val="04A0" w:firstRow="1" w:lastRow="0" w:firstColumn="1" w:lastColumn="0" w:noHBand="0" w:noVBand="1"/>
      </w:tblPr>
      <w:tblGrid>
        <w:gridCol w:w="4675"/>
        <w:gridCol w:w="4675"/>
      </w:tblGrid>
      <w:tr w:rsidR="00987A79" w14:paraId="62D605CC" w14:textId="77777777" w:rsidTr="00987A79">
        <w:tc>
          <w:tcPr>
            <w:tcW w:w="4675" w:type="dxa"/>
          </w:tcPr>
          <w:p w14:paraId="514DAE02" w14:textId="1409DE51" w:rsidR="00987A79" w:rsidRPr="00987A79" w:rsidRDefault="00987A79" w:rsidP="00987A79">
            <w:pPr>
              <w:rPr>
                <w:b/>
                <w:sz w:val="32"/>
              </w:rPr>
            </w:pPr>
            <w:r w:rsidRPr="00987A79">
              <w:rPr>
                <w:b/>
                <w:sz w:val="32"/>
              </w:rPr>
              <w:t>Issue</w:t>
            </w:r>
          </w:p>
        </w:tc>
        <w:tc>
          <w:tcPr>
            <w:tcW w:w="4675" w:type="dxa"/>
          </w:tcPr>
          <w:p w14:paraId="2C1954C6" w14:textId="59A27602" w:rsidR="00987A79" w:rsidRPr="00987A79" w:rsidRDefault="00987A79" w:rsidP="00987A79">
            <w:pPr>
              <w:rPr>
                <w:b/>
                <w:sz w:val="32"/>
              </w:rPr>
            </w:pPr>
            <w:r w:rsidRPr="00987A79">
              <w:rPr>
                <w:b/>
                <w:sz w:val="32"/>
              </w:rPr>
              <w:t>Solution</w:t>
            </w:r>
          </w:p>
        </w:tc>
      </w:tr>
      <w:tr w:rsidR="00987A79" w14:paraId="168FB9B4" w14:textId="77777777" w:rsidTr="00987A79">
        <w:tc>
          <w:tcPr>
            <w:tcW w:w="4675" w:type="dxa"/>
          </w:tcPr>
          <w:p w14:paraId="47A94318" w14:textId="03CDFDBC" w:rsidR="00987A79" w:rsidRDefault="00987A79" w:rsidP="00EE053C">
            <w:pPr>
              <w:jc w:val="both"/>
            </w:pPr>
            <w:r>
              <w:t>The software outputs the ‘standardsFound.csv’ file correctly but not the quantified amounts file.</w:t>
            </w:r>
          </w:p>
        </w:tc>
        <w:tc>
          <w:tcPr>
            <w:tcW w:w="4675" w:type="dxa"/>
          </w:tcPr>
          <w:p w14:paraId="437FBD58" w14:textId="09060103" w:rsidR="00987A79" w:rsidRDefault="00987A79" w:rsidP="002033BE">
            <w:pPr>
              <w:jc w:val="both"/>
            </w:pPr>
            <w:r>
              <w:t xml:space="preserve">There is most likely an error in </w:t>
            </w:r>
            <w:r w:rsidR="007D0FEA">
              <w:t xml:space="preserve">the </w:t>
            </w:r>
            <w:r>
              <w:t>class/adduct identifica</w:t>
            </w:r>
            <w:r w:rsidR="002D406D">
              <w:t xml:space="preserve">tion columns. Ensure </w:t>
            </w:r>
            <w:r w:rsidR="00BC49D5">
              <w:t xml:space="preserve">that </w:t>
            </w:r>
            <w:r w:rsidR="00EE053C">
              <w:t xml:space="preserve">the column indices </w:t>
            </w:r>
            <w:r>
              <w:t xml:space="preserve">are correctly </w:t>
            </w:r>
            <w:r w:rsidR="002D406D">
              <w:t>indicated</w:t>
            </w:r>
            <w:r>
              <w:t xml:space="preserve"> in the LM</w:t>
            </w:r>
            <w:r w:rsidR="002033BE">
              <w:t>N</w:t>
            </w:r>
            <w:r>
              <w:t xml:space="preserve"> GUI. </w:t>
            </w:r>
            <w:r w:rsidR="00D23BF5">
              <w:t>If this is correct, please ensure th</w:t>
            </w:r>
            <w:r w:rsidR="00F01E3D">
              <w:t xml:space="preserve">at formatting of the tables is correct. </w:t>
            </w:r>
          </w:p>
        </w:tc>
      </w:tr>
      <w:tr w:rsidR="00987A79" w14:paraId="4EB7444C" w14:textId="77777777" w:rsidTr="00987A79">
        <w:tc>
          <w:tcPr>
            <w:tcW w:w="4675" w:type="dxa"/>
          </w:tcPr>
          <w:p w14:paraId="22D3F4FA" w14:textId="4D29CC59" w:rsidR="00987A79" w:rsidRDefault="00D23BF5" w:rsidP="00EE053C">
            <w:pPr>
              <w:jc w:val="both"/>
            </w:pPr>
            <w:r>
              <w:t>The software doesn’t do anything!</w:t>
            </w:r>
          </w:p>
        </w:tc>
        <w:tc>
          <w:tcPr>
            <w:tcW w:w="4675" w:type="dxa"/>
          </w:tcPr>
          <w:p w14:paraId="3869D258" w14:textId="020119C2" w:rsidR="00987A79" w:rsidRDefault="00D23BF5" w:rsidP="00987A79">
            <w:r>
              <w:t>Ensure you have the internal standards table and the feature table correctly loaded. Also check that the column</w:t>
            </w:r>
            <w:r w:rsidR="002D406D">
              <w:t xml:space="preserve"> and row</w:t>
            </w:r>
            <w:r>
              <w:t xml:space="preserve"> numbers are correctly entered. </w:t>
            </w:r>
          </w:p>
        </w:tc>
      </w:tr>
    </w:tbl>
    <w:p w14:paraId="656E55F9" w14:textId="77777777" w:rsidR="004E2B8C" w:rsidRDefault="004E2B8C" w:rsidP="00987A79"/>
    <w:sectPr w:rsidR="004E2B8C" w:rsidSect="00767C9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2AB0A" w16cid:durableId="1D60658B"/>
  <w16cid:commentId w16cid:paraId="099A3899" w16cid:durableId="1D6065A5"/>
  <w16cid:commentId w16cid:paraId="20592DED" w16cid:durableId="1D6022ED"/>
  <w16cid:commentId w16cid:paraId="5A2FB3DA" w16cid:durableId="1D6065B6"/>
  <w16cid:commentId w16cid:paraId="6B3B468B" w16cid:durableId="1D6022FF"/>
  <w16cid:commentId w16cid:paraId="76F943F0" w16cid:durableId="1D6065E1"/>
  <w16cid:commentId w16cid:paraId="1220FC5F" w16cid:durableId="1D60664A"/>
  <w16cid:commentId w16cid:paraId="5B1267BC" w16cid:durableId="1D60236C"/>
  <w16cid:commentId w16cid:paraId="30C8DBE9" w16cid:durableId="1D6023AF"/>
  <w16cid:commentId w16cid:paraId="397F02BD" w16cid:durableId="1D6068B2"/>
  <w16cid:commentId w16cid:paraId="3030CD48" w16cid:durableId="1D6068FD"/>
  <w16cid:commentId w16cid:paraId="06279AB3" w16cid:durableId="1D606931"/>
  <w16cid:commentId w16cid:paraId="72539BF5" w16cid:durableId="1D60695F"/>
  <w16cid:commentId w16cid:paraId="012D1320" w16cid:durableId="1D6069AC"/>
  <w16cid:commentId w16cid:paraId="02B7B870" w16cid:durableId="1D6069BE"/>
  <w16cid:commentId w16cid:paraId="41480297" w16cid:durableId="1D6069E8"/>
  <w16cid:commentId w16cid:paraId="5C8A93BC" w16cid:durableId="1D602564"/>
  <w16cid:commentId w16cid:paraId="69AFDD74" w16cid:durableId="1D606A37"/>
  <w16cid:commentId w16cid:paraId="31624D66" w16cid:durableId="1D6025EB"/>
  <w16cid:commentId w16cid:paraId="502F42FD" w16cid:durableId="1D606AA6"/>
  <w16cid:commentId w16cid:paraId="6AFE1F26" w16cid:durableId="1D606B83"/>
  <w16cid:commentId w16cid:paraId="75F9ED8D" w16cid:durableId="1D606BBF"/>
  <w16cid:commentId w16cid:paraId="51756E40" w16cid:durableId="1D6028F9"/>
  <w16cid:commentId w16cid:paraId="3085902D" w16cid:durableId="1D60293F"/>
  <w16cid:commentId w16cid:paraId="31C96308" w16cid:durableId="1D602974"/>
  <w16cid:commentId w16cid:paraId="43A6CD54" w16cid:durableId="1D606BF0"/>
  <w16cid:commentId w16cid:paraId="0CD1EDDA" w16cid:durableId="1D606C1B"/>
  <w16cid:commentId w16cid:paraId="75B72768" w16cid:durableId="1D606C2D"/>
  <w16cid:commentId w16cid:paraId="500A8970" w16cid:durableId="1D606CD0"/>
  <w16cid:commentId w16cid:paraId="73D57D38" w16cid:durableId="1D606CEB"/>
  <w16cid:commentId w16cid:paraId="57F4C6E7" w16cid:durableId="1D606D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963AB"/>
    <w:multiLevelType w:val="hybridMultilevel"/>
    <w:tmpl w:val="B1A6C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A1151D"/>
    <w:multiLevelType w:val="hybridMultilevel"/>
    <w:tmpl w:val="3A66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F1BBD"/>
    <w:multiLevelType w:val="hybridMultilevel"/>
    <w:tmpl w:val="C100C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80330"/>
    <w:multiLevelType w:val="hybridMultilevel"/>
    <w:tmpl w:val="00C8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74A8F"/>
    <w:multiLevelType w:val="hybridMultilevel"/>
    <w:tmpl w:val="4BC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D75C0"/>
    <w:multiLevelType w:val="hybridMultilevel"/>
    <w:tmpl w:val="1F02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8C"/>
    <w:rsid w:val="00004508"/>
    <w:rsid w:val="00071417"/>
    <w:rsid w:val="000C3083"/>
    <w:rsid w:val="00103B73"/>
    <w:rsid w:val="00162173"/>
    <w:rsid w:val="0020146E"/>
    <w:rsid w:val="002033BE"/>
    <w:rsid w:val="00204A54"/>
    <w:rsid w:val="00242279"/>
    <w:rsid w:val="002D406D"/>
    <w:rsid w:val="002D7A82"/>
    <w:rsid w:val="002E6BB6"/>
    <w:rsid w:val="00323C11"/>
    <w:rsid w:val="00337FA2"/>
    <w:rsid w:val="003B2A5A"/>
    <w:rsid w:val="003F7082"/>
    <w:rsid w:val="00402F35"/>
    <w:rsid w:val="00407EBA"/>
    <w:rsid w:val="00433CC2"/>
    <w:rsid w:val="004A2DA4"/>
    <w:rsid w:val="004E2B8C"/>
    <w:rsid w:val="004E7AA1"/>
    <w:rsid w:val="0057118D"/>
    <w:rsid w:val="00582FBC"/>
    <w:rsid w:val="005C09E3"/>
    <w:rsid w:val="0063640E"/>
    <w:rsid w:val="00672702"/>
    <w:rsid w:val="006B3D34"/>
    <w:rsid w:val="006B42F3"/>
    <w:rsid w:val="006E092A"/>
    <w:rsid w:val="00767C94"/>
    <w:rsid w:val="007D0FEA"/>
    <w:rsid w:val="00817AC6"/>
    <w:rsid w:val="00870AD8"/>
    <w:rsid w:val="00870C3B"/>
    <w:rsid w:val="008C09B6"/>
    <w:rsid w:val="008C66E6"/>
    <w:rsid w:val="00987A79"/>
    <w:rsid w:val="009B394E"/>
    <w:rsid w:val="009D1F81"/>
    <w:rsid w:val="00A1331F"/>
    <w:rsid w:val="00A23918"/>
    <w:rsid w:val="00A24D66"/>
    <w:rsid w:val="00A31C68"/>
    <w:rsid w:val="00A50811"/>
    <w:rsid w:val="00A70FD2"/>
    <w:rsid w:val="00A90E5E"/>
    <w:rsid w:val="00AA3544"/>
    <w:rsid w:val="00AC35EC"/>
    <w:rsid w:val="00B13F32"/>
    <w:rsid w:val="00B40167"/>
    <w:rsid w:val="00B62FCF"/>
    <w:rsid w:val="00B73483"/>
    <w:rsid w:val="00BC49D5"/>
    <w:rsid w:val="00BE1B65"/>
    <w:rsid w:val="00C529A7"/>
    <w:rsid w:val="00CA171B"/>
    <w:rsid w:val="00D23BF5"/>
    <w:rsid w:val="00D425BF"/>
    <w:rsid w:val="00D74035"/>
    <w:rsid w:val="00DB6AC1"/>
    <w:rsid w:val="00EC02A5"/>
    <w:rsid w:val="00EE053C"/>
    <w:rsid w:val="00EF6ED3"/>
    <w:rsid w:val="00F01E3D"/>
    <w:rsid w:val="00F449FA"/>
    <w:rsid w:val="00F5082F"/>
    <w:rsid w:val="00F71C61"/>
    <w:rsid w:val="00F749EE"/>
    <w:rsid w:val="00FC2BFF"/>
    <w:rsid w:val="00FF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1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8C"/>
    <w:pPr>
      <w:ind w:left="720"/>
      <w:contextualSpacing/>
    </w:pPr>
  </w:style>
  <w:style w:type="table" w:styleId="TableGrid">
    <w:name w:val="Table Grid"/>
    <w:basedOn w:val="TableNormal"/>
    <w:uiPriority w:val="39"/>
    <w:rsid w:val="00987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406D"/>
    <w:rPr>
      <w:sz w:val="16"/>
      <w:szCs w:val="16"/>
    </w:rPr>
  </w:style>
  <w:style w:type="paragraph" w:styleId="CommentText">
    <w:name w:val="annotation text"/>
    <w:basedOn w:val="Normal"/>
    <w:link w:val="CommentTextChar"/>
    <w:uiPriority w:val="99"/>
    <w:semiHidden/>
    <w:unhideWhenUsed/>
    <w:rsid w:val="002D406D"/>
    <w:rPr>
      <w:sz w:val="20"/>
      <w:szCs w:val="20"/>
    </w:rPr>
  </w:style>
  <w:style w:type="character" w:customStyle="1" w:styleId="CommentTextChar">
    <w:name w:val="Comment Text Char"/>
    <w:basedOn w:val="DefaultParagraphFont"/>
    <w:link w:val="CommentText"/>
    <w:uiPriority w:val="99"/>
    <w:semiHidden/>
    <w:rsid w:val="002D406D"/>
    <w:rPr>
      <w:sz w:val="20"/>
      <w:szCs w:val="20"/>
    </w:rPr>
  </w:style>
  <w:style w:type="paragraph" w:styleId="CommentSubject">
    <w:name w:val="annotation subject"/>
    <w:basedOn w:val="CommentText"/>
    <w:next w:val="CommentText"/>
    <w:link w:val="CommentSubjectChar"/>
    <w:uiPriority w:val="99"/>
    <w:semiHidden/>
    <w:unhideWhenUsed/>
    <w:rsid w:val="002D406D"/>
    <w:rPr>
      <w:b/>
      <w:bCs/>
    </w:rPr>
  </w:style>
  <w:style w:type="character" w:customStyle="1" w:styleId="CommentSubjectChar">
    <w:name w:val="Comment Subject Char"/>
    <w:basedOn w:val="CommentTextChar"/>
    <w:link w:val="CommentSubject"/>
    <w:uiPriority w:val="99"/>
    <w:semiHidden/>
    <w:rsid w:val="002D406D"/>
    <w:rPr>
      <w:b/>
      <w:bCs/>
      <w:sz w:val="20"/>
      <w:szCs w:val="20"/>
    </w:rPr>
  </w:style>
  <w:style w:type="paragraph" w:styleId="BalloonText">
    <w:name w:val="Balloon Text"/>
    <w:basedOn w:val="Normal"/>
    <w:link w:val="BalloonTextChar"/>
    <w:uiPriority w:val="99"/>
    <w:semiHidden/>
    <w:unhideWhenUsed/>
    <w:rsid w:val="002D40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06D"/>
    <w:rPr>
      <w:rFonts w:ascii="Segoe UI" w:hAnsi="Segoe UI" w:cs="Segoe UI"/>
      <w:sz w:val="18"/>
      <w:szCs w:val="18"/>
    </w:rPr>
  </w:style>
  <w:style w:type="character" w:styleId="Hyperlink">
    <w:name w:val="Hyperlink"/>
    <w:basedOn w:val="DefaultParagraphFont"/>
    <w:uiPriority w:val="99"/>
    <w:unhideWhenUsed/>
    <w:rsid w:val="00323C11"/>
    <w:rPr>
      <w:color w:val="0563C1" w:themeColor="hyperlink"/>
      <w:u w:val="single"/>
    </w:rPr>
  </w:style>
  <w:style w:type="character" w:customStyle="1" w:styleId="UnresolvedMention">
    <w:name w:val="Unresolved Mention"/>
    <w:basedOn w:val="DefaultParagraphFont"/>
    <w:uiPriority w:val="99"/>
    <w:semiHidden/>
    <w:unhideWhenUsed/>
    <w:rsid w:val="000C3083"/>
    <w:rPr>
      <w:color w:val="808080"/>
      <w:shd w:val="clear" w:color="auto" w:fill="E6E6E6"/>
    </w:rPr>
  </w:style>
  <w:style w:type="paragraph" w:styleId="Revision">
    <w:name w:val="Revision"/>
    <w:hidden/>
    <w:uiPriority w:val="99"/>
    <w:semiHidden/>
    <w:rsid w:val="00B13F32"/>
  </w:style>
  <w:style w:type="character" w:styleId="FollowedHyperlink">
    <w:name w:val="FollowedHyperlink"/>
    <w:basedOn w:val="DefaultParagraphFont"/>
    <w:uiPriority w:val="99"/>
    <w:semiHidden/>
    <w:unhideWhenUsed/>
    <w:rsid w:val="00870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9432">
      <w:bodyDiv w:val="1"/>
      <w:marLeft w:val="0"/>
      <w:marRight w:val="0"/>
      <w:marTop w:val="0"/>
      <w:marBottom w:val="0"/>
      <w:divBdr>
        <w:top w:val="none" w:sz="0" w:space="0" w:color="auto"/>
        <w:left w:val="none" w:sz="0" w:space="0" w:color="auto"/>
        <w:bottom w:val="none" w:sz="0" w:space="0" w:color="auto"/>
        <w:right w:val="none" w:sz="0" w:space="0" w:color="auto"/>
      </w:divBdr>
    </w:div>
    <w:div w:id="115494753">
      <w:bodyDiv w:val="1"/>
      <w:marLeft w:val="0"/>
      <w:marRight w:val="0"/>
      <w:marTop w:val="0"/>
      <w:marBottom w:val="0"/>
      <w:divBdr>
        <w:top w:val="none" w:sz="0" w:space="0" w:color="auto"/>
        <w:left w:val="none" w:sz="0" w:space="0" w:color="auto"/>
        <w:bottom w:val="none" w:sz="0" w:space="0" w:color="auto"/>
        <w:right w:val="none" w:sz="0" w:space="0" w:color="auto"/>
      </w:divBdr>
    </w:div>
    <w:div w:id="199980124">
      <w:bodyDiv w:val="1"/>
      <w:marLeft w:val="0"/>
      <w:marRight w:val="0"/>
      <w:marTop w:val="0"/>
      <w:marBottom w:val="0"/>
      <w:divBdr>
        <w:top w:val="none" w:sz="0" w:space="0" w:color="auto"/>
        <w:left w:val="none" w:sz="0" w:space="0" w:color="auto"/>
        <w:bottom w:val="none" w:sz="0" w:space="0" w:color="auto"/>
        <w:right w:val="none" w:sz="0" w:space="0" w:color="auto"/>
      </w:divBdr>
    </w:div>
    <w:div w:id="427233790">
      <w:bodyDiv w:val="1"/>
      <w:marLeft w:val="0"/>
      <w:marRight w:val="0"/>
      <w:marTop w:val="0"/>
      <w:marBottom w:val="0"/>
      <w:divBdr>
        <w:top w:val="none" w:sz="0" w:space="0" w:color="auto"/>
        <w:left w:val="none" w:sz="0" w:space="0" w:color="auto"/>
        <w:bottom w:val="none" w:sz="0" w:space="0" w:color="auto"/>
        <w:right w:val="none" w:sz="0" w:space="0" w:color="auto"/>
      </w:divBdr>
    </w:div>
    <w:div w:id="738603204">
      <w:bodyDiv w:val="1"/>
      <w:marLeft w:val="0"/>
      <w:marRight w:val="0"/>
      <w:marTop w:val="0"/>
      <w:marBottom w:val="0"/>
      <w:divBdr>
        <w:top w:val="none" w:sz="0" w:space="0" w:color="auto"/>
        <w:left w:val="none" w:sz="0" w:space="0" w:color="auto"/>
        <w:bottom w:val="none" w:sz="0" w:space="0" w:color="auto"/>
        <w:right w:val="none" w:sz="0" w:space="0" w:color="auto"/>
      </w:divBdr>
    </w:div>
    <w:div w:id="2021422821">
      <w:bodyDiv w:val="1"/>
      <w:marLeft w:val="0"/>
      <w:marRight w:val="0"/>
      <w:marTop w:val="0"/>
      <w:marBottom w:val="0"/>
      <w:divBdr>
        <w:top w:val="none" w:sz="0" w:space="0" w:color="auto"/>
        <w:left w:val="none" w:sz="0" w:space="0" w:color="auto"/>
        <w:bottom w:val="none" w:sz="0" w:space="0" w:color="auto"/>
        <w:right w:val="none" w:sz="0" w:space="0" w:color="auto"/>
      </w:divBdr>
    </w:div>
    <w:div w:id="2049451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Cochran/LipidMatchQuan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cim.ufl.edu/secim-tools/" TargetMode="External"/><Relationship Id="rId12" Type="http://schemas.openxmlformats.org/officeDocument/2006/relationships/hyperlink" Target="https://www.rstudio.com/products/rstudio/download/"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remykoelmel@gmail.com" TargetMode="External"/><Relationship Id="rId11" Type="http://schemas.openxmlformats.org/officeDocument/2006/relationships/hyperlink" Target="https://cran.r-project.org/bin/windows/base/old/3.3.3/" TargetMode="External"/><Relationship Id="rId5" Type="http://schemas.openxmlformats.org/officeDocument/2006/relationships/hyperlink" Target="mailto:j.a.cochran.cs@gmail.com" TargetMode="External"/><Relationship Id="rId15" Type="http://schemas.openxmlformats.org/officeDocument/2006/relationships/fontTable" Target="fontTable.xml"/><Relationship Id="rId10" Type="http://schemas.openxmlformats.org/officeDocument/2006/relationships/hyperlink" Target="https://www.youtube.com/watch?v=Br7GW5O4LoI&amp;index=12&amp;list=PLZtU6nmcTb5mQWKYLJmULsfqNy9eCwy7K&amp;t=0s" TargetMode="External"/><Relationship Id="rId4" Type="http://schemas.openxmlformats.org/officeDocument/2006/relationships/webSettings" Target="webSettings.xml"/><Relationship Id="rId9" Type="http://schemas.openxmlformats.org/officeDocument/2006/relationships/hyperlink" Target="https://www.youtube.com/playlist?list=PLZtU6nmcTb5mQWKYLJmULsfqNy9eCwy7K" TargetMode="External"/><Relationship Id="rId14" Type="http://schemas.openxmlformats.org/officeDocument/2006/relationships/hyperlink" Target="http://secim.ufl.edu/secim-tools/lipidpio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Cochran,Jason A</dc:creator>
  <cp:keywords/>
  <dc:description/>
  <cp:lastModifiedBy>Jeremy Koelmel</cp:lastModifiedBy>
  <cp:revision>4</cp:revision>
  <dcterms:created xsi:type="dcterms:W3CDTF">2018-07-19T19:15:00Z</dcterms:created>
  <dcterms:modified xsi:type="dcterms:W3CDTF">2018-07-19T19:25:00Z</dcterms:modified>
</cp:coreProperties>
</file>