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C2042" w14:textId="77777777" w:rsidR="00E448D3" w:rsidRPr="00E448D3" w:rsidRDefault="00E448D3" w:rsidP="00E448D3">
      <w:pPr>
        <w:shd w:val="clear" w:color="auto" w:fill="FFFFFF" w:themeFill="background1"/>
        <w:spacing w:before="240" w:after="240" w:line="240" w:lineRule="auto"/>
        <w:outlineLvl w:val="0"/>
        <w:rPr>
          <w:rFonts w:ascii="Segoe UI" w:eastAsia="Times New Roman" w:hAnsi="Segoe UI" w:cs="Segoe UI"/>
          <w:b/>
          <w:bCs/>
          <w:color w:val="000000" w:themeColor="text1"/>
          <w:kern w:val="36"/>
          <w:sz w:val="30"/>
          <w:szCs w:val="30"/>
          <w14:ligatures w14:val="none"/>
        </w:rPr>
      </w:pPr>
      <w:r w:rsidRPr="00E448D3">
        <w:rPr>
          <w:rFonts w:ascii="Segoe UI" w:eastAsia="Times New Roman" w:hAnsi="Segoe UI" w:cs="Segoe UI"/>
          <w:b/>
          <w:bCs/>
          <w:color w:val="000000" w:themeColor="text1"/>
          <w:kern w:val="36"/>
          <w:sz w:val="30"/>
          <w:szCs w:val="30"/>
          <w14:ligatures w14:val="none"/>
        </w:rPr>
        <w:t>Library Management System User Manual</w:t>
      </w:r>
    </w:p>
    <w:p w14:paraId="7CEE64EE" w14:textId="77777777" w:rsidR="00E448D3" w:rsidRP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r w:rsidRPr="00E448D3">
        <w:rPr>
          <w:rFonts w:ascii="Segoe UI" w:eastAsia="Times New Roman" w:hAnsi="Segoe UI" w:cs="Segoe UI"/>
          <w:b/>
          <w:bCs/>
          <w:color w:val="000000" w:themeColor="text1"/>
          <w:kern w:val="0"/>
          <w:sz w:val="24"/>
          <w:szCs w:val="24"/>
          <w14:ligatures w14:val="none"/>
        </w:rPr>
        <w:t>Introduction</w:t>
      </w:r>
    </w:p>
    <w:p w14:paraId="60A3004F" w14:textId="77777777" w:rsidR="00E448D3" w:rsidRPr="00E448D3" w:rsidRDefault="00E448D3" w:rsidP="00E448D3">
      <w:pPr>
        <w:shd w:val="clear" w:color="auto" w:fill="FFFFFF" w:themeFill="background1"/>
        <w:spacing w:after="240" w:line="360" w:lineRule="atLeast"/>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Welcome to the Library Management System, an advanced Java application designed to manage library operations efficiently. This system allows for the handling of library items, patrons, and library staff interactions in a streamlined manner.</w:t>
      </w:r>
    </w:p>
    <w:p w14:paraId="684FCEA8" w14:textId="77777777" w:rsidR="00E448D3" w:rsidRP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r w:rsidRPr="00E448D3">
        <w:rPr>
          <w:rFonts w:ascii="Segoe UI" w:eastAsia="Times New Roman" w:hAnsi="Segoe UI" w:cs="Segoe UI"/>
          <w:b/>
          <w:bCs/>
          <w:color w:val="000000" w:themeColor="text1"/>
          <w:kern w:val="0"/>
          <w:sz w:val="24"/>
          <w:szCs w:val="24"/>
          <w14:ligatures w14:val="none"/>
        </w:rPr>
        <w:t>Getting Started</w:t>
      </w:r>
    </w:p>
    <w:p w14:paraId="58B7FBD1"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System Requirements</w:t>
      </w:r>
    </w:p>
    <w:p w14:paraId="25445346" w14:textId="77777777" w:rsidR="00E448D3" w:rsidRPr="00E448D3" w:rsidRDefault="00E448D3" w:rsidP="00E448D3">
      <w:pPr>
        <w:numPr>
          <w:ilvl w:val="0"/>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Java Runtime Environment (JRE) version 8 or above.</w:t>
      </w:r>
    </w:p>
    <w:p w14:paraId="493B6FCF" w14:textId="77777777" w:rsidR="00E448D3" w:rsidRPr="00E448D3" w:rsidRDefault="00E448D3" w:rsidP="00E448D3">
      <w:pPr>
        <w:numPr>
          <w:ilvl w:val="0"/>
          <w:numId w:val="1"/>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An IDE that supports Java development (e.g., IntelliJ IDEA, Eclipse).</w:t>
      </w:r>
    </w:p>
    <w:p w14:paraId="083D27B4"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Installation</w:t>
      </w:r>
    </w:p>
    <w:p w14:paraId="2D28CD27" w14:textId="77777777" w:rsidR="00E448D3" w:rsidRPr="00E448D3" w:rsidRDefault="00E448D3" w:rsidP="00E448D3">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Clone the repository or download the source code to your local machine.</w:t>
      </w:r>
    </w:p>
    <w:p w14:paraId="115323D1" w14:textId="77777777" w:rsidR="00E448D3" w:rsidRPr="00E448D3" w:rsidRDefault="00E448D3" w:rsidP="00E448D3">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Open the project in your IDE.</w:t>
      </w:r>
    </w:p>
    <w:p w14:paraId="3D91C9D0" w14:textId="77777777" w:rsidR="00E448D3" w:rsidRPr="00E448D3" w:rsidRDefault="00E448D3" w:rsidP="00E448D3">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Ensure all dependencies are correctly configured.</w:t>
      </w:r>
    </w:p>
    <w:p w14:paraId="1CF815F1" w14:textId="77777777" w:rsidR="00E448D3" w:rsidRP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r w:rsidRPr="00E448D3">
        <w:rPr>
          <w:rFonts w:ascii="Segoe UI" w:eastAsia="Times New Roman" w:hAnsi="Segoe UI" w:cs="Segoe UI"/>
          <w:b/>
          <w:bCs/>
          <w:color w:val="000000" w:themeColor="text1"/>
          <w:kern w:val="0"/>
          <w:sz w:val="24"/>
          <w:szCs w:val="24"/>
          <w14:ligatures w14:val="none"/>
        </w:rPr>
        <w:t>Features</w:t>
      </w:r>
    </w:p>
    <w:p w14:paraId="746E8F2C"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Library Items Management</w:t>
      </w:r>
    </w:p>
    <w:p w14:paraId="507775E8" w14:textId="77777777" w:rsidR="00E448D3" w:rsidRPr="00E448D3" w:rsidRDefault="00E448D3" w:rsidP="00E448D3">
      <w:pPr>
        <w:numPr>
          <w:ilvl w:val="0"/>
          <w:numId w:val="3"/>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b/>
          <w:bCs/>
          <w:color w:val="000000" w:themeColor="text1"/>
          <w:kern w:val="0"/>
          <w:sz w:val="20"/>
          <w:szCs w:val="20"/>
          <w14:ligatures w14:val="none"/>
        </w:rPr>
        <w:t>Books and Periodicals</w:t>
      </w:r>
      <w:r w:rsidRPr="00E448D3">
        <w:rPr>
          <w:rFonts w:ascii="Segoe UI" w:eastAsia="Times New Roman" w:hAnsi="Segoe UI" w:cs="Segoe UI"/>
          <w:color w:val="000000" w:themeColor="text1"/>
          <w:kern w:val="0"/>
          <w:sz w:val="20"/>
          <w:szCs w:val="20"/>
          <w14:ligatures w14:val="none"/>
        </w:rPr>
        <w:t>: Manage various types of books and periodicals, including audio books, electronic and printed versions.</w:t>
      </w:r>
    </w:p>
    <w:p w14:paraId="11F326EA" w14:textId="77777777" w:rsidR="00E448D3" w:rsidRPr="00E448D3" w:rsidRDefault="00E448D3" w:rsidP="00E448D3">
      <w:pPr>
        <w:numPr>
          <w:ilvl w:val="0"/>
          <w:numId w:val="3"/>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b/>
          <w:bCs/>
          <w:color w:val="000000" w:themeColor="text1"/>
          <w:kern w:val="0"/>
          <w:sz w:val="20"/>
          <w:szCs w:val="20"/>
          <w14:ligatures w14:val="none"/>
        </w:rPr>
        <w:t>Borrowable Interface</w:t>
      </w:r>
      <w:r w:rsidRPr="00E448D3">
        <w:rPr>
          <w:rFonts w:ascii="Segoe UI" w:eastAsia="Times New Roman" w:hAnsi="Segoe UI" w:cs="Segoe UI"/>
          <w:color w:val="000000" w:themeColor="text1"/>
          <w:kern w:val="0"/>
          <w:sz w:val="20"/>
          <w:szCs w:val="20"/>
          <w14:ligatures w14:val="none"/>
        </w:rPr>
        <w:t>: Handle the borrowing functionality for library items that can be borrowed.</w:t>
      </w:r>
    </w:p>
    <w:p w14:paraId="3828AC7C"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Patrons Management</w:t>
      </w:r>
    </w:p>
    <w:p w14:paraId="0B6DE3D9" w14:textId="77777777" w:rsidR="00E448D3" w:rsidRPr="00E448D3" w:rsidRDefault="00E448D3" w:rsidP="00E448D3">
      <w:pPr>
        <w:numPr>
          <w:ilvl w:val="0"/>
          <w:numId w:val="4"/>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b/>
          <w:bCs/>
          <w:color w:val="000000" w:themeColor="text1"/>
          <w:kern w:val="0"/>
          <w:sz w:val="20"/>
          <w:szCs w:val="20"/>
          <w14:ligatures w14:val="none"/>
        </w:rPr>
        <w:t>Patron Types</w:t>
      </w:r>
      <w:r w:rsidRPr="00E448D3">
        <w:rPr>
          <w:rFonts w:ascii="Segoe UI" w:eastAsia="Times New Roman" w:hAnsi="Segoe UI" w:cs="Segoe UI"/>
          <w:color w:val="000000" w:themeColor="text1"/>
          <w:kern w:val="0"/>
          <w:sz w:val="20"/>
          <w:szCs w:val="20"/>
          <w14:ligatures w14:val="none"/>
        </w:rPr>
        <w:t>: Manage different types of patrons, including students and employees.</w:t>
      </w:r>
    </w:p>
    <w:p w14:paraId="11CAA44C" w14:textId="77777777" w:rsidR="00E448D3" w:rsidRPr="00E448D3" w:rsidRDefault="00E448D3" w:rsidP="00E448D3">
      <w:pPr>
        <w:numPr>
          <w:ilvl w:val="0"/>
          <w:numId w:val="4"/>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b/>
          <w:bCs/>
          <w:color w:val="000000" w:themeColor="text1"/>
          <w:kern w:val="0"/>
          <w:sz w:val="20"/>
          <w:szCs w:val="20"/>
          <w14:ligatures w14:val="none"/>
        </w:rPr>
        <w:t>Patron Interactions</w:t>
      </w:r>
      <w:r w:rsidRPr="00E448D3">
        <w:rPr>
          <w:rFonts w:ascii="Segoe UI" w:eastAsia="Times New Roman" w:hAnsi="Segoe UI" w:cs="Segoe UI"/>
          <w:color w:val="000000" w:themeColor="text1"/>
          <w:kern w:val="0"/>
          <w:sz w:val="20"/>
          <w:szCs w:val="20"/>
          <w14:ligatures w14:val="none"/>
        </w:rPr>
        <w:t>: Record and track patron interactions with the library system.</w:t>
      </w:r>
    </w:p>
    <w:p w14:paraId="260DAE62"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Library Operations</w:t>
      </w:r>
    </w:p>
    <w:p w14:paraId="75E7B6F9" w14:textId="77777777" w:rsidR="00E448D3" w:rsidRPr="00E448D3" w:rsidRDefault="00E448D3" w:rsidP="00E448D3">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b/>
          <w:bCs/>
          <w:color w:val="000000" w:themeColor="text1"/>
          <w:kern w:val="0"/>
          <w:sz w:val="20"/>
          <w:szCs w:val="20"/>
          <w14:ligatures w14:val="none"/>
        </w:rPr>
        <w:t>Library Menu</w:t>
      </w:r>
      <w:r w:rsidRPr="00E448D3">
        <w:rPr>
          <w:rFonts w:ascii="Segoe UI" w:eastAsia="Times New Roman" w:hAnsi="Segoe UI" w:cs="Segoe UI"/>
          <w:color w:val="000000" w:themeColor="text1"/>
          <w:kern w:val="0"/>
          <w:sz w:val="20"/>
          <w:szCs w:val="20"/>
          <w14:ligatures w14:val="none"/>
        </w:rPr>
        <w:t>: Navigate through the library system's operations using the </w:t>
      </w:r>
      <w:hyperlink r:id="rId5" w:tooltip="c:\Users\Garrett\Desktop\AdvJava2024Sprint1\LibraryMenu.java" w:history="1">
        <w:r w:rsidRPr="00E448D3">
          <w:rPr>
            <w:rFonts w:ascii="var(--monaco-monospace-font)" w:eastAsia="Times New Roman" w:hAnsi="var(--monaco-monospace-font)" w:cs="Courier New"/>
            <w:color w:val="000000" w:themeColor="text1"/>
            <w:kern w:val="0"/>
            <w:sz w:val="18"/>
            <w:szCs w:val="18"/>
            <w14:ligatures w14:val="none"/>
          </w:rPr>
          <w:t>LibraryMenu.java</w:t>
        </w:r>
      </w:hyperlink>
      <w:r w:rsidRPr="00E448D3">
        <w:rPr>
          <w:rFonts w:ascii="Segoe UI" w:eastAsia="Times New Roman" w:hAnsi="Segoe UI" w:cs="Segoe UI"/>
          <w:color w:val="000000" w:themeColor="text1"/>
          <w:kern w:val="0"/>
          <w:sz w:val="20"/>
          <w:szCs w:val="20"/>
          <w14:ligatures w14:val="none"/>
        </w:rPr>
        <w:t> class.</w:t>
      </w:r>
    </w:p>
    <w:p w14:paraId="55635256" w14:textId="77777777" w:rsidR="00E448D3" w:rsidRPr="00E448D3" w:rsidRDefault="00E448D3" w:rsidP="00E448D3">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b/>
          <w:bCs/>
          <w:color w:val="000000" w:themeColor="text1"/>
          <w:kern w:val="0"/>
          <w:sz w:val="20"/>
          <w:szCs w:val="20"/>
          <w14:ligatures w14:val="none"/>
        </w:rPr>
        <w:t>Status Management</w:t>
      </w:r>
      <w:r w:rsidRPr="00E448D3">
        <w:rPr>
          <w:rFonts w:ascii="Segoe UI" w:eastAsia="Times New Roman" w:hAnsi="Segoe UI" w:cs="Segoe UI"/>
          <w:color w:val="000000" w:themeColor="text1"/>
          <w:kern w:val="0"/>
          <w:sz w:val="20"/>
          <w:szCs w:val="20"/>
          <w14:ligatures w14:val="none"/>
        </w:rPr>
        <w:t>: Keep track of the status of library items.</w:t>
      </w:r>
    </w:p>
    <w:p w14:paraId="27CEDAE0" w14:textId="77777777" w:rsid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p>
    <w:p w14:paraId="7B29AFED" w14:textId="77777777" w:rsid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p>
    <w:p w14:paraId="3C1AE140" w14:textId="77777777" w:rsid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p>
    <w:p w14:paraId="5E5A8C06" w14:textId="094F23BE" w:rsidR="00E448D3" w:rsidRP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r w:rsidRPr="00E448D3">
        <w:rPr>
          <w:rFonts w:ascii="Segoe UI" w:eastAsia="Times New Roman" w:hAnsi="Segoe UI" w:cs="Segoe UI"/>
          <w:b/>
          <w:bCs/>
          <w:color w:val="000000" w:themeColor="text1"/>
          <w:kern w:val="0"/>
          <w:sz w:val="24"/>
          <w:szCs w:val="24"/>
          <w14:ligatures w14:val="none"/>
        </w:rPr>
        <w:lastRenderedPageBreak/>
        <w:t>Usage</w:t>
      </w:r>
    </w:p>
    <w:p w14:paraId="52BAB9C4"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Running the Application</w:t>
      </w:r>
    </w:p>
    <w:p w14:paraId="60756A25" w14:textId="77777777" w:rsidR="00E448D3" w:rsidRPr="00E448D3" w:rsidRDefault="00E448D3" w:rsidP="00E448D3">
      <w:pPr>
        <w:numPr>
          <w:ilvl w:val="0"/>
          <w:numId w:val="6"/>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Navigate to the </w:t>
      </w:r>
      <w:hyperlink r:id="rId6" w:tooltip="c:\Users\Garrett\Desktop\AdvJava2024Sprint1\LibraryMenu.java" w:history="1">
        <w:r w:rsidRPr="00E448D3">
          <w:rPr>
            <w:rFonts w:ascii="var(--monaco-monospace-font)" w:eastAsia="Times New Roman" w:hAnsi="var(--monaco-monospace-font)" w:cs="Courier New"/>
            <w:color w:val="000000" w:themeColor="text1"/>
            <w:kern w:val="0"/>
            <w:sz w:val="18"/>
            <w:szCs w:val="18"/>
            <w14:ligatures w14:val="none"/>
          </w:rPr>
          <w:t>LibraryMenu.java</w:t>
        </w:r>
      </w:hyperlink>
      <w:r w:rsidRPr="00E448D3">
        <w:rPr>
          <w:rFonts w:ascii="Segoe UI" w:eastAsia="Times New Roman" w:hAnsi="Segoe UI" w:cs="Segoe UI"/>
          <w:color w:val="000000" w:themeColor="text1"/>
          <w:kern w:val="0"/>
          <w:sz w:val="20"/>
          <w:szCs w:val="20"/>
          <w14:ligatures w14:val="none"/>
        </w:rPr>
        <w:t> file.</w:t>
      </w:r>
    </w:p>
    <w:p w14:paraId="1375F465" w14:textId="77777777" w:rsidR="00E448D3" w:rsidRPr="00E448D3" w:rsidRDefault="00E448D3" w:rsidP="00E448D3">
      <w:pPr>
        <w:numPr>
          <w:ilvl w:val="0"/>
          <w:numId w:val="6"/>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Execute the main method to start the application.</w:t>
      </w:r>
    </w:p>
    <w:p w14:paraId="2F2D9033" w14:textId="77777777" w:rsidR="00E448D3" w:rsidRPr="00E448D3" w:rsidRDefault="00E448D3" w:rsidP="00E448D3">
      <w:pPr>
        <w:numPr>
          <w:ilvl w:val="0"/>
          <w:numId w:val="6"/>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Follow the on-screen prompts to interact with the system.</w:t>
      </w:r>
    </w:p>
    <w:p w14:paraId="0201AF46"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Managing Library Items</w:t>
      </w:r>
    </w:p>
    <w:p w14:paraId="15ADD37E" w14:textId="77777777" w:rsidR="00E448D3" w:rsidRPr="00E448D3" w:rsidRDefault="00E448D3" w:rsidP="00E448D3">
      <w:pPr>
        <w:numPr>
          <w:ilvl w:val="0"/>
          <w:numId w:val="7"/>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To add a new library item, navigate to the corresponding class under the </w:t>
      </w:r>
      <w:proofErr w:type="spellStart"/>
      <w:r w:rsidRPr="00E448D3">
        <w:rPr>
          <w:rFonts w:ascii="Segoe UI" w:eastAsia="Times New Roman" w:hAnsi="Segoe UI" w:cs="Segoe UI"/>
          <w:color w:val="000000" w:themeColor="text1"/>
          <w:kern w:val="0"/>
          <w:sz w:val="20"/>
          <w:szCs w:val="20"/>
          <w14:ligatures w14:val="none"/>
        </w:rPr>
        <w:fldChar w:fldCharType="begin"/>
      </w:r>
      <w:r w:rsidRPr="00E448D3">
        <w:rPr>
          <w:rFonts w:ascii="Segoe UI" w:eastAsia="Times New Roman" w:hAnsi="Segoe UI" w:cs="Segoe UI"/>
          <w:color w:val="000000" w:themeColor="text1"/>
          <w:kern w:val="0"/>
          <w:sz w:val="20"/>
          <w:szCs w:val="20"/>
          <w14:ligatures w14:val="none"/>
        </w:rPr>
        <w:instrText>HYPERLINK "vscode-file://vscode-app/e:/Microsoft%20VS%20Code/resources/app/out/vs/code/electron-sandbox/workbench/workbench.html" \o "c:\\Users\\Garrett\\Desktop\\AdvJava2024Sprint1\\LibraryItems"</w:instrText>
      </w:r>
      <w:r w:rsidRPr="00E448D3">
        <w:rPr>
          <w:rFonts w:ascii="Segoe UI" w:eastAsia="Times New Roman" w:hAnsi="Segoe UI" w:cs="Segoe UI"/>
          <w:color w:val="000000" w:themeColor="text1"/>
          <w:kern w:val="0"/>
          <w:sz w:val="20"/>
          <w:szCs w:val="20"/>
          <w14:ligatures w14:val="none"/>
        </w:rPr>
      </w:r>
      <w:r w:rsidRPr="00E448D3">
        <w:rPr>
          <w:rFonts w:ascii="Segoe UI" w:eastAsia="Times New Roman" w:hAnsi="Segoe UI" w:cs="Segoe UI"/>
          <w:color w:val="000000" w:themeColor="text1"/>
          <w:kern w:val="0"/>
          <w:sz w:val="20"/>
          <w:szCs w:val="20"/>
          <w14:ligatures w14:val="none"/>
        </w:rPr>
        <w:fldChar w:fldCharType="separate"/>
      </w:r>
      <w:r w:rsidRPr="00E448D3">
        <w:rPr>
          <w:rFonts w:ascii="var(--monaco-monospace-font)" w:eastAsia="Times New Roman" w:hAnsi="var(--monaco-monospace-font)" w:cs="Courier New"/>
          <w:color w:val="000000" w:themeColor="text1"/>
          <w:kern w:val="0"/>
          <w:sz w:val="18"/>
          <w:szCs w:val="18"/>
          <w14:ligatures w14:val="none"/>
        </w:rPr>
        <w:t>LibraryItems</w:t>
      </w:r>
      <w:proofErr w:type="spellEnd"/>
      <w:r w:rsidRPr="00E448D3">
        <w:rPr>
          <w:rFonts w:ascii="Segoe UI" w:eastAsia="Times New Roman" w:hAnsi="Segoe UI" w:cs="Segoe UI"/>
          <w:color w:val="000000" w:themeColor="text1"/>
          <w:kern w:val="0"/>
          <w:sz w:val="20"/>
          <w:szCs w:val="20"/>
          <w14:ligatures w14:val="none"/>
        </w:rPr>
        <w:fldChar w:fldCharType="end"/>
      </w:r>
      <w:r w:rsidRPr="00E448D3">
        <w:rPr>
          <w:rFonts w:ascii="Segoe UI" w:eastAsia="Times New Roman" w:hAnsi="Segoe UI" w:cs="Segoe UI"/>
          <w:color w:val="000000" w:themeColor="text1"/>
          <w:kern w:val="0"/>
          <w:sz w:val="20"/>
          <w:szCs w:val="20"/>
          <w14:ligatures w14:val="none"/>
        </w:rPr>
        <w:t> directory and follow the prompts.</w:t>
      </w:r>
    </w:p>
    <w:p w14:paraId="4897520E" w14:textId="77777777" w:rsidR="00E448D3" w:rsidRPr="00E448D3" w:rsidRDefault="00E448D3" w:rsidP="00E448D3">
      <w:pPr>
        <w:numPr>
          <w:ilvl w:val="0"/>
          <w:numId w:val="7"/>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To borrow an item, ensure the item implements the </w:t>
      </w:r>
      <w:r w:rsidRPr="00E448D3">
        <w:rPr>
          <w:rFonts w:ascii="var(--monaco-monospace-font)" w:eastAsia="Times New Roman" w:hAnsi="var(--monaco-monospace-font)" w:cs="Courier New"/>
          <w:color w:val="000000" w:themeColor="text1"/>
          <w:kern w:val="0"/>
          <w:sz w:val="18"/>
          <w:szCs w:val="18"/>
          <w14:ligatures w14:val="none"/>
        </w:rPr>
        <w:t>Borrowable</w:t>
      </w:r>
      <w:r w:rsidRPr="00E448D3">
        <w:rPr>
          <w:rFonts w:ascii="Segoe UI" w:eastAsia="Times New Roman" w:hAnsi="Segoe UI" w:cs="Segoe UI"/>
          <w:color w:val="000000" w:themeColor="text1"/>
          <w:kern w:val="0"/>
          <w:sz w:val="20"/>
          <w:szCs w:val="20"/>
          <w14:ligatures w14:val="none"/>
        </w:rPr>
        <w:t> interface and follow the borrowing procedure.</w:t>
      </w:r>
    </w:p>
    <w:p w14:paraId="7033C64A" w14:textId="77777777" w:rsidR="00E448D3" w:rsidRPr="00E448D3" w:rsidRDefault="00E448D3" w:rsidP="00E448D3">
      <w:pPr>
        <w:shd w:val="clear" w:color="auto" w:fill="FFFFFF" w:themeFill="background1"/>
        <w:spacing w:before="240" w:after="240" w:line="240" w:lineRule="auto"/>
        <w:outlineLvl w:val="2"/>
        <w:rPr>
          <w:rFonts w:ascii="Segoe UI" w:eastAsia="Times New Roman" w:hAnsi="Segoe UI" w:cs="Segoe UI"/>
          <w:b/>
          <w:bCs/>
          <w:color w:val="000000" w:themeColor="text1"/>
          <w:kern w:val="0"/>
          <w:sz w:val="21"/>
          <w:szCs w:val="21"/>
          <w14:ligatures w14:val="none"/>
        </w:rPr>
      </w:pPr>
      <w:r w:rsidRPr="00E448D3">
        <w:rPr>
          <w:rFonts w:ascii="Segoe UI" w:eastAsia="Times New Roman" w:hAnsi="Segoe UI" w:cs="Segoe UI"/>
          <w:b/>
          <w:bCs/>
          <w:color w:val="000000" w:themeColor="text1"/>
          <w:kern w:val="0"/>
          <w:sz w:val="21"/>
          <w:szCs w:val="21"/>
          <w14:ligatures w14:val="none"/>
        </w:rPr>
        <w:t>Managing Patrons</w:t>
      </w:r>
    </w:p>
    <w:p w14:paraId="0D4AF19B" w14:textId="77777777" w:rsidR="00E448D3" w:rsidRPr="00E448D3" w:rsidRDefault="00E448D3" w:rsidP="00E448D3">
      <w:pPr>
        <w:numPr>
          <w:ilvl w:val="0"/>
          <w:numId w:val="8"/>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To add a new patron, navigate to the corresponding class under the </w:t>
      </w:r>
      <w:hyperlink r:id="rId7" w:tooltip="c:\Users\Garrett\Desktop\AdvJava2024Sprint1\Patrons" w:history="1">
        <w:r w:rsidRPr="00E448D3">
          <w:rPr>
            <w:rFonts w:ascii="var(--monaco-monospace-font)" w:eastAsia="Times New Roman" w:hAnsi="var(--monaco-monospace-font)" w:cs="Courier New"/>
            <w:color w:val="000000" w:themeColor="text1"/>
            <w:kern w:val="0"/>
            <w:sz w:val="18"/>
            <w:szCs w:val="18"/>
            <w14:ligatures w14:val="none"/>
          </w:rPr>
          <w:t>Patrons</w:t>
        </w:r>
      </w:hyperlink>
      <w:r w:rsidRPr="00E448D3">
        <w:rPr>
          <w:rFonts w:ascii="Segoe UI" w:eastAsia="Times New Roman" w:hAnsi="Segoe UI" w:cs="Segoe UI"/>
          <w:color w:val="000000" w:themeColor="text1"/>
          <w:kern w:val="0"/>
          <w:sz w:val="20"/>
          <w:szCs w:val="20"/>
          <w14:ligatures w14:val="none"/>
        </w:rPr>
        <w:t> directory and input the required information.</w:t>
      </w:r>
    </w:p>
    <w:p w14:paraId="0F23905E" w14:textId="77777777" w:rsidR="00E448D3" w:rsidRPr="00E448D3" w:rsidRDefault="00E448D3" w:rsidP="00E448D3">
      <w:pPr>
        <w:numPr>
          <w:ilvl w:val="0"/>
          <w:numId w:val="8"/>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To view patron interactions, access the patron's record through the system.</w:t>
      </w:r>
    </w:p>
    <w:p w14:paraId="62661D72" w14:textId="77777777" w:rsidR="00E448D3" w:rsidRP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r w:rsidRPr="00E448D3">
        <w:rPr>
          <w:rFonts w:ascii="Segoe UI" w:eastAsia="Times New Roman" w:hAnsi="Segoe UI" w:cs="Segoe UI"/>
          <w:b/>
          <w:bCs/>
          <w:color w:val="000000" w:themeColor="text1"/>
          <w:kern w:val="0"/>
          <w:sz w:val="24"/>
          <w:szCs w:val="24"/>
          <w14:ligatures w14:val="none"/>
        </w:rPr>
        <w:t>Troubleshooting</w:t>
      </w:r>
    </w:p>
    <w:p w14:paraId="02847A35" w14:textId="77777777" w:rsidR="00E448D3" w:rsidRPr="00E448D3" w:rsidRDefault="00E448D3" w:rsidP="00E448D3">
      <w:pPr>
        <w:numPr>
          <w:ilvl w:val="0"/>
          <w:numId w:val="9"/>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Ensure all Java files are correctly compiled.</w:t>
      </w:r>
    </w:p>
    <w:p w14:paraId="2F50E3ED" w14:textId="77777777" w:rsidR="00E448D3" w:rsidRPr="00E448D3" w:rsidRDefault="00E448D3" w:rsidP="00E448D3">
      <w:pPr>
        <w:numPr>
          <w:ilvl w:val="0"/>
          <w:numId w:val="9"/>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Verify that your Java version is compatible with the project requirements.</w:t>
      </w:r>
    </w:p>
    <w:p w14:paraId="4D44B611" w14:textId="77777777" w:rsidR="00E448D3" w:rsidRPr="00E448D3" w:rsidRDefault="00E448D3" w:rsidP="00E448D3">
      <w:pPr>
        <w:numPr>
          <w:ilvl w:val="0"/>
          <w:numId w:val="9"/>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For specific errors, refer to the error message for guidance on resolving the issue.</w:t>
      </w:r>
    </w:p>
    <w:p w14:paraId="60099925" w14:textId="77777777" w:rsidR="00E448D3" w:rsidRPr="00E448D3" w:rsidRDefault="00E448D3" w:rsidP="00E448D3">
      <w:pPr>
        <w:shd w:val="clear" w:color="auto" w:fill="FFFFFF" w:themeFill="background1"/>
        <w:spacing w:before="240" w:after="240" w:line="240" w:lineRule="auto"/>
        <w:outlineLvl w:val="1"/>
        <w:rPr>
          <w:rFonts w:ascii="Segoe UI" w:eastAsia="Times New Roman" w:hAnsi="Segoe UI" w:cs="Segoe UI"/>
          <w:b/>
          <w:bCs/>
          <w:color w:val="000000" w:themeColor="text1"/>
          <w:kern w:val="0"/>
          <w:sz w:val="24"/>
          <w:szCs w:val="24"/>
          <w14:ligatures w14:val="none"/>
        </w:rPr>
      </w:pPr>
      <w:r w:rsidRPr="00E448D3">
        <w:rPr>
          <w:rFonts w:ascii="Segoe UI" w:eastAsia="Times New Roman" w:hAnsi="Segoe UI" w:cs="Segoe UI"/>
          <w:b/>
          <w:bCs/>
          <w:color w:val="000000" w:themeColor="text1"/>
          <w:kern w:val="0"/>
          <w:sz w:val="24"/>
          <w:szCs w:val="24"/>
          <w14:ligatures w14:val="none"/>
        </w:rPr>
        <w:t>License</w:t>
      </w:r>
    </w:p>
    <w:p w14:paraId="6B44FAA7" w14:textId="77777777" w:rsidR="00E448D3" w:rsidRPr="00E448D3" w:rsidRDefault="00E448D3" w:rsidP="00E448D3">
      <w:pPr>
        <w:shd w:val="clear" w:color="auto" w:fill="FFFFFF" w:themeFill="background1"/>
        <w:spacing w:after="240" w:line="360" w:lineRule="atLeast"/>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This project is licensed under the MIT License. For more details, see the </w:t>
      </w:r>
      <w:hyperlink r:id="rId8" w:tooltip="../../../../../c:/Users/Garrett/Desktop/AdvJava2024Sprint1/LICENSE" w:history="1">
        <w:r w:rsidRPr="00E448D3">
          <w:rPr>
            <w:rFonts w:ascii="Segoe UI" w:eastAsia="Times New Roman" w:hAnsi="Segoe UI" w:cs="Segoe UI"/>
            <w:color w:val="000000" w:themeColor="text1"/>
            <w:kern w:val="0"/>
            <w:sz w:val="24"/>
            <w:szCs w:val="24"/>
            <w:u w:val="single"/>
            <w14:ligatures w14:val="none"/>
          </w:rPr>
          <w:t>LICENSE</w:t>
        </w:r>
      </w:hyperlink>
      <w:r w:rsidRPr="00E448D3">
        <w:rPr>
          <w:rFonts w:ascii="Segoe UI" w:eastAsia="Times New Roman" w:hAnsi="Segoe UI" w:cs="Segoe UI"/>
          <w:color w:val="000000" w:themeColor="text1"/>
          <w:kern w:val="0"/>
          <w:sz w:val="20"/>
          <w:szCs w:val="20"/>
          <w14:ligatures w14:val="none"/>
        </w:rPr>
        <w:t> file.</w:t>
      </w:r>
    </w:p>
    <w:p w14:paraId="5050CD2E" w14:textId="77777777" w:rsidR="00E448D3" w:rsidRPr="00E448D3" w:rsidRDefault="00E448D3" w:rsidP="00E448D3">
      <w:pPr>
        <w:shd w:val="clear" w:color="auto" w:fill="FFFFFF" w:themeFill="background1"/>
        <w:spacing w:after="0" w:line="240" w:lineRule="auto"/>
        <w:rPr>
          <w:rFonts w:ascii="Segoe UI" w:eastAsia="Times New Roman" w:hAnsi="Segoe UI" w:cs="Segoe UI"/>
          <w:color w:val="000000" w:themeColor="text1"/>
          <w:kern w:val="0"/>
          <w:sz w:val="20"/>
          <w:szCs w:val="20"/>
          <w14:ligatures w14:val="none"/>
        </w:rPr>
      </w:pPr>
      <w:r w:rsidRPr="00E448D3">
        <w:rPr>
          <w:rFonts w:ascii="Times New Roman" w:eastAsia="Times New Roman" w:hAnsi="Times New Roman" w:cs="Times New Roman"/>
          <w:color w:val="000000" w:themeColor="text1"/>
          <w:kern w:val="0"/>
          <w:sz w:val="24"/>
          <w:szCs w:val="24"/>
          <w14:ligatures w14:val="none"/>
        </w:rPr>
        <w:pict w14:anchorId="45BFC1D7">
          <v:rect id="_x0000_i1025" style="width:0;height:1.5pt" o:hralign="center" o:hrstd="t" o:hrnoshade="t" o:hr="t" fillcolor="#ccc" stroked="f"/>
        </w:pict>
      </w:r>
    </w:p>
    <w:p w14:paraId="46DC48EF" w14:textId="77777777" w:rsidR="00E448D3" w:rsidRPr="00E448D3" w:rsidRDefault="00E448D3" w:rsidP="00E448D3">
      <w:pPr>
        <w:shd w:val="clear" w:color="auto" w:fill="FFFFFF" w:themeFill="background1"/>
        <w:spacing w:after="0" w:line="360" w:lineRule="atLeast"/>
        <w:rPr>
          <w:rFonts w:ascii="Segoe UI" w:eastAsia="Times New Roman" w:hAnsi="Segoe UI" w:cs="Segoe UI"/>
          <w:color w:val="000000" w:themeColor="text1"/>
          <w:kern w:val="0"/>
          <w:sz w:val="20"/>
          <w:szCs w:val="20"/>
          <w14:ligatures w14:val="none"/>
        </w:rPr>
      </w:pPr>
      <w:r w:rsidRPr="00E448D3">
        <w:rPr>
          <w:rFonts w:ascii="Segoe UI" w:eastAsia="Times New Roman" w:hAnsi="Segoe UI" w:cs="Segoe UI"/>
          <w:color w:val="000000" w:themeColor="text1"/>
          <w:kern w:val="0"/>
          <w:sz w:val="20"/>
          <w:szCs w:val="20"/>
          <w14:ligatures w14:val="none"/>
        </w:rPr>
        <w:t>This outline provides a starting point for your user manual. Each section should be detailed further based on the specific functionalities and workflows of your library management system.</w:t>
      </w:r>
    </w:p>
    <w:p w14:paraId="33EB26A8" w14:textId="77777777" w:rsidR="00336E92" w:rsidRPr="00E448D3" w:rsidRDefault="00336E92">
      <w:pPr>
        <w:rPr>
          <w:color w:val="000000" w:themeColor="text1"/>
        </w:rPr>
      </w:pPr>
    </w:p>
    <w:sectPr w:rsidR="00336E92" w:rsidRPr="00E4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3EFA"/>
    <w:multiLevelType w:val="multilevel"/>
    <w:tmpl w:val="5A4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01DA"/>
    <w:multiLevelType w:val="multilevel"/>
    <w:tmpl w:val="7BC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07118"/>
    <w:multiLevelType w:val="multilevel"/>
    <w:tmpl w:val="011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A783D"/>
    <w:multiLevelType w:val="multilevel"/>
    <w:tmpl w:val="41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B1212"/>
    <w:multiLevelType w:val="multilevel"/>
    <w:tmpl w:val="04E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32F25"/>
    <w:multiLevelType w:val="multilevel"/>
    <w:tmpl w:val="9DD6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F7DAB"/>
    <w:multiLevelType w:val="multilevel"/>
    <w:tmpl w:val="A2D6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41EDC"/>
    <w:multiLevelType w:val="multilevel"/>
    <w:tmpl w:val="0C0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42F2A"/>
    <w:multiLevelType w:val="multilevel"/>
    <w:tmpl w:val="3E3C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782938">
    <w:abstractNumId w:val="1"/>
  </w:num>
  <w:num w:numId="2" w16cid:durableId="1187478246">
    <w:abstractNumId w:val="6"/>
  </w:num>
  <w:num w:numId="3" w16cid:durableId="109708804">
    <w:abstractNumId w:val="2"/>
  </w:num>
  <w:num w:numId="4" w16cid:durableId="257299338">
    <w:abstractNumId w:val="8"/>
  </w:num>
  <w:num w:numId="5" w16cid:durableId="2108112064">
    <w:abstractNumId w:val="4"/>
  </w:num>
  <w:num w:numId="6" w16cid:durableId="1236546200">
    <w:abstractNumId w:val="5"/>
  </w:num>
  <w:num w:numId="7" w16cid:durableId="303896089">
    <w:abstractNumId w:val="3"/>
  </w:num>
  <w:num w:numId="8" w16cid:durableId="1748188433">
    <w:abstractNumId w:val="0"/>
  </w:num>
  <w:num w:numId="9" w16cid:durableId="1581476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D3"/>
    <w:rsid w:val="00336E92"/>
    <w:rsid w:val="004470A0"/>
    <w:rsid w:val="00C65A2D"/>
    <w:rsid w:val="00E4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ACA0"/>
  <w15:chartTrackingRefBased/>
  <w15:docId w15:val="{3856B0C2-E9A0-4B43-9D7C-7551FFC2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8D3"/>
    <w:rPr>
      <w:rFonts w:eastAsiaTheme="majorEastAsia" w:cstheme="majorBidi"/>
      <w:color w:val="272727" w:themeColor="text1" w:themeTint="D8"/>
    </w:rPr>
  </w:style>
  <w:style w:type="paragraph" w:styleId="Title">
    <w:name w:val="Title"/>
    <w:basedOn w:val="Normal"/>
    <w:next w:val="Normal"/>
    <w:link w:val="TitleChar"/>
    <w:uiPriority w:val="10"/>
    <w:qFormat/>
    <w:rsid w:val="00E44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8D3"/>
    <w:pPr>
      <w:spacing w:before="160"/>
      <w:jc w:val="center"/>
    </w:pPr>
    <w:rPr>
      <w:i/>
      <w:iCs/>
      <w:color w:val="404040" w:themeColor="text1" w:themeTint="BF"/>
    </w:rPr>
  </w:style>
  <w:style w:type="character" w:customStyle="1" w:styleId="QuoteChar">
    <w:name w:val="Quote Char"/>
    <w:basedOn w:val="DefaultParagraphFont"/>
    <w:link w:val="Quote"/>
    <w:uiPriority w:val="29"/>
    <w:rsid w:val="00E448D3"/>
    <w:rPr>
      <w:i/>
      <w:iCs/>
      <w:color w:val="404040" w:themeColor="text1" w:themeTint="BF"/>
    </w:rPr>
  </w:style>
  <w:style w:type="paragraph" w:styleId="ListParagraph">
    <w:name w:val="List Paragraph"/>
    <w:basedOn w:val="Normal"/>
    <w:uiPriority w:val="34"/>
    <w:qFormat/>
    <w:rsid w:val="00E448D3"/>
    <w:pPr>
      <w:ind w:left="720"/>
      <w:contextualSpacing/>
    </w:pPr>
  </w:style>
  <w:style w:type="character" w:styleId="IntenseEmphasis">
    <w:name w:val="Intense Emphasis"/>
    <w:basedOn w:val="DefaultParagraphFont"/>
    <w:uiPriority w:val="21"/>
    <w:qFormat/>
    <w:rsid w:val="00E448D3"/>
    <w:rPr>
      <w:i/>
      <w:iCs/>
      <w:color w:val="0F4761" w:themeColor="accent1" w:themeShade="BF"/>
    </w:rPr>
  </w:style>
  <w:style w:type="paragraph" w:styleId="IntenseQuote">
    <w:name w:val="Intense Quote"/>
    <w:basedOn w:val="Normal"/>
    <w:next w:val="Normal"/>
    <w:link w:val="IntenseQuoteChar"/>
    <w:uiPriority w:val="30"/>
    <w:qFormat/>
    <w:rsid w:val="00E44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8D3"/>
    <w:rPr>
      <w:i/>
      <w:iCs/>
      <w:color w:val="0F4761" w:themeColor="accent1" w:themeShade="BF"/>
    </w:rPr>
  </w:style>
  <w:style w:type="character" w:styleId="IntenseReference">
    <w:name w:val="Intense Reference"/>
    <w:basedOn w:val="DefaultParagraphFont"/>
    <w:uiPriority w:val="32"/>
    <w:qFormat/>
    <w:rsid w:val="00E448D3"/>
    <w:rPr>
      <w:b/>
      <w:bCs/>
      <w:smallCaps/>
      <w:color w:val="0F4761" w:themeColor="accent1" w:themeShade="BF"/>
      <w:spacing w:val="5"/>
    </w:rPr>
  </w:style>
  <w:style w:type="paragraph" w:styleId="NormalWeb">
    <w:name w:val="Normal (Web)"/>
    <w:basedOn w:val="Normal"/>
    <w:uiPriority w:val="99"/>
    <w:semiHidden/>
    <w:unhideWhenUsed/>
    <w:rsid w:val="00E44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48D3"/>
    <w:rPr>
      <w:b/>
      <w:bCs/>
    </w:rPr>
  </w:style>
  <w:style w:type="character" w:styleId="Hyperlink">
    <w:name w:val="Hyperlink"/>
    <w:basedOn w:val="DefaultParagraphFont"/>
    <w:uiPriority w:val="99"/>
    <w:semiHidden/>
    <w:unhideWhenUsed/>
    <w:rsid w:val="00E448D3"/>
    <w:rPr>
      <w:color w:val="0000FF"/>
      <w:u w:val="single"/>
    </w:rPr>
  </w:style>
  <w:style w:type="character" w:styleId="HTMLCode">
    <w:name w:val="HTML Code"/>
    <w:basedOn w:val="DefaultParagraphFont"/>
    <w:uiPriority w:val="99"/>
    <w:semiHidden/>
    <w:unhideWhenUsed/>
    <w:rsid w:val="00E448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e:/Microsoft%20VS%20Code/resources/app/out/vs/code/electron-sandbox/workbench/workbench.html" TargetMode="External"/><Relationship Id="rId3" Type="http://schemas.openxmlformats.org/officeDocument/2006/relationships/settings" Target="settings.xml"/><Relationship Id="rId7" Type="http://schemas.openxmlformats.org/officeDocument/2006/relationships/hyperlink" Target="vscode-file://vscode-app/e:/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e:/Microsoft%20VS%20Code/resources/app/out/vs/code/electron-sandbox/workbench/workbench.html" TargetMode="External"/><Relationship Id="rId5" Type="http://schemas.openxmlformats.org/officeDocument/2006/relationships/hyperlink" Target="vscode-file://vscode-app/e:/Microsoft%20VS%20Code/resources/app/out/vs/code/electron-sandbox/workbench/workben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Smith</dc:creator>
  <cp:keywords/>
  <dc:description/>
  <cp:lastModifiedBy>Garrett Smith</cp:lastModifiedBy>
  <cp:revision>1</cp:revision>
  <dcterms:created xsi:type="dcterms:W3CDTF">2024-06-26T18:58:00Z</dcterms:created>
  <dcterms:modified xsi:type="dcterms:W3CDTF">2024-06-26T19:01:00Z</dcterms:modified>
</cp:coreProperties>
</file>