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1.1 - UI should be organized and simple enough for user to navigate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1.2 - Features should provide easy identification  (search bar accompanied with a magnifying glass)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2.1 - The app must perform without failure 95% of the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3.1 - When the selling or purchasing is being done, loading should not be more than 10 seconds.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3.2 - Messages in group chat should load within 10 seconds.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Supportability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4.1 - The system must be able to support 1000 users and sellers simultaneously on the app at the same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5.1 - Data of users should be kept confidential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5.2 - Each time they access the app users will be prompted to log in and enter their password</w:t>
        <w:br w:type="textWrapping"/>
        <w:t xml:space="preserve">5.3 - An account can only be created with a strong password (Containing at least a capital letter and number)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Localization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6.1 - App should provide Singapore’s unit of measurement. (weight in KG, length in meter,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