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rFonts w:ascii="Aptos Display" w:hAnsi="Aptos Display"/>
          <w:b/>
          <w:color w:val="006380"/>
          <w:sz w:val="32"/>
        </w:rPr>
        <w:t>TIME LORD BOT</w:t>
      </w:r>
    </w:p>
    <w:p>
      <w:pPr>
        <w:pStyle w:val="Title"/>
        <w:jc w:val="center"/>
      </w:pPr>
      <w:r>
        <w:t>GAME MASTER'S</w:t>
        <w:br/>
        <w:t>MANUAL</w:t>
      </w:r>
    </w:p>
    <w:p>
      <w:pPr>
        <w:jc w:val="center"/>
      </w:pPr>
      <w:r>
        <w:rPr>
          <w:b/>
          <w:color w:val="6D4A8D"/>
          <w:sz w:val="30"/>
        </w:rPr>
        <w:t>Meditation • Reading • Living Library • Detailed TARDIS Rooms</w:t>
      </w:r>
    </w:p>
    <w:p>
      <w:pPr>
        <w:spacing w:before="280"/>
        <w:jc w:val="center"/>
      </w:pPr>
      <w:r>
        <w:rPr>
          <w:b/>
          <w:color w:val="C59A42"/>
          <w:sz w:val="22"/>
        </w:rPr>
        <w:t>Build 15A Edition</w:t>
      </w:r>
    </w:p>
    <w:p>
      <w:pPr>
        <w:spacing w:before="800"/>
        <w:jc w:val="center"/>
      </w:pPr>
      <w:r>
        <w:rPr>
          <w:color w:val="20242A"/>
          <w:sz w:val="22"/>
        </w:rPr>
        <w:t>A world-builder and operator reference for turning the Time Lord RPG into a contemplative, reactive, persistent library-and-TARDIS experience.</w:t>
      </w:r>
    </w:p>
    <w:tbl>
      <w:tblPr>
        <w:tblW w:type="auto" w:w="0"/>
        <w:jc w:val="center"/>
        <w:tblLook w:firstColumn="1" w:firstRow="1" w:lastColumn="0" w:lastRow="0" w:noHBand="0" w:noVBand="1" w:val="04A0"/>
      </w:tblPr>
      <w:tblGrid>
        <w:gridCol w:w="10166"/>
      </w:tblGrid>
      <w:tr>
        <w:trPr>
          <w:cantSplit w:val="1"/>
        </w:trPr>
        <w:tc>
          <w:tcPr>
            <w:tcW w:type="dxa" w:w="10166"/>
            <w:shd w:fill="F6F0E1"/>
            <w:tcMar>
              <w:top w:w="130" w:type="dxa"/>
              <w:start w:w="160" w:type="dxa"/>
              <w:bottom w:w="130" w:type="dxa"/>
              <w:end w:w="160" w:type="dxa"/>
            </w:tcMar>
          </w:tcPr>
          <w:p>
            <w:pPr>
              <w:spacing w:after="60"/>
            </w:pPr>
            <w:r>
              <w:rPr>
                <w:b/>
                <w:color w:val="C59A42"/>
                <w:sz w:val="18"/>
              </w:rPr>
              <w:t>THIS EDITION</w:t>
            </w:r>
          </w:p>
          <w:p>
            <w:pPr>
              <w:pStyle w:val="BodyText"/>
              <w:spacing w:after="0"/>
            </w:pPr>
            <w:r>
              <w:t>Covers the current Build 15A behavior: atmospheric meditation, the Reading system, the Build 15 Living Library expansion, and persistent detailed TARDIS room telemetry.</w:t>
            </w:r>
          </w:p>
        </w:tc>
      </w:tr>
    </w:tbl>
    <w:p>
      <w:r>
        <w:br w:type="page"/>
      </w:r>
    </w:p>
    <w:p>
      <w:pPr>
        <w:pStyle w:val="Heading1"/>
        <w:keepNext/>
      </w:pPr>
      <w:r>
        <w:t>Contents</w:t>
      </w:r>
    </w:p>
    <w:p>
      <w:pPr>
        <w:spacing w:after="80"/>
      </w:pPr>
      <w:r>
        <w:rPr>
          <w:b/>
          <w:color w:val="C59A42"/>
        </w:rPr>
        <w:t xml:space="preserve">1.  </w:t>
      </w:r>
      <w:r>
        <w:rPr>
          <w:b/>
          <w:color w:val="172235"/>
        </w:rPr>
        <w:t>Quick Start for Game Masters</w:t>
      </w:r>
    </w:p>
    <w:p>
      <w:pPr>
        <w:spacing w:after="80"/>
      </w:pPr>
      <w:r>
        <w:rPr>
          <w:b/>
          <w:color w:val="C59A42"/>
        </w:rPr>
        <w:t xml:space="preserve">2.  </w:t>
      </w:r>
      <w:r>
        <w:rPr>
          <w:b/>
          <w:color w:val="172235"/>
        </w:rPr>
        <w:t>Meditation System</w:t>
      </w:r>
    </w:p>
    <w:p>
      <w:pPr>
        <w:spacing w:after="80"/>
      </w:pPr>
      <w:r>
        <w:rPr>
          <w:b/>
          <w:color w:val="C59A42"/>
        </w:rPr>
        <w:t xml:space="preserve">3.  </w:t>
      </w:r>
      <w:r>
        <w:rPr>
          <w:b/>
          <w:color w:val="172235"/>
        </w:rPr>
        <w:t>Reading System</w:t>
      </w:r>
    </w:p>
    <w:p>
      <w:pPr>
        <w:spacing w:after="80"/>
      </w:pPr>
      <w:r>
        <w:rPr>
          <w:b/>
          <w:color w:val="C59A42"/>
        </w:rPr>
        <w:t xml:space="preserve">4.  </w:t>
      </w:r>
      <w:r>
        <w:rPr>
          <w:b/>
          <w:color w:val="172235"/>
        </w:rPr>
        <w:t>Living Library</w:t>
      </w:r>
    </w:p>
    <w:p>
      <w:pPr>
        <w:spacing w:after="80"/>
      </w:pPr>
      <w:r>
        <w:rPr>
          <w:b/>
          <w:color w:val="C59A42"/>
        </w:rPr>
        <w:t xml:space="preserve">5.  </w:t>
      </w:r>
      <w:r>
        <w:rPr>
          <w:b/>
          <w:color w:val="172235"/>
        </w:rPr>
        <w:t>Detailed TARDIS Rooms</w:t>
      </w:r>
    </w:p>
    <w:p>
      <w:pPr>
        <w:spacing w:after="80"/>
      </w:pPr>
      <w:r>
        <w:rPr>
          <w:b/>
          <w:color w:val="C59A42"/>
        </w:rPr>
        <w:t xml:space="preserve">6.  </w:t>
      </w:r>
      <w:r>
        <w:rPr>
          <w:b/>
          <w:color w:val="172235"/>
        </w:rPr>
        <w:t>World-Building Cookbook</w:t>
      </w:r>
    </w:p>
    <w:p>
      <w:pPr>
        <w:spacing w:after="80"/>
      </w:pPr>
      <w:r>
        <w:rPr>
          <w:b/>
          <w:color w:val="C59A42"/>
        </w:rPr>
        <w:t xml:space="preserve">7.  </w:t>
      </w:r>
      <w:r>
        <w:rPr>
          <w:b/>
          <w:color w:val="172235"/>
        </w:rPr>
        <w:t>Operations, Persistence &amp; Troubleshooting</w:t>
      </w:r>
    </w:p>
    <w:p>
      <w:pPr>
        <w:spacing w:after="80"/>
      </w:pPr>
      <w:r>
        <w:rPr>
          <w:b/>
          <w:color w:val="C59A42"/>
        </w:rPr>
        <w:t xml:space="preserve">A.  </w:t>
      </w:r>
      <w:r>
        <w:rPr>
          <w:b/>
          <w:color w:val="172235"/>
        </w:rPr>
        <w:t>Reading Archive Reference</w:t>
      </w:r>
    </w:p>
    <w:p>
      <w:pPr>
        <w:spacing w:after="80"/>
      </w:pPr>
      <w:r>
        <w:rPr>
          <w:b/>
          <w:color w:val="C59A42"/>
        </w:rPr>
        <w:t xml:space="preserve">B.  </w:t>
      </w:r>
      <w:r>
        <w:rPr>
          <w:b/>
          <w:color w:val="172235"/>
        </w:rPr>
        <w:t>Command &amp; Object-Action Cheat Sheet</w:t>
      </w:r>
    </w:p>
    <w:tbl>
      <w:tblPr>
        <w:tblW w:type="auto" w:w="0"/>
        <w:jc w:val="center"/>
        <w:tblLook w:firstColumn="1" w:firstRow="1" w:lastColumn="0" w:lastRow="0" w:noHBand="0" w:noVBand="1" w:val="04A0"/>
      </w:tblPr>
      <w:tblGrid>
        <w:gridCol w:w="10166"/>
      </w:tblGrid>
      <w:tr>
        <w:trPr>
          <w:cantSplit w:val="1"/>
        </w:trPr>
        <w:tc>
          <w:tcPr>
            <w:tcW w:type="dxa" w:w="10166"/>
            <w:shd w:fill="EEF4F6"/>
            <w:tcMar>
              <w:top w:w="130" w:type="dxa"/>
              <w:start w:w="160" w:type="dxa"/>
              <w:bottom w:w="130" w:type="dxa"/>
              <w:end w:w="160" w:type="dxa"/>
            </w:tcMar>
          </w:tcPr>
          <w:p>
            <w:pPr>
              <w:spacing w:after="60"/>
            </w:pPr>
            <w:r>
              <w:rPr>
                <w:b/>
                <w:color w:val="006380"/>
                <w:sz w:val="18"/>
              </w:rPr>
              <w:t>GM PRINCIPLE</w:t>
            </w:r>
          </w:p>
          <w:p>
            <w:pPr>
              <w:pStyle w:val="BodyText"/>
              <w:spacing w:after="0"/>
            </w:pPr>
            <w:r>
              <w:t>These systems are strongest when objects feel like places rather than buttons. Give books physical homes, give meditation points names, and let room telemetry reflect what the player has actually done.</w:t>
            </w:r>
          </w:p>
        </w:tc>
      </w:tr>
    </w:tbl>
    <w:p>
      <w:pPr>
        <w:pStyle w:val="Heading1"/>
        <w:keepNext/>
      </w:pPr>
      <w:r>
        <w:t>1. Quick Start for Game Masters</w:t>
      </w:r>
    </w:p>
    <w:p>
      <w:pPr>
        <w:pStyle w:val="BodyText"/>
      </w:pPr>
      <w:r>
        <w:rPr>
          <w:b/>
        </w:rPr>
        <w:t xml:space="preserve">The four systems in this manual share one design goal: </w:t>
      </w:r>
      <w:r>
        <w:t>the world should remember attention. Meditation remembers stillness; Reading remembers what was read and how; the Living Library remembers knowledge and discoveries; TARDIS rooms remember use, condition, and current systems.</w:t>
      </w:r>
    </w:p>
    <w:p>
      <w:pPr>
        <w:pStyle w:val="Heading2"/>
        <w:keepNext/>
      </w:pPr>
      <w:r>
        <w:t>Core player commands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3389"/>
            <w:shd w:fill="172235"/>
          </w:tcPr>
          <w:p>
            <w:r>
              <w:rPr>
                <w:b/>
                <w:color w:val="FFFFFF"/>
              </w:rPr>
              <w:t>Command / Action</w:t>
            </w:r>
          </w:p>
        </w:tc>
        <w:tc>
          <w:tcPr>
            <w:tcW w:type="dxa" w:w="3389"/>
            <w:shd w:fill="172235"/>
          </w:tcPr>
          <w:p>
            <w:r>
              <w:rPr>
                <w:b/>
                <w:color w:val="FFFFFF"/>
              </w:rPr>
              <w:t>Purpose</w:t>
            </w:r>
          </w:p>
        </w:tc>
        <w:tc>
          <w:tcPr>
            <w:tcW w:type="dxa" w:w="3389"/>
            <w:shd w:fill="172235"/>
          </w:tcPr>
          <w:p>
            <w:r>
              <w:rPr>
                <w:b/>
                <w:color w:val="FFFFFF"/>
              </w:rPr>
              <w:t>GM Notes</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meditate 30 / 60 / 300</w:t>
            </w:r>
          </w:p>
        </w:tc>
        <w:tc>
          <w:tcPr>
            <w:tcW w:type="dxa" w:w="3389"/>
            <w:vAlign w:val="top"/>
            <w:tcMar>
              <w:top w:w="90" w:type="dxa"/>
              <w:start w:w="100" w:type="dxa"/>
              <w:bottom w:w="90" w:type="dxa"/>
              <w:end w:w="100" w:type="dxa"/>
            </w:tcMar>
          </w:tcPr>
          <w:p>
            <w:r>
              <w:t>Begin a timed meditation session.</w:t>
            </w:r>
          </w:p>
        </w:tc>
        <w:tc>
          <w:tcPr>
            <w:tcW w:type="dxa" w:w="3389"/>
            <w:vAlign w:val="top"/>
            <w:tcMar>
              <w:top w:w="90" w:type="dxa"/>
              <w:start w:w="100" w:type="dxa"/>
              <w:bottom w:w="90" w:type="dxa"/>
              <w:end w:w="100" w:type="dxa"/>
            </w:tcMar>
          </w:tcPr>
          <w:p>
            <w:r>
              <w:t>Movement, ordinary chat, object clicks, or avatar clicks interrupt the session.</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library</w:t>
            </w:r>
          </w:p>
        </w:tc>
        <w:tc>
          <w:tcPr>
            <w:tcW w:type="dxa" w:w="3389"/>
            <w:vAlign w:val="top"/>
            <w:tcMar>
              <w:top w:w="90" w:type="dxa"/>
              <w:start w:w="100" w:type="dxa"/>
              <w:bottom w:w="90" w:type="dxa"/>
              <w:end w:w="100" w:type="dxa"/>
            </w:tcMar>
          </w:tcPr>
          <w:p>
            <w:r>
              <w:t>List readable texts.</w:t>
            </w:r>
          </w:p>
        </w:tc>
        <w:tc>
          <w:tcPr>
            <w:tcW w:type="dxa" w:w="3389"/>
            <w:vAlign w:val="top"/>
            <w:tcMar>
              <w:top w:w="90" w:type="dxa"/>
              <w:start w:w="100" w:type="dxa"/>
              <w:bottom w:w="90" w:type="dxa"/>
              <w:end w:w="100" w:type="dxa"/>
            </w:tcMar>
          </w:tcPr>
          <w:p>
            <w:r>
              <w:t>Use /library &lt;category or tag&gt; to filter.</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read &lt;book id&gt;</w:t>
            </w:r>
          </w:p>
        </w:tc>
        <w:tc>
          <w:tcPr>
            <w:tcW w:type="dxa" w:w="3389"/>
            <w:vAlign w:val="top"/>
            <w:tcMar>
              <w:top w:w="90" w:type="dxa"/>
              <w:start w:w="100" w:type="dxa"/>
              <w:bottom w:w="90" w:type="dxa"/>
              <w:end w:w="100" w:type="dxa"/>
            </w:tcMar>
          </w:tcPr>
          <w:p>
            <w:r>
              <w:t>Open or resume a text.</w:t>
            </w:r>
          </w:p>
        </w:tc>
        <w:tc>
          <w:tcPr>
            <w:tcW w:type="dxa" w:w="3389"/>
            <w:vAlign w:val="top"/>
            <w:tcMar>
              <w:top w:w="90" w:type="dxa"/>
              <w:start w:w="100" w:type="dxa"/>
              <w:bottom w:w="90" w:type="dxa"/>
              <w:end w:w="100" w:type="dxa"/>
            </w:tcMar>
          </w:tcPr>
          <w:p>
            <w:r>
              <w:t>Interrupted readings are automatically bookmarked.</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continue reading</w:t>
            </w:r>
          </w:p>
        </w:tc>
        <w:tc>
          <w:tcPr>
            <w:tcW w:type="dxa" w:w="3389"/>
            <w:vAlign w:val="top"/>
            <w:tcMar>
              <w:top w:w="90" w:type="dxa"/>
              <w:start w:w="100" w:type="dxa"/>
              <w:bottom w:w="90" w:type="dxa"/>
              <w:end w:w="100" w:type="dxa"/>
            </w:tcMar>
          </w:tcPr>
          <w:p>
            <w:r>
              <w:t>Resume the newest bookmark.</w:t>
            </w:r>
          </w:p>
        </w:tc>
        <w:tc>
          <w:tcPr>
            <w:tcW w:type="dxa" w:w="3389"/>
            <w:vAlign w:val="top"/>
            <w:tcMar>
              <w:top w:w="90" w:type="dxa"/>
              <w:start w:w="100" w:type="dxa"/>
              <w:bottom w:w="90" w:type="dxa"/>
              <w:end w:w="100" w:type="dxa"/>
            </w:tcMar>
          </w:tcPr>
          <w:p>
            <w:r>
              <w:t>Useful after intentional interruption or accidental movement.</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/collection</w:t>
            </w:r>
          </w:p>
        </w:tc>
        <w:tc>
          <w:tcPr>
            <w:tcW w:type="dxa" w:w="3389"/>
            <w:vAlign w:val="top"/>
            <w:tcMar>
              <w:top w:w="90" w:type="dxa"/>
              <w:start w:w="100" w:type="dxa"/>
              <w:bottom w:w="90" w:type="dxa"/>
              <w:end w:w="100" w:type="dxa"/>
            </w:tcMar>
          </w:tcPr>
          <w:p>
            <w:r>
              <w:t>Show reader profile and collection totals.</w:t>
            </w:r>
          </w:p>
        </w:tc>
        <w:tc>
          <w:tcPr>
            <w:tcW w:type="dxa" w:w="3389"/>
            <w:vAlign w:val="top"/>
            <w:tcMar>
              <w:top w:w="90" w:type="dxa"/>
              <w:start w:w="100" w:type="dxa"/>
              <w:bottom w:w="90" w:type="dxa"/>
              <w:end w:w="100" w:type="dxa"/>
            </w:tcMar>
          </w:tcPr>
          <w:p>
            <w:r>
              <w:t>Includes reader archetype and category counts.</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/knowledge</w:t>
            </w:r>
          </w:p>
        </w:tc>
        <w:tc>
          <w:tcPr>
            <w:tcW w:type="dxa" w:w="3389"/>
            <w:vAlign w:val="top"/>
            <w:tcMar>
              <w:top w:w="90" w:type="dxa"/>
              <w:start w:w="100" w:type="dxa"/>
              <w:bottom w:w="90" w:type="dxa"/>
              <w:end w:w="100" w:type="dxa"/>
            </w:tcMar>
          </w:tcPr>
          <w:p>
            <w:r>
              <w:t>Show persistent knowledge flags.</w:t>
            </w:r>
          </w:p>
        </w:tc>
        <w:tc>
          <w:tcPr>
            <w:tcW w:type="dxa" w:w="3389"/>
            <w:vAlign w:val="top"/>
            <w:tcMar>
              <w:top w:w="90" w:type="dxa"/>
              <w:start w:w="100" w:type="dxa"/>
              <w:bottom w:w="90" w:type="dxa"/>
              <w:end w:w="100" w:type="dxa"/>
            </w:tcMar>
          </w:tcPr>
          <w:p>
            <w:r>
              <w:t>These can grant bonuses to future RPG skill checks.</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/marginalia</w:t>
            </w:r>
          </w:p>
        </w:tc>
        <w:tc>
          <w:tcPr>
            <w:tcW w:type="dxa" w:w="3389"/>
            <w:vAlign w:val="top"/>
            <w:tcMar>
              <w:top w:w="90" w:type="dxa"/>
              <w:start w:w="100" w:type="dxa"/>
              <w:bottom w:w="90" w:type="dxa"/>
              <w:end w:w="100" w:type="dxa"/>
            </w:tcMar>
          </w:tcPr>
          <w:p>
            <w:r>
              <w:t>Show discovered hidden notes.</w:t>
            </w:r>
          </w:p>
        </w:tc>
        <w:tc>
          <w:tcPr>
            <w:tcW w:type="dxa" w:w="3389"/>
            <w:vAlign w:val="top"/>
            <w:tcMar>
              <w:top w:w="90" w:type="dxa"/>
              <w:start w:w="100" w:type="dxa"/>
              <w:bottom w:w="90" w:type="dxa"/>
              <w:end w:w="100" w:type="dxa"/>
            </w:tcMar>
          </w:tcPr>
          <w:p>
            <w:r>
              <w:t>Marginalia can lead to fragment quests and sealed texts.</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/rooms</w:t>
            </w:r>
          </w:p>
        </w:tc>
        <w:tc>
          <w:tcPr>
            <w:tcW w:type="dxa" w:w="3389"/>
            <w:vAlign w:val="top"/>
            <w:tcMar>
              <w:top w:w="90" w:type="dxa"/>
              <w:start w:w="100" w:type="dxa"/>
              <w:bottom w:w="90" w:type="dxa"/>
              <w:end w:w="100" w:type="dxa"/>
            </w:tcMar>
          </w:tcPr>
          <w:p>
            <w:r>
              <w:t>Display all configured TARDIS rooms with live stats and contents.</w:t>
            </w:r>
          </w:p>
        </w:tc>
        <w:tc>
          <w:tcPr>
            <w:tcW w:type="dxa" w:w="3389"/>
            <w:vAlign w:val="top"/>
            <w:tcMar>
              <w:top w:w="90" w:type="dxa"/>
              <w:start w:w="100" w:type="dxa"/>
              <w:bottom w:w="90" w:type="dxa"/>
              <w:end w:w="100" w:type="dxa"/>
            </w:tcMar>
          </w:tcPr>
          <w:p>
            <w:r>
              <w:t>Build 15A turns this into a full telemetry view.</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/room &lt;name&gt;</w:t>
            </w:r>
          </w:p>
        </w:tc>
        <w:tc>
          <w:tcPr>
            <w:tcW w:type="dxa" w:w="3389"/>
            <w:vAlign w:val="top"/>
            <w:tcMar>
              <w:top w:w="90" w:type="dxa"/>
              <w:start w:w="100" w:type="dxa"/>
              <w:bottom w:w="90" w:type="dxa"/>
              <w:end w:w="100" w:type="dxa"/>
            </w:tcMar>
          </w:tcPr>
          <w:p>
            <w:r>
              <w:t>Display one room in detail.</w:t>
            </w:r>
          </w:p>
        </w:tc>
        <w:tc>
          <w:tcPr>
            <w:tcW w:type="dxa" w:w="3389"/>
            <w:vAlign w:val="top"/>
            <w:tcMar>
              <w:top w:w="90" w:type="dxa"/>
              <w:start w:w="100" w:type="dxa"/>
              <w:bottom w:w="90" w:type="dxa"/>
              <w:end w:w="100" w:type="dxa"/>
            </w:tcMar>
          </w:tcPr>
          <w:p>
            <w:r>
              <w:t>Example: /room Library or /room Zero Room.</w:t>
            </w:r>
          </w:p>
        </w:tc>
      </w:tr>
    </w:tbl>
    <w:p>
      <w:pPr>
        <w:pStyle w:val="Heading2"/>
        <w:keepNext/>
      </w:pPr>
      <w:r>
        <w:t>Core world-object actions</w:t>
      </w:r>
    </w:p>
    <w:tbl>
      <w:tblPr>
        <w:tblW w:type="auto" w:w="0"/>
        <w:jc w:val="center"/>
        <w:tblLayout w:type="autofit"/>
        <w:tblLook w:firstColumn="1" w:firstRow="1" w:lastColumn="0" w:lastRow="0" w:noHBand="0" w:noVBand="1" w:val="04A0"/>
      </w:tblPr>
      <w:tblGrid>
        <w:gridCol w:w="10166"/>
      </w:tblGrid>
      <w:tr>
        <w:trPr>
          <w:cantSplit w:val="1"/>
        </w:trPr>
        <w:tc>
          <w:tcPr>
            <w:tcW w:type="dxa" w:w="10166"/>
            <w:shd w:fill="F1F3F5"/>
            <w:tcMar>
              <w:top w:w="90" w:type="dxa"/>
              <w:start w:w="140" w:type="dxa"/>
              <w:bottom w:w="90" w:type="dxa"/>
              <w:end w:w="140" w:type="dxa"/>
            </w:tcMar>
          </w:tcPr>
          <w:p>
            <w:pPr>
              <w:spacing w:after="0"/>
            </w:pPr>
            <w:r>
              <w:rPr>
                <w:rFonts w:ascii="Consolas" w:hAnsi="Consolas"/>
                <w:color w:val="20242A"/>
                <w:sz w:val="18"/>
              </w:rPr>
              <w:t>activate ~reading id:dw001</w:t>
              <w:br/>
            </w:r>
            <w:r>
              <w:rPr>
                <w:rFonts w:ascii="Consolas" w:hAnsi="Consolas"/>
                <w:color w:val="20242A"/>
                <w:sz w:val="18"/>
              </w:rPr>
              <w:t>activate ~reading id:td004,place:Cloister Room</w:t>
              <w:br/>
            </w:r>
            <w:r>
              <w:rPr>
                <w:rFonts w:ascii="Consolas" w:hAnsi="Consolas"/>
                <w:color w:val="20242A"/>
                <w:sz w:val="18"/>
              </w:rPr>
              <w:t>activate ~reading id:dw001,aloud:true,place:TARDIS Library</w:t>
              <w:br/>
            </w:r>
            <w:r>
              <w:rPr>
                <w:rFonts w:ascii="Consolas" w:hAnsi="Consolas"/>
                <w:color w:val="20242A"/>
                <w:sz w:val="18"/>
              </w:rPr>
              <w:t>activate ~readingevent seconds:600</w:t>
              <w:br/>
            </w:r>
            <w:r>
              <w:rPr>
                <w:rFonts w:ascii="Consolas" w:hAnsi="Consolas"/>
                <w:color w:val="20242A"/>
                <w:sz w:val="18"/>
              </w:rPr>
              <w:t>activate ~meditation id:cloister,name:Cloister Garden</w:t>
              <w:br/>
            </w:r>
            <w:r>
              <w:rPr>
                <w:rFonts w:ascii="Consolas" w:hAnsi="Consolas"/>
                <w:color w:val="20242A"/>
                <w:sz w:val="18"/>
              </w:rPr>
              <w:t>activate ~tardiscontrol type:rooms</w:t>
              <w:br/>
            </w:r>
            <w:r>
              <w:rPr>
                <w:rFonts w:ascii="Consolas" w:hAnsi="Consolas"/>
                <w:color w:val="20242A"/>
                <w:sz w:val="18"/>
              </w:rPr>
              <w:t>activate ~tardiscontrol type:roomstatus,name:Library</w:t>
            </w:r>
          </w:p>
        </w:tc>
      </w:tr>
    </w:tbl>
    <w:p>
      <w:pPr>
        <w:pStyle w:val="Heading1"/>
        <w:keepNext/>
      </w:pPr>
      <w:r>
        <w:t>2. Meditation System</w:t>
      </w:r>
    </w:p>
    <w:p>
      <w:pPr>
        <w:pStyle w:val="BodyText"/>
      </w:pPr>
      <w:r>
        <w:rPr>
          <w:b/>
        </w:rPr>
        <w:t xml:space="preserve">Meditation is a timed, interruptible stillness activity. </w:t>
      </w:r>
      <w:r>
        <w:t>A player can meditate anywhere, but clicking a named meditation point first lets that session contribute to a persistent place in the world.</w:t>
      </w:r>
    </w:p>
    <w:p>
      <w:pPr>
        <w:pStyle w:val="Heading2"/>
        <w:keepNext/>
      </w:pPr>
      <w:r>
        <w:t>Session lengths and rewards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1"/>
        </w:trPr>
        <w:tc>
          <w:tcPr>
            <w:tcW w:type="dxa" w:w="2541"/>
            <w:shd w:fill="172235"/>
          </w:tcPr>
          <w:p>
            <w:r>
              <w:rPr>
                <w:b/>
                <w:color w:val="FFFFFF"/>
              </w:rPr>
              <w:t>Duration</w:t>
            </w:r>
          </w:p>
        </w:tc>
        <w:tc>
          <w:tcPr>
            <w:tcW w:type="dxa" w:w="2541"/>
            <w:shd w:fill="172235"/>
          </w:tcPr>
          <w:p>
            <w:r>
              <w:rPr>
                <w:b/>
                <w:color w:val="FFFFFF"/>
              </w:rPr>
              <w:t>Reflection</w:t>
            </w:r>
          </w:p>
        </w:tc>
        <w:tc>
          <w:tcPr>
            <w:tcW w:type="dxa" w:w="2541"/>
            <w:shd w:fill="172235"/>
          </w:tcPr>
          <w:p>
            <w:r>
              <w:rPr>
                <w:b/>
                <w:color w:val="FFFFFF"/>
              </w:rPr>
              <w:t>Meditation Skill</w:t>
            </w:r>
          </w:p>
        </w:tc>
        <w:tc>
          <w:tcPr>
            <w:tcW w:type="dxa" w:w="2541"/>
            <w:shd w:fill="172235"/>
          </w:tcPr>
          <w:p>
            <w:r>
              <w:rPr>
                <w:b/>
                <w:color w:val="FFFFFF"/>
              </w:rPr>
              <w:t>Recommended Use</w:t>
            </w:r>
          </w:p>
        </w:tc>
      </w:tr>
      <w:tr>
        <w:trPr>
          <w:cantSplit w:val="1"/>
        </w:trPr>
        <w:tc>
          <w:tcPr>
            <w:tcW w:type="dxa" w:w="2541"/>
            <w:tcMar>
              <w:top w:w="90" w:type="dxa"/>
              <w:start w:w="100" w:type="dxa"/>
              <w:bottom w:w="90" w:type="dxa"/>
              <w:end w:w="100" w:type="dxa"/>
            </w:tcMar>
          </w:tcPr>
          <w:p>
            <w:r>
              <w:t>30 sec</w:t>
            </w:r>
          </w:p>
        </w:tc>
        <w:tc>
          <w:tcPr>
            <w:tcW w:type="dxa" w:w="2541"/>
            <w:tcMar>
              <w:top w:w="90" w:type="dxa"/>
              <w:start w:w="100" w:type="dxa"/>
              <w:bottom w:w="90" w:type="dxa"/>
              <w:end w:w="100" w:type="dxa"/>
            </w:tcMar>
          </w:tcPr>
          <w:p>
            <w:r>
              <w:t>15</w:t>
            </w:r>
          </w:p>
        </w:tc>
        <w:tc>
          <w:tcPr>
            <w:tcW w:type="dxa" w:w="2541"/>
            <w:tcMar>
              <w:top w:w="90" w:type="dxa"/>
              <w:start w:w="100" w:type="dxa"/>
              <w:bottom w:w="90" w:type="dxa"/>
              <w:end w:w="100" w:type="dxa"/>
            </w:tcMar>
          </w:tcPr>
          <w:p>
            <w:r>
              <w:t>+0.01</w:t>
            </w:r>
          </w:p>
        </w:tc>
        <w:tc>
          <w:tcPr>
            <w:tcW w:type="dxa" w:w="2541"/>
            <w:tcMar>
              <w:top w:w="90" w:type="dxa"/>
              <w:start w:w="100" w:type="dxa"/>
              <w:bottom w:w="90" w:type="dxa"/>
              <w:end w:w="100" w:type="dxa"/>
            </w:tcMar>
          </w:tcPr>
          <w:p>
            <w:r>
              <w:t>Quick pause / small shrine</w:t>
            </w:r>
          </w:p>
        </w:tc>
      </w:tr>
      <w:tr>
        <w:trPr>
          <w:cantSplit w:val="1"/>
        </w:trPr>
        <w:tc>
          <w:tcPr>
            <w:tcW w:type="dxa" w:w="2541"/>
            <w:tcMar>
              <w:top w:w="90" w:type="dxa"/>
              <w:start w:w="100" w:type="dxa"/>
              <w:bottom w:w="90" w:type="dxa"/>
              <w:end w:w="100" w:type="dxa"/>
            </w:tcMar>
          </w:tcPr>
          <w:p>
            <w:r>
              <w:t>60 sec</w:t>
            </w:r>
          </w:p>
        </w:tc>
        <w:tc>
          <w:tcPr>
            <w:tcW w:type="dxa" w:w="2541"/>
            <w:tcMar>
              <w:top w:w="90" w:type="dxa"/>
              <w:start w:w="100" w:type="dxa"/>
              <w:bottom w:w="90" w:type="dxa"/>
              <w:end w:w="100" w:type="dxa"/>
            </w:tcMar>
          </w:tcPr>
          <w:p>
            <w:r>
              <w:t>30</w:t>
            </w:r>
          </w:p>
        </w:tc>
        <w:tc>
          <w:tcPr>
            <w:tcW w:type="dxa" w:w="2541"/>
            <w:tcMar>
              <w:top w:w="90" w:type="dxa"/>
              <w:start w:w="100" w:type="dxa"/>
              <w:bottom w:w="90" w:type="dxa"/>
              <w:end w:w="100" w:type="dxa"/>
            </w:tcMar>
          </w:tcPr>
          <w:p>
            <w:r>
              <w:t>+0.02</w:t>
            </w:r>
          </w:p>
        </w:tc>
        <w:tc>
          <w:tcPr>
            <w:tcW w:type="dxa" w:w="2541"/>
            <w:tcMar>
              <w:top w:w="90" w:type="dxa"/>
              <w:start w:w="100" w:type="dxa"/>
              <w:bottom w:w="90" w:type="dxa"/>
              <w:end w:w="100" w:type="dxa"/>
            </w:tcMar>
          </w:tcPr>
          <w:p>
            <w:r>
              <w:t>Normal meditation</w:t>
            </w:r>
          </w:p>
        </w:tc>
      </w:tr>
      <w:tr>
        <w:trPr>
          <w:cantSplit w:val="1"/>
        </w:trPr>
        <w:tc>
          <w:tcPr>
            <w:tcW w:type="dxa" w:w="2541"/>
            <w:tcMar>
              <w:top w:w="90" w:type="dxa"/>
              <w:start w:w="100" w:type="dxa"/>
              <w:bottom w:w="90" w:type="dxa"/>
              <w:end w:w="100" w:type="dxa"/>
            </w:tcMar>
          </w:tcPr>
          <w:p>
            <w:r>
              <w:t>300 sec</w:t>
            </w:r>
          </w:p>
        </w:tc>
        <w:tc>
          <w:tcPr>
            <w:tcW w:type="dxa" w:w="2541"/>
            <w:tcMar>
              <w:top w:w="90" w:type="dxa"/>
              <w:start w:w="100" w:type="dxa"/>
              <w:bottom w:w="90" w:type="dxa"/>
              <w:end w:w="100" w:type="dxa"/>
            </w:tcMar>
          </w:tcPr>
          <w:p>
            <w:r>
              <w:t>150</w:t>
            </w:r>
          </w:p>
        </w:tc>
        <w:tc>
          <w:tcPr>
            <w:tcW w:type="dxa" w:w="2541"/>
            <w:tcMar>
              <w:top w:w="90" w:type="dxa"/>
              <w:start w:w="100" w:type="dxa"/>
              <w:bottom w:w="90" w:type="dxa"/>
              <w:end w:w="100" w:type="dxa"/>
            </w:tcMar>
          </w:tcPr>
          <w:p>
            <w:r>
              <w:t>+0.05</w:t>
            </w:r>
          </w:p>
        </w:tc>
        <w:tc>
          <w:tcPr>
            <w:tcW w:type="dxa" w:w="2541"/>
            <w:tcMar>
              <w:top w:w="90" w:type="dxa"/>
              <w:start w:w="100" w:type="dxa"/>
              <w:bottom w:w="90" w:type="dxa"/>
              <w:end w:w="100" w:type="dxa"/>
            </w:tcMar>
          </w:tcPr>
          <w:p>
            <w:r>
              <w:t>Full contemplative session</w:t>
            </w:r>
          </w:p>
        </w:tc>
      </w:tr>
    </w:tbl>
    <w:p>
      <w:pPr>
        <w:pStyle w:val="Heading2"/>
        <w:keepNext/>
      </w:pPr>
      <w:r>
        <w:t>What interrupts meditation</w:t>
      </w:r>
    </w:p>
    <w:p>
      <w:pPr>
        <w:pStyle w:val="ListBullet"/>
      </w:pPr>
      <w:r>
        <w:t>Movement away from the starting position.</w:t>
      </w:r>
    </w:p>
    <w:p>
      <w:pPr>
        <w:pStyle w:val="ListBullet"/>
      </w:pPr>
      <w:r>
        <w:t>Ordinary chat or conversation.</w:t>
      </w:r>
    </w:p>
    <w:p>
      <w:pPr>
        <w:pStyle w:val="ListBullet"/>
      </w:pPr>
      <w:r>
        <w:t>Clicking another object.</w:t>
      </w:r>
    </w:p>
    <w:p>
      <w:pPr>
        <w:pStyle w:val="ListBullet"/>
      </w:pPr>
      <w:r>
        <w:t>Clicking another avatar.</w:t>
      </w:r>
    </w:p>
    <w:p>
      <w:pPr>
        <w:pStyle w:val="ListBullet"/>
      </w:pPr>
      <w:r>
        <w:t>Any action that pulls the player out of the stillness state.</w:t>
      </w:r>
    </w:p>
    <w:tbl>
      <w:tblPr>
        <w:tblW w:type="auto" w:w="0"/>
        <w:jc w:val="center"/>
        <w:tblLook w:firstColumn="1" w:firstRow="1" w:lastColumn="0" w:lastRow="0" w:noHBand="0" w:noVBand="1" w:val="04A0"/>
      </w:tblPr>
      <w:tblGrid>
        <w:gridCol w:w="10166"/>
      </w:tblGrid>
      <w:tr>
        <w:trPr>
          <w:cantSplit w:val="1"/>
        </w:trPr>
        <w:tc>
          <w:tcPr>
            <w:tcW w:type="dxa" w:w="10166"/>
            <w:shd w:fill="F6F0E1"/>
            <w:tcMar>
              <w:top w:w="130" w:type="dxa"/>
              <w:start w:w="160" w:type="dxa"/>
              <w:bottom w:w="130" w:type="dxa"/>
              <w:end w:w="160" w:type="dxa"/>
            </w:tcMar>
          </w:tcPr>
          <w:p>
            <w:pPr>
              <w:spacing w:after="60"/>
            </w:pPr>
            <w:r>
              <w:rPr>
                <w:b/>
                <w:color w:val="C59A42"/>
                <w:sz w:val="18"/>
              </w:rPr>
              <w:t>ATMOSPHERE ENGINE</w:t>
            </w:r>
          </w:p>
          <w:p>
            <w:pPr>
              <w:pStyle w:val="BodyText"/>
              <w:spacing w:after="0"/>
            </w:pPr>
            <w:r>
              <w:t>Build 14A restored the SpiritGuide-style stream of messages. Atmosphere begins about five seconds into a meditation and continues at intervals. Standard messages mix calm, humor, TARDIS flavor, and Time Lord physiology; rarer messages lean temporal or mythic.</w:t>
            </w:r>
          </w:p>
        </w:tc>
      </w:tr>
    </w:tbl>
    <w:p>
      <w:pPr>
        <w:pStyle w:val="Heading2"/>
        <w:keepNext/>
      </w:pPr>
      <w:r>
        <w:t>Meditation-point persistence</w:t>
      </w:r>
    </w:p>
    <w:p>
      <w:pPr>
        <w:pStyle w:val="BodyText"/>
      </w:pPr>
      <w:r>
        <w:rPr>
          <w:b/>
        </w:rPr>
        <w:t>MeditationPoints.txt</w:t>
      </w:r>
      <w:r>
        <w:t xml:space="preserve"> stores each named point independently. A point remembers community Reflection, accumulated stillness, vitality, its first caretaker, and the last meditation time.</w:t>
      </w:r>
    </w:p>
    <w:tbl>
      <w:tblPr>
        <w:tblW w:type="auto" w:w="0"/>
        <w:jc w:val="center"/>
        <w:tblLayout w:type="autofit"/>
        <w:tblLook w:firstColumn="1" w:firstRow="1" w:lastColumn="0" w:lastRow="0" w:noHBand="0" w:noVBand="1" w:val="04A0"/>
      </w:tblPr>
      <w:tblGrid>
        <w:gridCol w:w="10166"/>
      </w:tblGrid>
      <w:tr>
        <w:trPr>
          <w:cantSplit w:val="1"/>
        </w:trPr>
        <w:tc>
          <w:tcPr>
            <w:tcW w:type="dxa" w:w="10166"/>
            <w:shd w:fill="F1F3F5"/>
            <w:tcMar>
              <w:top w:w="90" w:type="dxa"/>
              <w:start w:w="140" w:type="dxa"/>
              <w:bottom w:w="90" w:type="dxa"/>
              <w:end w:w="140" w:type="dxa"/>
            </w:tcMar>
          </w:tcPr>
          <w:p>
            <w:pPr>
              <w:spacing w:after="0"/>
            </w:pPr>
            <w:r>
              <w:rPr>
                <w:rFonts w:ascii="Consolas" w:hAnsi="Consolas"/>
                <w:color w:val="20242A"/>
                <w:sz w:val="18"/>
              </w:rPr>
              <w:t>activate ~meditation id:cloister,name:Cloister Garden</w:t>
            </w:r>
          </w:p>
        </w:tc>
      </w:tr>
    </w:tbl>
    <w:p>
      <w:pPr>
        <w:pStyle w:val="BodyText"/>
      </w:pPr>
      <w:r>
        <w:rPr>
          <w:b/>
        </w:rPr>
        <w:t xml:space="preserve">Recommended ID rule: </w:t>
      </w:r>
      <w:r>
        <w:t>use stable, human-readable IDs such as cloister, zero-room, korth-shrine, or library-window. Do not reuse an ID for two different physical places unless you intentionally want them to share state.</w:t>
      </w:r>
    </w:p>
    <w:p>
      <w:pPr>
        <w:pStyle w:val="Heading2"/>
        <w:keepNext/>
      </w:pPr>
      <w:r>
        <w:t>Reflection economy</w:t>
      </w:r>
    </w:p>
    <w:p>
      <w:pPr>
        <w:pStyle w:val="ListBullet"/>
      </w:pPr>
      <w:r>
        <w:t>Meditation and Reading both award Reflection Points.</w:t>
      </w:r>
    </w:p>
    <w:p>
      <w:pPr>
        <w:pStyle w:val="ListBullet"/>
      </w:pPr>
      <w:r>
        <w:t>25 Reflection Points can be converted into one Meditation Token.</w:t>
      </w:r>
    </w:p>
    <w:p>
      <w:pPr>
        <w:pStyle w:val="ListBullet"/>
      </w:pPr>
      <w:r>
        <w:t>Use /reflect token or “redeem reflection token”.</w:t>
      </w:r>
    </w:p>
    <w:p>
      <w:pPr>
        <w:pStyle w:val="ListBullet"/>
      </w:pPr>
      <w:r>
        <w:t>Reflection is therefore both a progression currency and a record of contemplative play.</w:t>
      </w:r>
    </w:p>
    <w:p>
      <w:pPr>
        <w:pStyle w:val="Heading2"/>
        <w:keepNext/>
      </w:pPr>
      <w:r>
        <w:t>GM staging ideas</w:t>
      </w:r>
    </w:p>
    <w:p>
      <w:pPr>
        <w:pStyle w:val="ListBullet"/>
      </w:pPr>
      <w:r>
        <w:t>Put a meditation point somewhere players naturally slow down: a cloister, garden, observation deck, shrine, ruined archive, or quiet TARDIS room.</w:t>
      </w:r>
    </w:p>
    <w:p>
      <w:pPr>
        <w:pStyle w:val="ListBullet"/>
      </w:pPr>
      <w:r>
        <w:t>Use the point name as environmental storytelling: “Last Garden of Arcadia” is more evocative than “Meditation Spot 4”.</w:t>
      </w:r>
    </w:p>
    <w:p>
      <w:pPr>
        <w:pStyle w:val="ListBullet"/>
      </w:pPr>
      <w:r>
        <w:t>Do not place combat or spam-heavy triggers directly beside a meditation point unless disruption is intentional.</w:t>
      </w:r>
    </w:p>
    <w:p>
      <w:pPr>
        <w:pStyle w:val="ListBullet"/>
      </w:pPr>
      <w:r>
        <w:t>Pair long meditations with environmental light, water, stars, or ambient sound rather than reward spam.</w:t>
      </w:r>
    </w:p>
    <w:p>
      <w:pPr>
        <w:pStyle w:val="Heading1"/>
        <w:keepNext/>
      </w:pPr>
      <w:r>
        <w:t>3. Reading System</w:t>
      </w:r>
    </w:p>
    <w:p>
      <w:pPr>
        <w:pStyle w:val="BodyText"/>
      </w:pPr>
      <w:r>
        <w:rPr>
          <w:b/>
        </w:rPr>
        <w:t xml:space="preserve">Reading is a paced activity, not a one-click loot interaction. </w:t>
      </w:r>
      <w:r>
        <w:t>A text unfolds passage by passage. Attention matters: movement or interaction can interrupt it, and the player’s place is automatically bookmarked.</w:t>
      </w:r>
    </w:p>
    <w:p>
      <w:pPr>
        <w:pStyle w:val="Heading2"/>
        <w:keepNext/>
      </w:pPr>
      <w:r>
        <w:t>Basic player flow</w:t>
      </w:r>
    </w:p>
    <w:p>
      <w:pPr>
        <w:pStyle w:val="ListBullet"/>
      </w:pPr>
      <w:r>
        <w:t>Open a book with read &lt;id&gt; or by clicking a ~reading object.</w:t>
      </w:r>
    </w:p>
    <w:p>
      <w:pPr>
        <w:pStyle w:val="ListBullet"/>
      </w:pPr>
      <w:r>
        <w:t>The text advances through timed passages.</w:t>
      </w:r>
    </w:p>
    <w:p>
      <w:pPr>
        <w:pStyle w:val="ListBullet"/>
      </w:pPr>
      <w:r>
        <w:t>If interrupted, the bot pauses the reading and stores a bookmark.</w:t>
      </w:r>
    </w:p>
    <w:p>
      <w:pPr>
        <w:pStyle w:val="ListBullet"/>
      </w:pPr>
      <w:r>
        <w:t>continue reading resumes the newest unfinished text.</w:t>
      </w:r>
    </w:p>
    <w:p>
      <w:pPr>
        <w:pStyle w:val="ListBullet"/>
      </w:pPr>
      <w:r>
        <w:t>Completion awards Reflection, Reading skill growth, and a skill exercise associated with the text.</w:t>
      </w:r>
    </w:p>
    <w:p>
      <w:pPr>
        <w:pStyle w:val="ListBullet"/>
      </w:pPr>
      <w:r>
        <w:t>First-read Doctor Who, TARDIS, and Gallifrey texts also grant one Academy Credit.</w:t>
      </w:r>
    </w:p>
    <w:p>
      <w:pPr>
        <w:pStyle w:val="Heading2"/>
        <w:keepNext/>
      </w:pPr>
      <w:r>
        <w:t>Reading commands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3389"/>
            <w:shd w:fill="172235"/>
          </w:tcPr>
          <w:p>
            <w:r>
              <w:rPr>
                <w:b/>
                <w:color w:val="FFFFFF"/>
              </w:rPr>
              <w:t>Command / Action</w:t>
            </w:r>
          </w:p>
        </w:tc>
        <w:tc>
          <w:tcPr>
            <w:tcW w:type="dxa" w:w="3389"/>
            <w:shd w:fill="172235"/>
          </w:tcPr>
          <w:p>
            <w:r>
              <w:rPr>
                <w:b/>
                <w:color w:val="FFFFFF"/>
              </w:rPr>
              <w:t>Purpose</w:t>
            </w:r>
          </w:p>
        </w:tc>
        <w:tc>
          <w:tcPr>
            <w:tcW w:type="dxa" w:w="3389"/>
            <w:shd w:fill="172235"/>
          </w:tcPr>
          <w:p>
            <w:r>
              <w:rPr>
                <w:b/>
                <w:color w:val="FFFFFF"/>
              </w:rPr>
              <w:t>GM Notes</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library</w:t>
            </w:r>
          </w:p>
        </w:tc>
        <w:tc>
          <w:tcPr>
            <w:tcW w:type="dxa" w:w="3389"/>
            <w:vAlign w:val="top"/>
            <w:tcMar>
              <w:top w:w="90" w:type="dxa"/>
              <w:start w:w="100" w:type="dxa"/>
              <w:bottom w:w="90" w:type="dxa"/>
              <w:end w:w="100" w:type="dxa"/>
            </w:tcMar>
          </w:tcPr>
          <w:p>
            <w:r>
              <w:t>List the archive.</w:t>
            </w:r>
          </w:p>
        </w:tc>
        <w:tc>
          <w:tcPr>
            <w:tcW w:type="dxa" w:w="3389"/>
            <w:vAlign w:val="top"/>
            <w:tcMar>
              <w:top w:w="90" w:type="dxa"/>
              <w:start w:w="100" w:type="dxa"/>
              <w:bottom w:w="90" w:type="dxa"/>
              <w:end w:w="100" w:type="dxa"/>
            </w:tcMar>
          </w:tcPr>
          <w:p>
            <w:r>
              <w:t>Shows rarity and lock state in the Living Library build.</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/library &lt;category or tag&gt;</w:t>
            </w:r>
          </w:p>
        </w:tc>
        <w:tc>
          <w:tcPr>
            <w:tcW w:type="dxa" w:w="3389"/>
            <w:vAlign w:val="top"/>
            <w:tcMar>
              <w:top w:w="90" w:type="dxa"/>
              <w:start w:w="100" w:type="dxa"/>
              <w:bottom w:w="90" w:type="dxa"/>
              <w:end w:w="100" w:type="dxa"/>
            </w:tcMar>
          </w:tcPr>
          <w:p>
            <w:r>
              <w:t>Filter the archive.</w:t>
            </w:r>
          </w:p>
        </w:tc>
        <w:tc>
          <w:tcPr>
            <w:tcW w:type="dxa" w:w="3389"/>
            <w:vAlign w:val="top"/>
            <w:tcMar>
              <w:top w:w="90" w:type="dxa"/>
              <w:start w:w="100" w:type="dxa"/>
              <w:bottom w:w="90" w:type="dxa"/>
              <w:end w:w="100" w:type="dxa"/>
            </w:tcMar>
          </w:tcPr>
          <w:p>
            <w:r>
              <w:t>Example: /library Gallifrey or /library paradox.</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read &lt;id&gt; / /read &lt;id&gt;</w:t>
            </w:r>
          </w:p>
        </w:tc>
        <w:tc>
          <w:tcPr>
            <w:tcW w:type="dxa" w:w="3389"/>
            <w:vAlign w:val="top"/>
            <w:tcMar>
              <w:top w:w="90" w:type="dxa"/>
              <w:start w:w="100" w:type="dxa"/>
              <w:bottom w:w="90" w:type="dxa"/>
              <w:end w:w="100" w:type="dxa"/>
            </w:tcMar>
          </w:tcPr>
          <w:p>
            <w:r>
              <w:t>Read a book.</w:t>
            </w:r>
          </w:p>
        </w:tc>
        <w:tc>
          <w:tcPr>
            <w:tcW w:type="dxa" w:w="3389"/>
            <w:vAlign w:val="top"/>
            <w:tcMar>
              <w:top w:w="90" w:type="dxa"/>
              <w:start w:w="100" w:type="dxa"/>
              <w:bottom w:w="90" w:type="dxa"/>
              <w:end w:w="100" w:type="dxa"/>
            </w:tcMar>
          </w:tcPr>
          <w:p>
            <w:r>
              <w:t>Starts at a bookmark if one exists.</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continue reading</w:t>
            </w:r>
          </w:p>
        </w:tc>
        <w:tc>
          <w:tcPr>
            <w:tcW w:type="dxa" w:w="3389"/>
            <w:vAlign w:val="top"/>
            <w:tcMar>
              <w:top w:w="90" w:type="dxa"/>
              <w:start w:w="100" w:type="dxa"/>
              <w:bottom w:w="90" w:type="dxa"/>
              <w:end w:w="100" w:type="dxa"/>
            </w:tcMar>
          </w:tcPr>
          <w:p>
            <w:r>
              <w:t>Resume latest bookmark.</w:t>
            </w:r>
          </w:p>
        </w:tc>
        <w:tc>
          <w:tcPr>
            <w:tcW w:type="dxa" w:w="3389"/>
            <w:vAlign w:val="top"/>
            <w:tcMar>
              <w:top w:w="90" w:type="dxa"/>
              <w:start w:w="100" w:type="dxa"/>
              <w:bottom w:w="90" w:type="dxa"/>
              <w:end w:w="100" w:type="dxa"/>
            </w:tcMar>
          </w:tcPr>
          <w:p>
            <w:r>
              <w:t>No need to remember the ID.</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reading status</w:t>
            </w:r>
          </w:p>
        </w:tc>
        <w:tc>
          <w:tcPr>
            <w:tcW w:type="dxa" w:w="3389"/>
            <w:vAlign w:val="top"/>
            <w:tcMar>
              <w:top w:w="90" w:type="dxa"/>
              <w:start w:w="100" w:type="dxa"/>
              <w:bottom w:w="90" w:type="dxa"/>
              <w:end w:w="100" w:type="dxa"/>
            </w:tcMar>
          </w:tcPr>
          <w:p>
            <w:r>
              <w:t>Show Reading skill and totals.</w:t>
            </w:r>
          </w:p>
        </w:tc>
        <w:tc>
          <w:tcPr>
            <w:tcW w:type="dxa" w:w="3389"/>
            <w:vAlign w:val="top"/>
            <w:tcMar>
              <w:top w:w="90" w:type="dxa"/>
              <w:start w:w="100" w:type="dxa"/>
              <w:bottom w:w="90" w:type="dxa"/>
              <w:end w:w="100" w:type="dxa"/>
            </w:tcMar>
          </w:tcPr>
          <w:p>
            <w:r>
              <w:t>Includes unique texts, completions, reflections, bookmarks.</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reading journal</w:t>
            </w:r>
          </w:p>
        </w:tc>
        <w:tc>
          <w:tcPr>
            <w:tcW w:type="dxa" w:w="3389"/>
            <w:vAlign w:val="top"/>
            <w:tcMar>
              <w:top w:w="90" w:type="dxa"/>
              <w:start w:w="100" w:type="dxa"/>
              <w:bottom w:w="90" w:type="dxa"/>
              <w:end w:w="100" w:type="dxa"/>
            </w:tcMar>
          </w:tcPr>
          <w:p>
            <w:r>
              <w:t>Show recent completions.</w:t>
            </w:r>
          </w:p>
        </w:tc>
        <w:tc>
          <w:tcPr>
            <w:tcW w:type="dxa" w:w="3389"/>
            <w:vAlign w:val="top"/>
            <w:tcMar>
              <w:top w:w="90" w:type="dxa"/>
              <w:start w:w="100" w:type="dxa"/>
              <w:bottom w:w="90" w:type="dxa"/>
              <w:end w:w="100" w:type="dxa"/>
            </w:tcMar>
          </w:tcPr>
          <w:p>
            <w:r>
              <w:t>Build 15 also stores incarnation, branch choice, and reading place.</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recommend a reading</w:t>
            </w:r>
          </w:p>
        </w:tc>
        <w:tc>
          <w:tcPr>
            <w:tcW w:type="dxa" w:w="3389"/>
            <w:vAlign w:val="top"/>
            <w:tcMar>
              <w:top w:w="90" w:type="dxa"/>
              <w:start w:w="100" w:type="dxa"/>
              <w:bottom w:w="90" w:type="dxa"/>
              <w:end w:w="100" w:type="dxa"/>
            </w:tcMar>
          </w:tcPr>
          <w:p>
            <w:r>
              <w:t>Ask the archive for a recommendation.</w:t>
            </w:r>
          </w:p>
        </w:tc>
        <w:tc>
          <w:tcPr>
            <w:tcW w:type="dxa" w:w="3389"/>
            <w:vAlign w:val="top"/>
            <w:tcMar>
              <w:top w:w="90" w:type="dxa"/>
              <w:start w:w="100" w:type="dxa"/>
              <w:bottom w:w="90" w:type="dxa"/>
              <w:end w:w="100" w:type="dxa"/>
            </w:tcMar>
          </w:tcPr>
          <w:p>
            <w:r>
              <w:t>Prefers unread texts when possible.</w:t>
            </w:r>
          </w:p>
        </w:tc>
      </w:tr>
    </w:tbl>
    <w:p>
      <w:pPr>
        <w:pStyle w:val="Heading2"/>
        <w:keepNext/>
      </w:pPr>
      <w:r>
        <w:t>Adding new books without recompiling</w:t>
      </w:r>
    </w:p>
    <w:tbl>
      <w:tblPr>
        <w:tblW w:type="auto" w:w="0"/>
        <w:jc w:val="center"/>
        <w:tblLayout w:type="autofit"/>
        <w:tblLook w:firstColumn="1" w:firstRow="1" w:lastColumn="0" w:lastRow="0" w:noHBand="0" w:noVBand="1" w:val="04A0"/>
      </w:tblPr>
      <w:tblGrid>
        <w:gridCol w:w="10166"/>
      </w:tblGrid>
      <w:tr>
        <w:trPr>
          <w:cantSplit w:val="1"/>
        </w:trPr>
        <w:tc>
          <w:tcPr>
            <w:tcW w:type="dxa" w:w="10166"/>
            <w:shd w:fill="F1F3F5"/>
            <w:tcMar>
              <w:top w:w="90" w:type="dxa"/>
              <w:start w:w="140" w:type="dxa"/>
              <w:bottom w:w="90" w:type="dxa"/>
              <w:end w:w="140" w:type="dxa"/>
            </w:tcMar>
          </w:tcPr>
          <w:p>
            <w:pPr>
              <w:spacing w:after="0"/>
            </w:pPr>
            <w:r>
              <w:rPr>
                <w:rFonts w:ascii="Consolas" w:hAnsi="Consolas"/>
                <w:color w:val="20242A"/>
                <w:sz w:val="18"/>
              </w:rPr>
              <w:t>id||category||title||reward||skill||tags||passage1||passage2||passage3...</w:t>
            </w:r>
          </w:p>
        </w:tc>
      </w:tr>
    </w:tbl>
    <w:p>
      <w:pPr>
        <w:pStyle w:val="ListBullet"/>
      </w:pPr>
      <w:r>
        <w:t>IDs must be unique. Short category-prefixed IDs are easiest to manage.</w:t>
      </w:r>
    </w:p>
    <w:p>
      <w:pPr>
        <w:pStyle w:val="ListBullet"/>
      </w:pPr>
      <w:r>
        <w:t>Reward is the base Reflection award for a first completion.</w:t>
      </w:r>
    </w:p>
    <w:p>
      <w:pPr>
        <w:pStyle w:val="ListBullet"/>
      </w:pPr>
      <w:r>
        <w:t>Skill must match a Time Lord RPG skill name if you want meaningful deep-reading checks.</w:t>
      </w:r>
    </w:p>
    <w:p>
      <w:pPr>
        <w:pStyle w:val="ListBullet"/>
      </w:pPr>
      <w:r>
        <w:t>Tags make /library filtering useful.</w:t>
      </w:r>
    </w:p>
    <w:p>
      <w:pPr>
        <w:pStyle w:val="ListBullet"/>
      </w:pPr>
      <w:r>
        <w:t>Each additional || field after tags becomes another passage.</w:t>
      </w:r>
    </w:p>
    <w:p>
      <w:pPr>
        <w:pStyle w:val="ListBullet"/>
      </w:pPr>
      <w:r>
        <w:t>ReadingBooks.txt is copied beside the executable and can be edited independently of a recompile.</w:t>
      </w:r>
    </w:p>
    <w:p>
      <w:pPr>
        <w:pStyle w:val="Heading2"/>
        <w:keepNext/>
      </w:pPr>
      <w:r>
        <w:t>First reads and rereads</w:t>
      </w:r>
    </w:p>
    <w:p>
      <w:pPr>
        <w:pStyle w:val="ListBullet"/>
      </w:pPr>
      <w:r>
        <w:t>First read: full base reward, larger Reading growth, ownership, and any first-read knowledge unlock.</w:t>
      </w:r>
    </w:p>
    <w:p>
      <w:pPr>
        <w:pStyle w:val="ListBullet"/>
      </w:pPr>
      <w:r>
        <w:t>Same-incarnation reread: reduced base reward, but the text explicitly acknowledges that the reader has changed.</w:t>
      </w:r>
    </w:p>
    <w:p>
      <w:pPr>
        <w:pStyle w:val="ListBullet"/>
      </w:pPr>
      <w:r>
        <w:t>Cross-incarnation reread: the bot recognizes the prior incarnation and adds a special reread bonus.</w:t>
      </w:r>
    </w:p>
    <w:p>
      <w:pPr>
        <w:pStyle w:val="ListBullet"/>
      </w:pPr>
      <w:r>
        <w:t>A reread is intentionally not treated as “nothing”; the system models interpretation changing over time.</w:t>
      </w:r>
    </w:p>
    <w:p>
      <w:pPr>
        <w:pStyle w:val="Heading1"/>
        <w:keepNext/>
      </w:pPr>
      <w:r>
        <w:t>4. Living Library</w:t>
      </w:r>
    </w:p>
    <w:p>
      <w:pPr>
        <w:pStyle w:val="BodyText"/>
      </w:pPr>
      <w:r>
        <w:rPr>
          <w:b/>
        </w:rPr>
        <w:t xml:space="preserve">Build 15 turns Reading into a persistent knowledge graph. </w:t>
      </w:r>
      <w:r>
        <w:t>Books can unlock books, affect RPG checks, contain hidden notes, contradict other books, respond to the player’s current state, and change the reader’s archetype.</w:t>
      </w:r>
    </w:p>
    <w:p>
      <w:pPr>
        <w:pStyle w:val="Heading2"/>
        <w:keepNext/>
      </w:pPr>
      <w:r>
        <w:t>4.1 Rarity and sealed texts</w:t>
      </w:r>
    </w:p>
    <w:tbl>
      <w:tblPr>
        <w:tblStyle w:val="TableGrid"/>
        <w:tblW w:type="auto" w:w="0"/>
        <w:jc w:val="center"/>
        <w:tblLook w:firstColumn="1" w:firstRow="1" w:lastColumn="0" w:lastRow="0" w:noHBand="0" w:noVBand="1" w:val="04A0"/>
      </w:tblPr>
      <w:tblGrid>
        <w:gridCol w:w="3389"/>
        <w:gridCol w:w="3389"/>
        <w:gridCol w:w="3389"/>
      </w:tblGrid>
      <w:tr>
        <w:trPr>
          <w:cantSplit w:val="1"/>
        </w:trPr>
        <w:tc>
          <w:tcPr>
            <w:tcW w:type="dxa" w:w="3389"/>
            <w:shd w:fill="172235"/>
          </w:tcPr>
          <w:p>
            <w:r>
              <w:rPr>
                <w:b/>
                <w:color w:val="FFFFFF"/>
              </w:rPr>
              <w:t>Rarity</w:t>
            </w:r>
          </w:p>
        </w:tc>
        <w:tc>
          <w:tcPr>
            <w:tcW w:type="dxa" w:w="3389"/>
            <w:shd w:fill="172235"/>
          </w:tcPr>
          <w:p>
            <w:r>
              <w:rPr>
                <w:b/>
                <w:color w:val="FFFFFF"/>
              </w:rPr>
              <w:t>Meaning</w:t>
            </w:r>
          </w:p>
        </w:tc>
        <w:tc>
          <w:tcPr>
            <w:tcW w:type="dxa" w:w="3389"/>
            <w:shd w:fill="172235"/>
          </w:tcPr>
          <w:p>
            <w:r>
              <w:rPr>
                <w:b/>
                <w:color w:val="FFFFFF"/>
              </w:rPr>
              <w:t>Typical GM Use</w:t>
            </w:r>
          </w:p>
        </w:tc>
      </w:tr>
      <w:tr>
        <w:trPr>
          <w:cantSplit w:val="1"/>
        </w:trPr>
        <w:tc>
          <w:tcPr>
            <w:tcW w:type="dxa" w:w="3389"/>
            <w:tcMar>
              <w:top w:w="90" w:type="dxa"/>
              <w:start w:w="100" w:type="dxa"/>
              <w:bottom w:w="90" w:type="dxa"/>
              <w:end w:w="100" w:type="dxa"/>
            </w:tcMar>
          </w:tcPr>
          <w:p>
            <w:r>
              <w:t>Common</w:t>
            </w:r>
          </w:p>
        </w:tc>
        <w:tc>
          <w:tcPr>
            <w:tcW w:type="dxa" w:w="3389"/>
            <w:tcMar>
              <w:top w:w="90" w:type="dxa"/>
              <w:start w:w="100" w:type="dxa"/>
              <w:bottom w:w="90" w:type="dxa"/>
              <w:end w:w="100" w:type="dxa"/>
            </w:tcMar>
          </w:tcPr>
          <w:p>
            <w:r>
              <w:t>Open baseline material.</w:t>
            </w:r>
          </w:p>
        </w:tc>
        <w:tc>
          <w:tcPr>
            <w:tcW w:type="dxa" w:w="3389"/>
            <w:tcMar>
              <w:top w:w="90" w:type="dxa"/>
              <w:start w:w="100" w:type="dxa"/>
              <w:bottom w:w="90" w:type="dxa"/>
              <w:end w:w="100" w:type="dxa"/>
            </w:tcMar>
          </w:tcPr>
          <w:p>
            <w:r>
              <w:t>Worldbuilding and onboarding.</w:t>
            </w:r>
          </w:p>
        </w:tc>
      </w:tr>
      <w:tr>
        <w:trPr>
          <w:cantSplit w:val="1"/>
        </w:trPr>
        <w:tc>
          <w:tcPr>
            <w:tcW w:type="dxa" w:w="3389"/>
            <w:tcMar>
              <w:top w:w="90" w:type="dxa"/>
              <w:start w:w="100" w:type="dxa"/>
              <w:bottom w:w="90" w:type="dxa"/>
              <w:end w:w="100" w:type="dxa"/>
            </w:tcMar>
          </w:tcPr>
          <w:p>
            <w:r>
              <w:t>Uncommon</w:t>
            </w:r>
          </w:p>
        </w:tc>
        <w:tc>
          <w:tcPr>
            <w:tcW w:type="dxa" w:w="3389"/>
            <w:tcMar>
              <w:top w:w="90" w:type="dxa"/>
              <w:start w:w="100" w:type="dxa"/>
              <w:bottom w:w="90" w:type="dxa"/>
              <w:end w:w="100" w:type="dxa"/>
            </w:tcMar>
          </w:tcPr>
          <w:p>
            <w:r>
              <w:t>More specialized or meaningful.</w:t>
            </w:r>
          </w:p>
        </w:tc>
        <w:tc>
          <w:tcPr>
            <w:tcW w:type="dxa" w:w="3389"/>
            <w:tcMar>
              <w:top w:w="90" w:type="dxa"/>
              <w:start w:w="100" w:type="dxa"/>
              <w:bottom w:w="90" w:type="dxa"/>
              <w:end w:w="100" w:type="dxa"/>
            </w:tcMar>
          </w:tcPr>
          <w:p>
            <w:r>
              <w:t>Skill-linked lore and thematic collections.</w:t>
            </w:r>
          </w:p>
        </w:tc>
      </w:tr>
      <w:tr>
        <w:trPr>
          <w:cantSplit w:val="1"/>
        </w:trPr>
        <w:tc>
          <w:tcPr>
            <w:tcW w:type="dxa" w:w="3389"/>
            <w:tcMar>
              <w:top w:w="90" w:type="dxa"/>
              <w:start w:w="100" w:type="dxa"/>
              <w:bottom w:w="90" w:type="dxa"/>
              <w:end w:w="100" w:type="dxa"/>
            </w:tcMar>
          </w:tcPr>
          <w:p>
            <w:r>
              <w:t>Rare</w:t>
            </w:r>
          </w:p>
        </w:tc>
        <w:tc>
          <w:tcPr>
            <w:tcW w:type="dxa" w:w="3389"/>
            <w:tcMar>
              <w:top w:w="90" w:type="dxa"/>
              <w:start w:w="100" w:type="dxa"/>
              <w:bottom w:w="90" w:type="dxa"/>
              <w:end w:w="100" w:type="dxa"/>
            </w:tcMar>
          </w:tcPr>
          <w:p>
            <w:r>
              <w:t>High-value archive material.</w:t>
            </w:r>
          </w:p>
        </w:tc>
        <w:tc>
          <w:tcPr>
            <w:tcW w:type="dxa" w:w="3389"/>
            <w:tcMar>
              <w:top w:w="90" w:type="dxa"/>
              <w:start w:w="100" w:type="dxa"/>
              <w:bottom w:w="90" w:type="dxa"/>
              <w:end w:w="100" w:type="dxa"/>
            </w:tcMar>
          </w:tcPr>
          <w:p>
            <w:r>
              <w:t>Series milestones, deeper systems, strong knowledge flags.</w:t>
            </w:r>
          </w:p>
        </w:tc>
      </w:tr>
      <w:tr>
        <w:trPr>
          <w:cantSplit w:val="1"/>
        </w:trPr>
        <w:tc>
          <w:tcPr>
            <w:tcW w:type="dxa" w:w="3389"/>
            <w:tcMar>
              <w:top w:w="90" w:type="dxa"/>
              <w:start w:w="100" w:type="dxa"/>
              <w:bottom w:w="90" w:type="dxa"/>
              <w:end w:w="100" w:type="dxa"/>
            </w:tcMar>
          </w:tcPr>
          <w:p>
            <w:r>
              <w:t>Forbidden</w:t>
            </w:r>
          </w:p>
        </w:tc>
        <w:tc>
          <w:tcPr>
            <w:tcW w:type="dxa" w:w="3389"/>
            <w:tcMar>
              <w:top w:w="90" w:type="dxa"/>
              <w:start w:w="100" w:type="dxa"/>
              <w:bottom w:w="90" w:type="dxa"/>
              <w:end w:w="100" w:type="dxa"/>
            </w:tcMar>
          </w:tcPr>
          <w:p>
            <w:r>
              <w:t>Dangerous knowledge.</w:t>
            </w:r>
          </w:p>
        </w:tc>
        <w:tc>
          <w:tcPr>
            <w:tcW w:type="dxa" w:w="3389"/>
            <w:tcMar>
              <w:top w:w="90" w:type="dxa"/>
              <w:start w:w="100" w:type="dxa"/>
              <w:bottom w:w="90" w:type="dxa"/>
              <w:end w:w="100" w:type="dxa"/>
            </w:tcMar>
          </w:tcPr>
          <w:p>
            <w:r>
              <w:t>May add Paradox or Psychic Overload.</w:t>
            </w:r>
          </w:p>
        </w:tc>
      </w:tr>
      <w:tr>
        <w:trPr>
          <w:cantSplit w:val="1"/>
        </w:trPr>
        <w:tc>
          <w:tcPr>
            <w:tcW w:type="dxa" w:w="3389"/>
            <w:tcMar>
              <w:top w:w="90" w:type="dxa"/>
              <w:start w:w="100" w:type="dxa"/>
              <w:bottom w:w="90" w:type="dxa"/>
              <w:end w:w="100" w:type="dxa"/>
            </w:tcMar>
          </w:tcPr>
          <w:p>
            <w:r>
              <w:t>Impossible</w:t>
            </w:r>
          </w:p>
        </w:tc>
        <w:tc>
          <w:tcPr>
            <w:tcW w:type="dxa" w:w="3389"/>
            <w:tcMar>
              <w:top w:w="90" w:type="dxa"/>
              <w:start w:w="100" w:type="dxa"/>
              <w:bottom w:w="90" w:type="dxa"/>
              <w:end w:w="100" w:type="dxa"/>
            </w:tcMar>
          </w:tcPr>
          <w:p>
            <w:r>
              <w:t>Reality-breaking archive object.</w:t>
            </w:r>
          </w:p>
        </w:tc>
        <w:tc>
          <w:tcPr>
            <w:tcW w:type="dxa" w:w="3389"/>
            <w:tcMar>
              <w:top w:w="90" w:type="dxa"/>
              <w:start w:w="100" w:type="dxa"/>
              <w:bottom w:w="90" w:type="dxa"/>
              <w:end w:w="100" w:type="dxa"/>
            </w:tcMar>
          </w:tcPr>
          <w:p>
            <w:r>
              <w:t>Quest-gated text with guaranteed timeline consequences.</w:t>
            </w:r>
          </w:p>
        </w:tc>
      </w:tr>
    </w:tbl>
    <w:p>
      <w:pPr>
        <w:pStyle w:val="Heading2"/>
        <w:keepNext/>
      </w:pPr>
      <w:r>
        <w:t>4.2 Branching texts</w:t>
      </w:r>
    </w:p>
    <w:p>
      <w:pPr>
        <w:pStyle w:val="BodyText"/>
      </w:pPr>
      <w:r>
        <w:rPr>
          <w:b/>
        </w:rPr>
        <w:t xml:space="preserve">Certain books stop and ask a question. </w:t>
      </w:r>
      <w:r>
        <w:t>Players answer with choose A, choose B, or choose C. The result appears immediately and is stored in the Reading Journal.</w:t>
      </w:r>
    </w:p>
    <w:tbl>
      <w:tblPr>
        <w:tblW w:type="auto" w:w="0"/>
        <w:jc w:val="center"/>
        <w:tblLayout w:type="autofit"/>
        <w:tblLook w:firstColumn="1" w:firstRow="1" w:lastColumn="0" w:lastRow="0" w:noHBand="0" w:noVBand="1" w:val="04A0"/>
      </w:tblPr>
      <w:tblGrid>
        <w:gridCol w:w="10166"/>
      </w:tblGrid>
      <w:tr>
        <w:trPr>
          <w:cantSplit w:val="1"/>
        </w:trPr>
        <w:tc>
          <w:tcPr>
            <w:tcW w:type="dxa" w:w="10166"/>
            <w:shd w:fill="F1F3F5"/>
            <w:tcMar>
              <w:top w:w="90" w:type="dxa"/>
              <w:start w:w="140" w:type="dxa"/>
              <w:bottom w:w="90" w:type="dxa"/>
              <w:end w:w="140" w:type="dxa"/>
            </w:tcMar>
          </w:tcPr>
          <w:p>
            <w:pPr>
              <w:spacing w:after="0"/>
            </w:pPr>
            <w:r>
              <w:rPr>
                <w:rFonts w:ascii="Consolas" w:hAnsi="Consolas"/>
                <w:color w:val="20242A"/>
                <w:sz w:val="18"/>
              </w:rPr>
              <w:t>choose A</w:t>
              <w:br/>
            </w:r>
            <w:r>
              <w:rPr>
                <w:rFonts w:ascii="Consolas" w:hAnsi="Consolas"/>
                <w:color w:val="20242A"/>
                <w:sz w:val="18"/>
              </w:rPr>
              <w:t>choose B</w:t>
              <w:br/>
            </w:r>
            <w:r>
              <w:rPr>
                <w:rFonts w:ascii="Consolas" w:hAnsi="Consolas"/>
                <w:color w:val="20242A"/>
                <w:sz w:val="18"/>
              </w:rPr>
              <w:t>choose C</w:t>
            </w:r>
          </w:p>
        </w:tc>
      </w:tr>
    </w:tbl>
    <w:p>
      <w:pPr>
        <w:pStyle w:val="Heading2"/>
        <w:keepNext/>
      </w:pPr>
      <w:r>
        <w:t>4.3 Hidden marginalia</w:t>
      </w:r>
    </w:p>
    <w:p>
      <w:pPr>
        <w:pStyle w:val="ListBullet"/>
      </w:pPr>
      <w:r>
        <w:t>Marginalia can appear during a reading based on Reading skill, rarity, and chance.</w:t>
      </w:r>
    </w:p>
    <w:p>
      <w:pPr>
        <w:pStyle w:val="ListBullet"/>
      </w:pPr>
      <w:r>
        <w:t>Discovered notes are persistent and visible through /marginalia.</w:t>
      </w:r>
    </w:p>
    <w:p>
      <w:pPr>
        <w:pStyle w:val="ListBullet"/>
      </w:pPr>
      <w:r>
        <w:t>Marginalia awards a small Reflection bonus.</w:t>
      </w:r>
    </w:p>
    <w:p>
      <w:pPr>
        <w:pStyle w:val="ListBullet"/>
      </w:pPr>
      <w:r>
        <w:t>Some notes are not decorative: they can contain quest fragments or alter what the archive can reveal.</w:t>
      </w:r>
    </w:p>
    <w:p>
      <w:pPr>
        <w:pStyle w:val="Heading2"/>
        <w:keepNext/>
      </w:pPr>
      <w:r>
        <w:t>4.4 The three-fragment quest</w:t>
      </w:r>
    </w:p>
    <w:tbl>
      <w:tblPr>
        <w:tblW w:type="auto" w:w="0"/>
        <w:jc w:val="center"/>
        <w:tblLook w:firstColumn="1" w:firstRow="1" w:lastColumn="0" w:lastRow="0" w:noHBand="0" w:noVBand="1" w:val="04A0"/>
      </w:tblPr>
      <w:tblGrid>
        <w:gridCol w:w="10166"/>
      </w:tblGrid>
      <w:tr>
        <w:trPr>
          <w:cantSplit w:val="1"/>
        </w:trPr>
        <w:tc>
          <w:tcPr>
            <w:tcW w:type="dxa" w:w="10166"/>
            <w:shd w:fill="F8E9F2"/>
            <w:tcMar>
              <w:top w:w="130" w:type="dxa"/>
              <w:start w:w="160" w:type="dxa"/>
              <w:bottom w:w="130" w:type="dxa"/>
              <w:end w:w="160" w:type="dxa"/>
            </w:tcMar>
          </w:tcPr>
          <w:p>
            <w:pPr>
              <w:spacing w:after="60"/>
            </w:pPr>
            <w:r>
              <w:rPr>
                <w:b/>
                <w:color w:val="6D4A8D"/>
                <w:sz w:val="18"/>
              </w:rPr>
              <w:t>IMPOSSIBLE TEXT QUEST</w:t>
            </w:r>
          </w:p>
          <w:p>
            <w:pPr>
              <w:pStyle w:val="BodyText"/>
              <w:spacing w:after="0"/>
            </w:pPr>
            <w:r>
              <w:t>Hidden marginalia in my003, ko005, and lu005 can reveal FRAGMENT_CLOCK, FRAGMENT_ASH, and FRAGMENT_MIRROR. Owning all three unlocks lost001 — The Crevice Between Stories.</w:t>
            </w:r>
          </w:p>
        </w:tc>
      </w:tr>
    </w:tbl>
    <w:p>
      <w:pPr>
        <w:pStyle w:val="ListBullet"/>
      </w:pPr>
      <w:r>
        <w:t>my003 — The Museum of Roads Not Taken: potential clock fragment.</w:t>
      </w:r>
    </w:p>
    <w:p>
      <w:pPr>
        <w:pStyle w:val="ListBullet"/>
      </w:pPr>
      <w:r>
        <w:t>ko005 — Ashes at the Watchtower: potential ash fragment.</w:t>
      </w:r>
    </w:p>
    <w:p>
      <w:pPr>
        <w:pStyle w:val="ListBullet"/>
      </w:pPr>
      <w:r>
        <w:t>lu005 — Codex V: The House of Returning: potential mirror fragment.</w:t>
      </w:r>
    </w:p>
    <w:p>
      <w:pPr>
        <w:pStyle w:val="ListBullet"/>
      </w:pPr>
      <w:r>
        <w:t>lost001 is tagged Impossible, requires the assembled unlock, can add Paradox, and awards its own knowledge flag.</w:t>
      </w:r>
    </w:p>
    <w:p>
      <w:pPr>
        <w:pStyle w:val="Heading2"/>
        <w:keepNext/>
      </w:pPr>
      <w:r>
        <w:t>4.5 Series, progression, and knowledge gates</w:t>
      </w:r>
    </w:p>
    <w:p>
      <w:pPr>
        <w:pStyle w:val="ListBullet"/>
      </w:pPr>
      <w:r>
        <w:t>Books may belong to a named series with a defined order.</w:t>
      </w:r>
    </w:p>
    <w:p>
      <w:pPr>
        <w:pStyle w:val="ListBullet"/>
      </w:pPr>
      <w:r>
        <w:t>Some later texts require a knowledge flag from an earlier text.</w:t>
      </w:r>
    </w:p>
    <w:p>
      <w:pPr>
        <w:pStyle w:val="ListBullet"/>
      </w:pPr>
      <w:r>
        <w:t>Completing a full series awards an additional Reflection bonus.</w:t>
      </w:r>
    </w:p>
    <w:p>
      <w:pPr>
        <w:pStyle w:val="ListBullet"/>
      </w:pPr>
      <w:r>
        <w:t>The archive can therefore be used as a non-combat progression tree.</w:t>
      </w:r>
    </w:p>
    <w:p>
      <w:pPr>
        <w:pStyle w:val="Heading2"/>
        <w:keepNext/>
      </w:pPr>
      <w:r>
        <w:t>4.6 Reader archetypes</w:t>
      </w:r>
    </w:p>
    <w:p>
      <w:pPr>
        <w:pStyle w:val="BodyText"/>
      </w:pPr>
      <w:r>
        <w:rPr>
          <w:b/>
        </w:rPr>
        <w:t xml:space="preserve">Archetypes are computed from actual reading behavior rather than selected at character creation. </w:t>
      </w:r>
      <w:r>
        <w:t>Examples in the current build include Ethicist, Console Scholar, Matrix Archivist, Mythographer, Korthic Antiquarian, Luminarist, Inner Cartographer, Living Library, Reader of Margins, and Impossible Librarian.</w:t>
      </w:r>
    </w:p>
    <w:p>
      <w:pPr>
        <w:pStyle w:val="Heading2"/>
        <w:keepNext/>
      </w:pPr>
      <w:r>
        <w:t>4.7 Place resonance</w:t>
      </w:r>
    </w:p>
    <w:p>
      <w:pPr>
        <w:pStyle w:val="BodyText"/>
      </w:pPr>
      <w:r>
        <w:rPr>
          <w:b/>
        </w:rPr>
        <w:t xml:space="preserve">A reading object can declare a physical reading place. </w:t>
      </w:r>
      <w:r>
        <w:t>When category and place make thematic sense, completion receives bonus Reflection.</w:t>
      </w:r>
    </w:p>
    <w:tbl>
      <w:tblPr>
        <w:tblW w:type="auto" w:w="0"/>
        <w:jc w:val="center"/>
        <w:tblLayout w:type="autofit"/>
        <w:tblLook w:firstColumn="1" w:firstRow="1" w:lastColumn="0" w:lastRow="0" w:noHBand="0" w:noVBand="1" w:val="04A0"/>
      </w:tblPr>
      <w:tblGrid>
        <w:gridCol w:w="10166"/>
      </w:tblGrid>
      <w:tr>
        <w:trPr>
          <w:cantSplit w:val="1"/>
        </w:trPr>
        <w:tc>
          <w:tcPr>
            <w:tcW w:type="dxa" w:w="10166"/>
            <w:shd w:fill="F1F3F5"/>
            <w:tcMar>
              <w:top w:w="90" w:type="dxa"/>
              <w:start w:w="140" w:type="dxa"/>
              <w:bottom w:w="90" w:type="dxa"/>
              <w:end w:w="140" w:type="dxa"/>
            </w:tcMar>
          </w:tcPr>
          <w:p>
            <w:pPr>
              <w:spacing w:after="0"/>
            </w:pPr>
            <w:r>
              <w:rPr>
                <w:rFonts w:ascii="Consolas" w:hAnsi="Consolas"/>
                <w:color w:val="20242A"/>
                <w:sz w:val="18"/>
              </w:rPr>
              <w:t>activate ~reading id:td004,place:Cloister Room</w:t>
              <w:br/>
            </w:r>
            <w:r>
              <w:rPr>
                <w:rFonts w:ascii="Consolas" w:hAnsi="Consolas"/>
                <w:color w:val="20242A"/>
                <w:sz w:val="18"/>
              </w:rPr>
              <w:t>activate ~reading id:ga004,place:Matrix Archive</w:t>
              <w:br/>
            </w:r>
            <w:r>
              <w:rPr>
                <w:rFonts w:ascii="Consolas" w:hAnsi="Consolas"/>
                <w:color w:val="20242A"/>
                <w:sz w:val="18"/>
              </w:rPr>
              <w:t>activate ~reading id:lu002,place:Sanctum</w:t>
            </w:r>
          </w:p>
        </w:tc>
      </w:tr>
    </w:tbl>
    <w:p>
      <w:pPr>
        <w:pStyle w:val="ListBullet"/>
      </w:pPr>
      <w:r>
        <w:t>TARDIS texts resonate with Library, Cloister, or TARDIS locations.</w:t>
      </w:r>
    </w:p>
    <w:p>
      <w:pPr>
        <w:pStyle w:val="ListBullet"/>
      </w:pPr>
      <w:r>
        <w:t>Gallifrey texts resonate with Matrix, Archive, or Academy locations.</w:t>
      </w:r>
    </w:p>
    <w:p>
      <w:pPr>
        <w:pStyle w:val="ListBullet"/>
      </w:pPr>
      <w:r>
        <w:t>Lumina Codex texts resonate with altar, sanctum, or cloister locations.</w:t>
      </w:r>
    </w:p>
    <w:p>
      <w:pPr>
        <w:pStyle w:val="ListBullet"/>
      </w:pPr>
      <w:r>
        <w:t>Korth texts resonate with shrine, ruin, or Korth locations.</w:t>
      </w:r>
    </w:p>
    <w:p>
      <w:pPr>
        <w:pStyle w:val="ListBullet"/>
      </w:pPr>
      <w:r>
        <w:t>Self-Help texts resonate with zero room, garden, or quiet locations.</w:t>
      </w:r>
    </w:p>
    <w:p>
      <w:pPr>
        <w:pStyle w:val="Heading2"/>
        <w:keepNext/>
      </w:pPr>
      <w:r>
        <w:t>4.8 Character-reactive books</w:t>
      </w:r>
    </w:p>
    <w:p>
      <w:pPr>
        <w:pStyle w:val="ListBullet"/>
      </w:pPr>
      <w:r>
        <w:t>Gallifrey texts can notice the reader’s current incarnation.</w:t>
      </w:r>
    </w:p>
    <w:p>
      <w:pPr>
        <w:pStyle w:val="ListBullet"/>
      </w:pPr>
      <w:r>
        <w:t>Regeneration texts can react to a low regeneration reserve.</w:t>
      </w:r>
    </w:p>
    <w:p>
      <w:pPr>
        <w:pStyle w:val="ListBullet"/>
      </w:pPr>
      <w:r>
        <w:t>Companion texts can acknowledge active companions.</w:t>
      </w:r>
    </w:p>
    <w:p>
      <w:pPr>
        <w:pStyle w:val="ListBullet"/>
      </w:pPr>
      <w:r>
        <w:t>TARDIS texts can react to damaged hull state.</w:t>
      </w:r>
    </w:p>
    <w:p>
      <w:pPr>
        <w:pStyle w:val="ListBullet"/>
      </w:pPr>
      <w:r>
        <w:t>A rest-focused text can react to Regeneration Sickness.</w:t>
      </w:r>
    </w:p>
    <w:p>
      <w:pPr>
        <w:pStyle w:val="Heading2"/>
        <w:keepNext/>
      </w:pPr>
      <w:r>
        <w:t>4.9 Deep-reading checks</w:t>
      </w:r>
    </w:p>
    <w:p>
      <w:pPr>
        <w:pStyle w:val="BodyText"/>
      </w:pPr>
      <w:r>
        <w:rPr>
          <w:b/>
        </w:rPr>
        <w:t xml:space="preserve">Each text performs an RPG skill check during the reading. </w:t>
      </w:r>
      <w:r>
        <w:t>Success reveals a deeper interpretation. Failure produces a partial reading rather than simply aborting the activity. Dangerous texts can impose Psychic Overload on failed interpretation.</w:t>
      </w:r>
    </w:p>
    <w:p>
      <w:pPr>
        <w:pStyle w:val="Heading2"/>
        <w:keepNext/>
      </w:pPr>
      <w:r>
        <w:t>4.10 Knowledge affects gameplay</w:t>
      </w:r>
    </w:p>
    <w:p>
      <w:pPr>
        <w:pStyle w:val="ListBullet"/>
      </w:pPr>
      <w:r>
        <w:t>Persistent knowledge flags add small bonuses to related RPG skill checks.</w:t>
      </w:r>
    </w:p>
    <w:p>
      <w:pPr>
        <w:pStyle w:val="ListBullet"/>
      </w:pPr>
      <w:r>
        <w:t>Bonuses can stack but are capped.</w:t>
      </w:r>
    </w:p>
    <w:p>
      <w:pPr>
        <w:pStyle w:val="ListBullet"/>
      </w:pPr>
      <w:r>
        <w:t>Knowledge may improve Diplomacy, Temporal Science, Navigation, Investigation, Xenobiology, Engineering, Piloting, Psychic, Medicine, Archaeology, or even broad checks from impossible knowledge.</w:t>
      </w:r>
    </w:p>
    <w:p>
      <w:pPr>
        <w:pStyle w:val="ListBullet"/>
      </w:pPr>
      <w:r>
        <w:t>This is the key Living Library loop: Reading changes what the player can do outside Reading.</w:t>
      </w:r>
    </w:p>
    <w:p>
      <w:pPr>
        <w:pStyle w:val="Heading2"/>
        <w:keepNext/>
      </w:pPr>
      <w:r>
        <w:t>4.11 Contradictory and unreliable texts</w:t>
      </w:r>
    </w:p>
    <w:p>
      <w:pPr>
        <w:pStyle w:val="BodyText"/>
      </w:pPr>
      <w:r>
        <w:rPr>
          <w:b/>
        </w:rPr>
        <w:t xml:space="preserve">The archive is allowed to disagree with itself. </w:t>
      </w:r>
      <w:r>
        <w:t>Certain paired texts register a contradiction if both are read. Rather than “correcting” the lore, the bot awards Reflection for noticing that two sources cannot both be entirely reliable.</w:t>
      </w:r>
    </w:p>
    <w:p>
      <w:pPr>
        <w:pStyle w:val="Heading2"/>
        <w:keepNext/>
      </w:pPr>
      <w:r>
        <w:t>4.12 Collections, favorites, and annotations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3389"/>
            <w:shd w:fill="172235"/>
          </w:tcPr>
          <w:p>
            <w:r>
              <w:rPr>
                <w:b/>
                <w:color w:val="FFFFFF"/>
              </w:rPr>
              <w:t>Command / Action</w:t>
            </w:r>
          </w:p>
        </w:tc>
        <w:tc>
          <w:tcPr>
            <w:tcW w:type="dxa" w:w="3389"/>
            <w:shd w:fill="172235"/>
          </w:tcPr>
          <w:p>
            <w:r>
              <w:rPr>
                <w:b/>
                <w:color w:val="FFFFFF"/>
              </w:rPr>
              <w:t>Purpose</w:t>
            </w:r>
          </w:p>
        </w:tc>
        <w:tc>
          <w:tcPr>
            <w:tcW w:type="dxa" w:w="3389"/>
            <w:shd w:fill="172235"/>
          </w:tcPr>
          <w:p>
            <w:r>
              <w:rPr>
                <w:b/>
                <w:color w:val="FFFFFF"/>
              </w:rPr>
              <w:t>GM Notes</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/collection / reader profile</w:t>
            </w:r>
          </w:p>
        </w:tc>
        <w:tc>
          <w:tcPr>
            <w:tcW w:type="dxa" w:w="3389"/>
            <w:vAlign w:val="top"/>
            <w:tcMar>
              <w:top w:w="90" w:type="dxa"/>
              <w:start w:w="100" w:type="dxa"/>
              <w:bottom w:w="90" w:type="dxa"/>
              <w:end w:w="100" w:type="dxa"/>
            </w:tcMar>
          </w:tcPr>
          <w:p>
            <w:r>
              <w:t>Show archetype, collection totals, category counts.</w:t>
            </w:r>
          </w:p>
        </w:tc>
        <w:tc>
          <w:tcPr>
            <w:tcW w:type="dxa" w:w="3389"/>
            <w:vAlign w:val="top"/>
            <w:tcMar>
              <w:top w:w="90" w:type="dxa"/>
              <w:start w:w="100" w:type="dxa"/>
              <w:bottom w:w="90" w:type="dxa"/>
              <w:end w:w="100" w:type="dxa"/>
            </w:tcMar>
          </w:tcPr>
          <w:p>
            <w:r>
              <w:t>First completion adds the text to personal ownership.</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/favorite &lt;id&gt;</w:t>
            </w:r>
          </w:p>
        </w:tc>
        <w:tc>
          <w:tcPr>
            <w:tcW w:type="dxa" w:w="3389"/>
            <w:vAlign w:val="top"/>
            <w:tcMar>
              <w:top w:w="90" w:type="dxa"/>
              <w:start w:w="100" w:type="dxa"/>
              <w:bottom w:w="90" w:type="dxa"/>
              <w:end w:w="100" w:type="dxa"/>
            </w:tcMar>
          </w:tcPr>
          <w:p>
            <w:r>
              <w:t>Toggle a favorite.</w:t>
            </w:r>
          </w:p>
        </w:tc>
        <w:tc>
          <w:tcPr>
            <w:tcW w:type="dxa" w:w="3389"/>
            <w:vAlign w:val="top"/>
            <w:tcMar>
              <w:top w:w="90" w:type="dxa"/>
              <w:start w:w="100" w:type="dxa"/>
              <w:bottom w:w="90" w:type="dxa"/>
              <w:end w:w="100" w:type="dxa"/>
            </w:tcMar>
          </w:tcPr>
          <w:p>
            <w:r>
              <w:t>Persistent per profile.</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/annotate &lt;id&gt; &lt;note&gt;</w:t>
            </w:r>
          </w:p>
        </w:tc>
        <w:tc>
          <w:tcPr>
            <w:tcW w:type="dxa" w:w="3389"/>
            <w:vAlign w:val="top"/>
            <w:tcMar>
              <w:top w:w="90" w:type="dxa"/>
              <w:start w:w="100" w:type="dxa"/>
              <w:bottom w:w="90" w:type="dxa"/>
              <w:end w:w="100" w:type="dxa"/>
            </w:tcMar>
          </w:tcPr>
          <w:p>
            <w:r>
              <w:t>Store or replace a personal note.</w:t>
            </w:r>
          </w:p>
        </w:tc>
        <w:tc>
          <w:tcPr>
            <w:tcW w:type="dxa" w:w="3389"/>
            <w:vAlign w:val="top"/>
            <w:tcMar>
              <w:top w:w="90" w:type="dxa"/>
              <w:start w:w="100" w:type="dxa"/>
              <w:bottom w:w="90" w:type="dxa"/>
              <w:end w:w="100" w:type="dxa"/>
            </w:tcMar>
          </w:tcPr>
          <w:p>
            <w:r>
              <w:t>One note per book; notes are capped in length.</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/knowledge</w:t>
            </w:r>
          </w:p>
        </w:tc>
        <w:tc>
          <w:tcPr>
            <w:tcW w:type="dxa" w:w="3389"/>
            <w:vAlign w:val="top"/>
            <w:tcMar>
              <w:top w:w="90" w:type="dxa"/>
              <w:start w:w="100" w:type="dxa"/>
              <w:bottom w:w="90" w:type="dxa"/>
              <w:end w:w="100" w:type="dxa"/>
            </w:tcMar>
          </w:tcPr>
          <w:p>
            <w:r>
              <w:t>Show knowledge flags.</w:t>
            </w:r>
          </w:p>
        </w:tc>
        <w:tc>
          <w:tcPr>
            <w:tcW w:type="dxa" w:w="3389"/>
            <w:vAlign w:val="top"/>
            <w:tcMar>
              <w:top w:w="90" w:type="dxa"/>
              <w:start w:w="100" w:type="dxa"/>
              <w:bottom w:w="90" w:type="dxa"/>
              <w:end w:w="100" w:type="dxa"/>
            </w:tcMar>
          </w:tcPr>
          <w:p>
            <w:r>
              <w:t>Useful for debugging unlocks and bonuses.</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/marginalia</w:t>
            </w:r>
          </w:p>
        </w:tc>
        <w:tc>
          <w:tcPr>
            <w:tcW w:type="dxa" w:w="3389"/>
            <w:vAlign w:val="top"/>
            <w:tcMar>
              <w:top w:w="90" w:type="dxa"/>
              <w:start w:w="100" w:type="dxa"/>
              <w:bottom w:w="90" w:type="dxa"/>
              <w:end w:w="100" w:type="dxa"/>
            </w:tcMar>
          </w:tcPr>
          <w:p>
            <w:r>
              <w:t>Show hidden-note discoveries.</w:t>
            </w:r>
          </w:p>
        </w:tc>
        <w:tc>
          <w:tcPr>
            <w:tcW w:type="dxa" w:w="3389"/>
            <w:vAlign w:val="top"/>
            <w:tcMar>
              <w:top w:w="90" w:type="dxa"/>
              <w:start w:w="100" w:type="dxa"/>
              <w:bottom w:w="90" w:type="dxa"/>
              <w:end w:w="100" w:type="dxa"/>
            </w:tcMar>
          </w:tcPr>
          <w:p>
            <w:r>
              <w:t>Useful for fragment-quest verification.</w:t>
            </w:r>
          </w:p>
        </w:tc>
      </w:tr>
    </w:tbl>
    <w:p>
      <w:pPr>
        <w:pStyle w:val="Heading2"/>
        <w:keepNext/>
      </w:pPr>
      <w:r>
        <w:t>4.13 Shared reading and read-aloud mode</w:t>
      </w:r>
    </w:p>
    <w:p>
      <w:pPr>
        <w:pStyle w:val="ListBullet"/>
      </w:pPr>
      <w:r>
        <w:t>If two players read the same book at the same time, both sessions become Shared Reading and gain a completion bonus.</w:t>
      </w:r>
    </w:p>
    <w:p>
      <w:pPr>
        <w:pStyle w:val="ListBullet"/>
      </w:pPr>
      <w:r>
        <w:t>/readaloud &lt;id&gt; sends each passage to nearby players as the reading advances.</w:t>
      </w:r>
    </w:p>
    <w:p>
      <w:pPr>
        <w:pStyle w:val="ListBullet"/>
      </w:pPr>
      <w:r>
        <w:t>World objects can set aloud:true so a lectern behaves like a public reading station.</w:t>
      </w:r>
    </w:p>
    <w:tbl>
      <w:tblPr>
        <w:tblW w:type="auto" w:w="0"/>
        <w:jc w:val="center"/>
        <w:tblLayout w:type="autofit"/>
        <w:tblLook w:firstColumn="1" w:firstRow="1" w:lastColumn="0" w:lastRow="0" w:noHBand="0" w:noVBand="1" w:val="04A0"/>
      </w:tblPr>
      <w:tblGrid>
        <w:gridCol w:w="10166"/>
      </w:tblGrid>
      <w:tr>
        <w:trPr>
          <w:cantSplit w:val="1"/>
        </w:trPr>
        <w:tc>
          <w:tcPr>
            <w:tcW w:type="dxa" w:w="10166"/>
            <w:shd w:fill="F1F3F5"/>
            <w:tcMar>
              <w:top w:w="90" w:type="dxa"/>
              <w:start w:w="140" w:type="dxa"/>
              <w:bottom w:w="90" w:type="dxa"/>
              <w:end w:w="140" w:type="dxa"/>
            </w:tcMar>
          </w:tcPr>
          <w:p>
            <w:pPr>
              <w:spacing w:after="0"/>
            </w:pPr>
            <w:r>
              <w:rPr>
                <w:rFonts w:ascii="Consolas" w:hAnsi="Consolas"/>
                <w:color w:val="20242A"/>
                <w:sz w:val="18"/>
              </w:rPr>
              <w:t>activate ~reading id:dw001,aloud:true,place:TARDIS Library</w:t>
            </w:r>
          </w:p>
        </w:tc>
      </w:tr>
    </w:tbl>
    <w:p>
      <w:pPr>
        <w:pStyle w:val="Heading2"/>
        <w:keepNext/>
      </w:pPr>
      <w:r>
        <w:t>4.14 Quiet reading events</w:t>
      </w:r>
    </w:p>
    <w:p>
      <w:pPr>
        <w:pStyle w:val="BodyText"/>
      </w:pPr>
      <w:r>
        <w:rPr>
          <w:b/>
        </w:rPr>
        <w:t xml:space="preserve">A GM can trigger a timed global reading event. </w:t>
      </w:r>
      <w:r>
        <w:t>During “THE LIBRARY FALLS QUIET,” Reading Reflection rewards are doubled for the event duration.</w:t>
      </w:r>
    </w:p>
    <w:tbl>
      <w:tblPr>
        <w:tblW w:type="auto" w:w="0"/>
        <w:jc w:val="center"/>
        <w:tblLayout w:type="autofit"/>
        <w:tblLook w:firstColumn="1" w:firstRow="1" w:lastColumn="0" w:lastRow="0" w:noHBand="0" w:noVBand="1" w:val="04A0"/>
      </w:tblPr>
      <w:tblGrid>
        <w:gridCol w:w="10166"/>
      </w:tblGrid>
      <w:tr>
        <w:trPr>
          <w:cantSplit w:val="1"/>
        </w:trPr>
        <w:tc>
          <w:tcPr>
            <w:tcW w:type="dxa" w:w="10166"/>
            <w:shd w:fill="F1F3F5"/>
            <w:tcMar>
              <w:top w:w="90" w:type="dxa"/>
              <w:start w:w="140" w:type="dxa"/>
              <w:bottom w:w="90" w:type="dxa"/>
              <w:end w:w="140" w:type="dxa"/>
            </w:tcMar>
          </w:tcPr>
          <w:p>
            <w:pPr>
              <w:spacing w:after="0"/>
            </w:pPr>
            <w:r>
              <w:rPr>
                <w:rFonts w:ascii="Consolas" w:hAnsi="Consolas"/>
                <w:color w:val="20242A"/>
                <w:sz w:val="18"/>
              </w:rPr>
              <w:t>activate ~readingevent seconds:600</w:t>
            </w:r>
          </w:p>
        </w:tc>
      </w:tr>
    </w:tbl>
    <w:p>
      <w:pPr>
        <w:pStyle w:val="Heading2"/>
        <w:keepNext/>
      </w:pPr>
      <w:r>
        <w:t>4.15 Achievements</w:t>
      </w:r>
    </w:p>
    <w:p>
      <w:pPr>
        <w:pStyle w:val="ListBullet"/>
      </w:pPr>
      <w:r>
        <w:t>First Reader</w:t>
      </w:r>
    </w:p>
    <w:p>
      <w:pPr>
        <w:pStyle w:val="ListBullet"/>
      </w:pPr>
      <w:r>
        <w:t>One More Chapter</w:t>
      </w:r>
    </w:p>
    <w:p>
      <w:pPr>
        <w:pStyle w:val="ListBullet"/>
      </w:pPr>
      <w:r>
        <w:t>Archivist</w:t>
      </w:r>
    </w:p>
    <w:p>
      <w:pPr>
        <w:pStyle w:val="ListBullet"/>
      </w:pPr>
      <w:r>
        <w:t>The Library Is Alive</w:t>
      </w:r>
    </w:p>
    <w:p>
      <w:pPr>
        <w:pStyle w:val="ListBullet"/>
      </w:pPr>
      <w:r>
        <w:t>Read Between the Timelines</w:t>
      </w:r>
    </w:p>
    <w:p>
      <w:pPr>
        <w:pStyle w:val="ListBullet"/>
      </w:pPr>
      <w:r>
        <w:t>Forbidden Shelf</w:t>
      </w:r>
    </w:p>
    <w:p>
      <w:pPr>
        <w:pStyle w:val="ListBullet"/>
      </w:pPr>
      <w:r>
        <w:t>Impossible Librarian</w:t>
      </w:r>
    </w:p>
    <w:p>
      <w:pPr>
        <w:pStyle w:val="Heading1"/>
        <w:keepNext/>
      </w:pPr>
      <w:r>
        <w:t>5. Detailed TARDIS Rooms</w:t>
      </w:r>
    </w:p>
    <w:p>
      <w:pPr>
        <w:pStyle w:val="BodyText"/>
      </w:pPr>
      <w:r>
        <w:rPr>
          <w:b/>
        </w:rPr>
        <w:t xml:space="preserve">/rooms is now a room-by-room telemetry report. </w:t>
      </w:r>
      <w:r>
        <w:t>Every configured room displays persistent room state, live systems, fixed fixtures, and dynamic contents drawn from the current player profile.</w:t>
      </w:r>
    </w:p>
    <w:p>
      <w:pPr>
        <w:pStyle w:val="Heading2"/>
        <w:keepNext/>
      </w:pPr>
      <w:r>
        <w:t>What every room remembers</w:t>
      </w:r>
    </w:p>
    <w:p>
      <w:pPr>
        <w:pStyle w:val="ListBullet"/>
      </w:pPr>
      <w:r>
        <w:t>Room name.</w:t>
      </w:r>
    </w:p>
    <w:p>
      <w:pPr>
        <w:pStyle w:val="ListBullet"/>
      </w:pPr>
      <w:r>
        <w:t>Level.</w:t>
      </w:r>
    </w:p>
    <w:p>
      <w:pPr>
        <w:pStyle w:val="ListBullet"/>
      </w:pPr>
      <w:r>
        <w:t>Condition percentage.</w:t>
      </w:r>
    </w:p>
    <w:p>
      <w:pPr>
        <w:pStyle w:val="ListBullet"/>
      </w:pPr>
      <w:r>
        <w:t>Number of times the room has been used.</w:t>
      </w:r>
    </w:p>
    <w:p>
      <w:pPr>
        <w:pStyle w:val="ListBullet"/>
      </w:pPr>
      <w:r>
        <w:t>Last-used timestamp.</w:t>
      </w:r>
    </w:p>
    <w:p>
      <w:pPr>
        <w:pStyle w:val="ListBullet"/>
      </w:pPr>
      <w:r>
        <w:t>Default fixtures and furnishings.</w:t>
      </w:r>
    </w:p>
    <w:p>
      <w:pPr>
        <w:pStyle w:val="ListBullet"/>
      </w:pPr>
      <w:r>
        <w:t>Dynamic contents based on current profile state.</w:t>
      </w:r>
    </w:p>
    <w:p>
      <w:pPr>
        <w:pStyle w:val="Heading2"/>
        <w:keepNext/>
      </w:pPr>
      <w:r>
        <w:t>Room commands and object actions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3389"/>
            <w:shd w:fill="172235"/>
          </w:tcPr>
          <w:p>
            <w:r>
              <w:rPr>
                <w:b/>
                <w:color w:val="FFFFFF"/>
              </w:rPr>
              <w:t>Command / Action</w:t>
            </w:r>
          </w:p>
        </w:tc>
        <w:tc>
          <w:tcPr>
            <w:tcW w:type="dxa" w:w="3389"/>
            <w:shd w:fill="172235"/>
          </w:tcPr>
          <w:p>
            <w:r>
              <w:rPr>
                <w:b/>
                <w:color w:val="FFFFFF"/>
              </w:rPr>
              <w:t>Purpose</w:t>
            </w:r>
          </w:p>
        </w:tc>
        <w:tc>
          <w:tcPr>
            <w:tcW w:type="dxa" w:w="3389"/>
            <w:shd w:fill="172235"/>
          </w:tcPr>
          <w:p>
            <w:r>
              <w:rPr>
                <w:b/>
                <w:color w:val="FFFFFF"/>
              </w:rPr>
              <w:t>GM Notes</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/rooms</w:t>
            </w:r>
          </w:p>
        </w:tc>
        <w:tc>
          <w:tcPr>
            <w:tcW w:type="dxa" w:w="3389"/>
            <w:vAlign w:val="top"/>
            <w:tcMar>
              <w:top w:w="90" w:type="dxa"/>
              <w:start w:w="100" w:type="dxa"/>
              <w:bottom w:w="90" w:type="dxa"/>
              <w:end w:w="100" w:type="dxa"/>
            </w:tcMar>
          </w:tcPr>
          <w:p>
            <w:r>
              <w:t>Show all rooms.</w:t>
            </w:r>
          </w:p>
        </w:tc>
        <w:tc>
          <w:tcPr>
            <w:tcW w:type="dxa" w:w="3389"/>
            <w:vAlign w:val="top"/>
            <w:tcMar>
              <w:top w:w="90" w:type="dxa"/>
              <w:start w:w="100" w:type="dxa"/>
              <w:bottom w:w="90" w:type="dxa"/>
              <w:end w:w="100" w:type="dxa"/>
            </w:tcMar>
          </w:tcPr>
          <w:p>
            <w:r>
              <w:t>Each room receives its own stats line and contents line.</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/room &lt;name&gt;</w:t>
            </w:r>
          </w:p>
        </w:tc>
        <w:tc>
          <w:tcPr>
            <w:tcW w:type="dxa" w:w="3389"/>
            <w:vAlign w:val="top"/>
            <w:tcMar>
              <w:top w:w="90" w:type="dxa"/>
              <w:start w:w="100" w:type="dxa"/>
              <w:bottom w:w="90" w:type="dxa"/>
              <w:end w:w="100" w:type="dxa"/>
            </w:tcMar>
          </w:tcPr>
          <w:p>
            <w:r>
              <w:t>Show one room in detail.</w:t>
            </w:r>
          </w:p>
        </w:tc>
        <w:tc>
          <w:tcPr>
            <w:tcW w:type="dxa" w:w="3389"/>
            <w:vAlign w:val="top"/>
            <w:tcMar>
              <w:top w:w="90" w:type="dxa"/>
              <w:start w:w="100" w:type="dxa"/>
              <w:bottom w:w="90" w:type="dxa"/>
              <w:end w:w="100" w:type="dxa"/>
            </w:tcMar>
          </w:tcPr>
          <w:p>
            <w:r>
              <w:t>Example: /room Library.</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~tardiscontrol type:rooms</w:t>
            </w:r>
          </w:p>
        </w:tc>
        <w:tc>
          <w:tcPr>
            <w:tcW w:type="dxa" w:w="3389"/>
            <w:vAlign w:val="top"/>
            <w:tcMar>
              <w:top w:w="90" w:type="dxa"/>
              <w:start w:w="100" w:type="dxa"/>
              <w:bottom w:w="90" w:type="dxa"/>
              <w:end w:w="100" w:type="dxa"/>
            </w:tcMar>
          </w:tcPr>
          <w:p>
            <w:r>
              <w:t>Object-driven all-room readout.</w:t>
            </w:r>
          </w:p>
        </w:tc>
        <w:tc>
          <w:tcPr>
            <w:tcW w:type="dxa" w:w="3389"/>
            <w:vAlign w:val="top"/>
            <w:tcMar>
              <w:top w:w="90" w:type="dxa"/>
              <w:start w:w="100" w:type="dxa"/>
              <w:bottom w:w="90" w:type="dxa"/>
              <w:end w:w="100" w:type="dxa"/>
            </w:tcMar>
          </w:tcPr>
          <w:p>
            <w:r>
              <w:t>Good for a master status panel.</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~tardiscontrol type:roomstatus,name:&lt;room&gt;</w:t>
            </w:r>
          </w:p>
        </w:tc>
        <w:tc>
          <w:tcPr>
            <w:tcW w:type="dxa" w:w="3389"/>
            <w:vAlign w:val="top"/>
            <w:tcMar>
              <w:top w:w="90" w:type="dxa"/>
              <w:start w:w="100" w:type="dxa"/>
              <w:bottom w:w="90" w:type="dxa"/>
              <w:end w:w="100" w:type="dxa"/>
            </w:tcMar>
          </w:tcPr>
          <w:p>
            <w:r>
              <w:t>Object-driven single-room readout.</w:t>
            </w:r>
          </w:p>
        </w:tc>
        <w:tc>
          <w:tcPr>
            <w:tcW w:type="dxa" w:w="3389"/>
            <w:vAlign w:val="top"/>
            <w:tcMar>
              <w:top w:w="90" w:type="dxa"/>
              <w:start w:w="100" w:type="dxa"/>
              <w:bottom w:w="90" w:type="dxa"/>
              <w:end w:w="100" w:type="dxa"/>
            </w:tcMar>
          </w:tcPr>
          <w:p>
            <w:r>
              <w:t>Good for plaques or wall consoles inside each room.</w:t>
            </w:r>
          </w:p>
        </w:tc>
      </w:tr>
    </w:tbl>
    <w:p>
      <w:pPr>
        <w:pStyle w:val="Heading3"/>
        <w:keepNext/>
      </w:pPr>
      <w:r>
        <w:t>Console Room</w:t>
      </w:r>
    </w:p>
    <w:tbl>
      <w:tblPr>
        <w:tblStyle w:val="TableGrid"/>
        <w:tblW w:type="auto" w:w="0"/>
        <w:jc w:val="center"/>
        <w:tblLook w:firstColumn="1" w:firstRow="1" w:lastColumn="0" w:lastRow="0" w:noHBand="0" w:noVBand="1" w:val="04A0"/>
      </w:tblPr>
      <w:tblGrid>
        <w:gridCol w:w="5083"/>
        <w:gridCol w:w="5083"/>
      </w:tblGrid>
      <w:tr>
        <w:trPr>
          <w:cantSplit w:val="1"/>
        </w:trPr>
        <w:tc>
          <w:tcPr>
            <w:tcW w:type="dxa" w:w="5083"/>
            <w:shd w:fill="EEF4F6"/>
            <w:tcMar>
              <w:top w:w="90" w:type="dxa"/>
              <w:start w:w="100" w:type="dxa"/>
              <w:bottom w:w="90" w:type="dxa"/>
              <w:end w:w="100" w:type="dxa"/>
            </w:tcMar>
          </w:tcPr>
          <w:p>
            <w:r>
              <w:rPr>
                <w:b/>
                <w:color w:val="172235"/>
              </w:rPr>
              <w:t>Live telemetry</w:t>
            </w:r>
          </w:p>
        </w:tc>
        <w:tc>
          <w:tcPr>
            <w:tcW w:type="dxa" w:w="5083"/>
            <w:tcMar>
              <w:top w:w="90" w:type="dxa"/>
              <w:start w:w="100" w:type="dxa"/>
              <w:bottom w:w="90" w:type="dxa"/>
              <w:end w:w="100" w:type="dxa"/>
            </w:tcMar>
          </w:tcPr>
          <w:p>
            <w:r>
              <w:t>Hull %, temporal integrity %, power %, Artron reserve/max, completed flights.</w:t>
            </w:r>
          </w:p>
        </w:tc>
      </w:tr>
      <w:tr>
        <w:trPr>
          <w:cantSplit w:val="1"/>
        </w:trPr>
        <w:tc>
          <w:tcPr>
            <w:tcW w:type="dxa" w:w="5083"/>
            <w:shd w:fill="F6F0E1"/>
            <w:tcMar>
              <w:top w:w="90" w:type="dxa"/>
              <w:start w:w="100" w:type="dxa"/>
              <w:bottom w:w="90" w:type="dxa"/>
              <w:end w:w="100" w:type="dxa"/>
            </w:tcMar>
          </w:tcPr>
          <w:p>
            <w:r>
              <w:rPr>
                <w:b/>
                <w:color w:val="172235"/>
              </w:rPr>
              <w:t>Fixed contents</w:t>
            </w:r>
          </w:p>
        </w:tc>
        <w:tc>
          <w:tcPr>
            <w:tcW w:type="dxa" w:w="5083"/>
            <w:tcMar>
              <w:top w:w="90" w:type="dxa"/>
              <w:start w:w="100" w:type="dxa"/>
              <w:bottom w:w="90" w:type="dxa"/>
              <w:end w:w="100" w:type="dxa"/>
            </w:tcMar>
          </w:tcPr>
          <w:p>
            <w:r>
              <w:t>Central hexagonal console; time rotor; helmic regulator; dematerialisation circuit; telepathic circuits; HADS controls; handbrake; navigation monitor bank.</w:t>
            </w:r>
          </w:p>
        </w:tc>
      </w:tr>
      <w:tr>
        <w:trPr>
          <w:cantSplit w:val="1"/>
        </w:trPr>
        <w:tc>
          <w:tcPr>
            <w:tcW w:type="dxa" w:w="5083"/>
            <w:shd w:fill="EEF4F6"/>
            <w:tcMar>
              <w:top w:w="90" w:type="dxa"/>
              <w:start w:w="100" w:type="dxa"/>
              <w:bottom w:w="90" w:type="dxa"/>
              <w:end w:w="100" w:type="dxa"/>
            </w:tcMar>
          </w:tcPr>
          <w:p>
            <w:r>
              <w:rPr>
                <w:b/>
                <w:color w:val="172235"/>
              </w:rPr>
              <w:t>Dynamic contents</w:t>
            </w:r>
          </w:p>
        </w:tc>
        <w:tc>
          <w:tcPr>
            <w:tcW w:type="dxa" w:w="5083"/>
            <w:tcMar>
              <w:top w:w="90" w:type="dxa"/>
              <w:start w:w="100" w:type="dxa"/>
              <w:bottom w:w="90" w:type="dxa"/>
              <w:end w:w="100" w:type="dxa"/>
            </w:tcMar>
          </w:tcPr>
          <w:p>
            <w:r>
              <w:t>Navigation destination count; companion access profile count.</w:t>
            </w:r>
          </w:p>
        </w:tc>
      </w:tr>
      <w:tr>
        <w:trPr>
          <w:cantSplit w:val="1"/>
        </w:trPr>
        <w:tc>
          <w:tcPr>
            <w:tcW w:type="dxa" w:w="5083"/>
            <w:shd w:fill="F6F0E1"/>
            <w:tcMar>
              <w:top w:w="90" w:type="dxa"/>
              <w:start w:w="100" w:type="dxa"/>
              <w:bottom w:w="90" w:type="dxa"/>
              <w:end w:w="100" w:type="dxa"/>
            </w:tcMar>
          </w:tcPr>
          <w:p>
            <w:r>
              <w:rPr>
                <w:b/>
                <w:color w:val="172235"/>
              </w:rPr>
              <w:t>GM use</w:t>
            </w:r>
          </w:p>
        </w:tc>
        <w:tc>
          <w:tcPr>
            <w:tcW w:type="dxa" w:w="5083"/>
            <w:tcMar>
              <w:top w:w="90" w:type="dxa"/>
              <w:start w:w="100" w:type="dxa"/>
              <w:bottom w:w="90" w:type="dxa"/>
              <w:end w:w="100" w:type="dxa"/>
            </w:tcMar>
          </w:tcPr>
          <w:p>
            <w:r>
              <w:t>Use /room Console Room or place an object with ~tardiscontrol type:roomstatus,name:Console Room.</w:t>
            </w:r>
          </w:p>
        </w:tc>
      </w:tr>
    </w:tbl>
    <w:p>
      <w:pPr>
        <w:pStyle w:val="Heading3"/>
        <w:keepNext/>
      </w:pPr>
      <w:r>
        <w:t>Medical Bay</w:t>
      </w:r>
    </w:p>
    <w:tbl>
      <w:tblPr>
        <w:tblStyle w:val="TableGrid"/>
        <w:tblW w:type="auto" w:w="0"/>
        <w:jc w:val="center"/>
        <w:tblLook w:firstColumn="1" w:firstRow="1" w:lastColumn="0" w:lastRow="0" w:noHBand="0" w:noVBand="1" w:val="04A0"/>
      </w:tblPr>
      <w:tblGrid>
        <w:gridCol w:w="5083"/>
        <w:gridCol w:w="5083"/>
      </w:tblGrid>
      <w:tr>
        <w:trPr>
          <w:cantSplit w:val="1"/>
        </w:trPr>
        <w:tc>
          <w:tcPr>
            <w:tcW w:type="dxa" w:w="5083"/>
            <w:shd w:fill="EEF4F6"/>
            <w:tcMar>
              <w:top w:w="90" w:type="dxa"/>
              <w:start w:w="100" w:type="dxa"/>
              <w:bottom w:w="90" w:type="dxa"/>
              <w:end w:w="100" w:type="dxa"/>
            </w:tcMar>
          </w:tcPr>
          <w:p>
            <w:r>
              <w:rPr>
                <w:b/>
                <w:color w:val="172235"/>
              </w:rPr>
              <w:t>Live telemetry</w:t>
            </w:r>
          </w:p>
        </w:tc>
        <w:tc>
          <w:tcPr>
            <w:tcW w:type="dxa" w:w="5083"/>
            <w:tcMar>
              <w:top w:w="90" w:type="dxa"/>
              <w:start w:w="100" w:type="dxa"/>
              <w:bottom w:w="90" w:type="dxa"/>
              <w:end w:w="100" w:type="dxa"/>
            </w:tcMar>
          </w:tcPr>
          <w:p>
            <w:r>
              <w:t>Health/max, first-heart health, second-heart health, harmful status count, med-supply count.</w:t>
            </w:r>
          </w:p>
        </w:tc>
      </w:tr>
      <w:tr>
        <w:trPr>
          <w:cantSplit w:val="1"/>
        </w:trPr>
        <w:tc>
          <w:tcPr>
            <w:tcW w:type="dxa" w:w="5083"/>
            <w:shd w:fill="F6F0E1"/>
            <w:tcMar>
              <w:top w:w="90" w:type="dxa"/>
              <w:start w:w="100" w:type="dxa"/>
              <w:bottom w:w="90" w:type="dxa"/>
              <w:end w:w="100" w:type="dxa"/>
            </w:tcMar>
          </w:tcPr>
          <w:p>
            <w:r>
              <w:rPr>
                <w:b/>
                <w:color w:val="172235"/>
              </w:rPr>
              <w:t>Fixed contents</w:t>
            </w:r>
          </w:p>
        </w:tc>
        <w:tc>
          <w:tcPr>
            <w:tcW w:type="dxa" w:w="5083"/>
            <w:tcMar>
              <w:top w:w="90" w:type="dxa"/>
              <w:start w:w="100" w:type="dxa"/>
              <w:bottom w:w="90" w:type="dxa"/>
              <w:end w:w="100" w:type="dxa"/>
            </w:tcMar>
          </w:tcPr>
          <w:p>
            <w:r>
              <w:t>Diagnostic bed; tissue regenerator; cardiac scanner; Gallifreyan pharmacopoeia; sterile instrument cabinet; emergency artron infuser.</w:t>
            </w:r>
          </w:p>
        </w:tc>
      </w:tr>
      <w:tr>
        <w:trPr>
          <w:cantSplit w:val="1"/>
        </w:trPr>
        <w:tc>
          <w:tcPr>
            <w:tcW w:type="dxa" w:w="5083"/>
            <w:shd w:fill="EEF4F6"/>
            <w:tcMar>
              <w:top w:w="90" w:type="dxa"/>
              <w:start w:w="100" w:type="dxa"/>
              <w:bottom w:w="90" w:type="dxa"/>
              <w:end w:w="100" w:type="dxa"/>
            </w:tcMar>
          </w:tcPr>
          <w:p>
            <w:r>
              <w:rPr>
                <w:b/>
                <w:color w:val="172235"/>
              </w:rPr>
              <w:t>Dynamic contents</w:t>
            </w:r>
          </w:p>
        </w:tc>
        <w:tc>
          <w:tcPr>
            <w:tcW w:type="dxa" w:w="5083"/>
            <w:tcMar>
              <w:top w:w="90" w:type="dxa"/>
              <w:start w:w="100" w:type="dxa"/>
              <w:bottom w:w="90" w:type="dxa"/>
              <w:end w:w="100" w:type="dxa"/>
            </w:tcMar>
          </w:tcPr>
          <w:p>
            <w:r>
              <w:t>Personal med supplies when carried.</w:t>
            </w:r>
          </w:p>
        </w:tc>
      </w:tr>
      <w:tr>
        <w:trPr>
          <w:cantSplit w:val="1"/>
        </w:trPr>
        <w:tc>
          <w:tcPr>
            <w:tcW w:type="dxa" w:w="5083"/>
            <w:shd w:fill="F6F0E1"/>
            <w:tcMar>
              <w:top w:w="90" w:type="dxa"/>
              <w:start w:w="100" w:type="dxa"/>
              <w:bottom w:w="90" w:type="dxa"/>
              <w:end w:w="100" w:type="dxa"/>
            </w:tcMar>
          </w:tcPr>
          <w:p>
            <w:r>
              <w:rPr>
                <w:b/>
                <w:color w:val="172235"/>
              </w:rPr>
              <w:t>GM use</w:t>
            </w:r>
          </w:p>
        </w:tc>
        <w:tc>
          <w:tcPr>
            <w:tcW w:type="dxa" w:w="5083"/>
            <w:tcMar>
              <w:top w:w="90" w:type="dxa"/>
              <w:start w:w="100" w:type="dxa"/>
              <w:bottom w:w="90" w:type="dxa"/>
              <w:end w:w="100" w:type="dxa"/>
            </w:tcMar>
          </w:tcPr>
          <w:p>
            <w:r>
              <w:t>Use /room Medical Bay or place an object with ~tardiscontrol type:roomstatus,name:Medical Bay.</w:t>
            </w:r>
          </w:p>
        </w:tc>
      </w:tr>
    </w:tbl>
    <w:p>
      <w:pPr>
        <w:pStyle w:val="Heading3"/>
        <w:keepNext/>
      </w:pPr>
      <w:r>
        <w:t>Workshop</w:t>
      </w:r>
    </w:p>
    <w:tbl>
      <w:tblPr>
        <w:tblStyle w:val="TableGrid"/>
        <w:tblW w:type="auto" w:w="0"/>
        <w:jc w:val="center"/>
        <w:tblLook w:firstColumn="1" w:firstRow="1" w:lastColumn="0" w:lastRow="0" w:noHBand="0" w:noVBand="1" w:val="04A0"/>
      </w:tblPr>
      <w:tblGrid>
        <w:gridCol w:w="5083"/>
        <w:gridCol w:w="5083"/>
      </w:tblGrid>
      <w:tr>
        <w:trPr>
          <w:cantSplit w:val="1"/>
        </w:trPr>
        <w:tc>
          <w:tcPr>
            <w:tcW w:type="dxa" w:w="5083"/>
            <w:shd w:fill="EEF4F6"/>
            <w:tcMar>
              <w:top w:w="90" w:type="dxa"/>
              <w:start w:w="100" w:type="dxa"/>
              <w:bottom w:w="90" w:type="dxa"/>
              <w:end w:w="100" w:type="dxa"/>
            </w:tcMar>
          </w:tcPr>
          <w:p>
            <w:r>
              <w:rPr>
                <w:b/>
                <w:color w:val="172235"/>
              </w:rPr>
              <w:t>Live telemetry</w:t>
            </w:r>
          </w:p>
        </w:tc>
        <w:tc>
          <w:tcPr>
            <w:tcW w:type="dxa" w:w="5083"/>
            <w:tcMar>
              <w:top w:w="90" w:type="dxa"/>
              <w:start w:w="100" w:type="dxa"/>
              <w:bottom w:w="90" w:type="dxa"/>
              <w:end w:w="100" w:type="dxa"/>
            </w:tcMar>
          </w:tcPr>
          <w:p>
            <w:r>
              <w:t>Hull %, Sonic model/upgrade, inventory type count, TARDIS power %.</w:t>
            </w:r>
          </w:p>
        </w:tc>
      </w:tr>
      <w:tr>
        <w:trPr>
          <w:cantSplit w:val="1"/>
        </w:trPr>
        <w:tc>
          <w:tcPr>
            <w:tcW w:type="dxa" w:w="5083"/>
            <w:shd w:fill="F6F0E1"/>
            <w:tcMar>
              <w:top w:w="90" w:type="dxa"/>
              <w:start w:w="100" w:type="dxa"/>
              <w:bottom w:w="90" w:type="dxa"/>
              <w:end w:w="100" w:type="dxa"/>
            </w:tcMar>
          </w:tcPr>
          <w:p>
            <w:r>
              <w:rPr>
                <w:b/>
                <w:color w:val="172235"/>
              </w:rPr>
              <w:t>Fixed contents</w:t>
            </w:r>
          </w:p>
        </w:tc>
        <w:tc>
          <w:tcPr>
            <w:tcW w:type="dxa" w:w="5083"/>
            <w:tcMar>
              <w:top w:w="90" w:type="dxa"/>
              <w:start w:w="100" w:type="dxa"/>
              <w:bottom w:w="90" w:type="dxa"/>
              <w:end w:w="100" w:type="dxa"/>
            </w:tcMar>
          </w:tcPr>
          <w:p>
            <w:r>
              <w:t>Sonic workbench; temporal soldering station; spare roundel circuitry; artron calibration rig; tool drawers; component recycler.</w:t>
            </w:r>
          </w:p>
        </w:tc>
      </w:tr>
      <w:tr>
        <w:trPr>
          <w:cantSplit w:val="1"/>
        </w:trPr>
        <w:tc>
          <w:tcPr>
            <w:tcW w:type="dxa" w:w="5083"/>
            <w:shd w:fill="EEF4F6"/>
            <w:tcMar>
              <w:top w:w="90" w:type="dxa"/>
              <w:start w:w="100" w:type="dxa"/>
              <w:bottom w:w="90" w:type="dxa"/>
              <w:end w:w="100" w:type="dxa"/>
            </w:tcMar>
          </w:tcPr>
          <w:p>
            <w:r>
              <w:rPr>
                <w:b/>
                <w:color w:val="172235"/>
              </w:rPr>
              <w:t>Dynamic contents</w:t>
            </w:r>
          </w:p>
        </w:tc>
        <w:tc>
          <w:tcPr>
            <w:tcW w:type="dxa" w:w="5083"/>
            <w:tcMar>
              <w:top w:w="90" w:type="dxa"/>
              <w:start w:w="100" w:type="dxa"/>
              <w:bottom w:w="90" w:type="dxa"/>
              <w:end w:w="100" w:type="dxa"/>
            </w:tcMar>
          </w:tcPr>
          <w:p>
            <w:r>
              <w:t>Current Sonic profile; carried/registered component count.</w:t>
            </w:r>
          </w:p>
        </w:tc>
      </w:tr>
      <w:tr>
        <w:trPr>
          <w:cantSplit w:val="1"/>
        </w:trPr>
        <w:tc>
          <w:tcPr>
            <w:tcW w:type="dxa" w:w="5083"/>
            <w:shd w:fill="F6F0E1"/>
            <w:tcMar>
              <w:top w:w="90" w:type="dxa"/>
              <w:start w:w="100" w:type="dxa"/>
              <w:bottom w:w="90" w:type="dxa"/>
              <w:end w:w="100" w:type="dxa"/>
            </w:tcMar>
          </w:tcPr>
          <w:p>
            <w:r>
              <w:rPr>
                <w:b/>
                <w:color w:val="172235"/>
              </w:rPr>
              <w:t>GM use</w:t>
            </w:r>
          </w:p>
        </w:tc>
        <w:tc>
          <w:tcPr>
            <w:tcW w:type="dxa" w:w="5083"/>
            <w:tcMar>
              <w:top w:w="90" w:type="dxa"/>
              <w:start w:w="100" w:type="dxa"/>
              <w:bottom w:w="90" w:type="dxa"/>
              <w:end w:w="100" w:type="dxa"/>
            </w:tcMar>
          </w:tcPr>
          <w:p>
            <w:r>
              <w:t>Use /room Workshop or place an object with ~tardiscontrol type:roomstatus,name:Workshop.</w:t>
            </w:r>
          </w:p>
        </w:tc>
      </w:tr>
    </w:tbl>
    <w:p>
      <w:pPr>
        <w:pStyle w:val="Heading3"/>
        <w:keepNext/>
      </w:pPr>
      <w:r>
        <w:t>Library</w:t>
      </w:r>
    </w:p>
    <w:tbl>
      <w:tblPr>
        <w:tblStyle w:val="TableGrid"/>
        <w:tblW w:type="auto" w:w="0"/>
        <w:jc w:val="center"/>
        <w:tblLook w:firstColumn="1" w:firstRow="1" w:lastColumn="0" w:lastRow="0" w:noHBand="0" w:noVBand="1" w:val="04A0"/>
      </w:tblPr>
      <w:tblGrid>
        <w:gridCol w:w="5083"/>
        <w:gridCol w:w="5083"/>
      </w:tblGrid>
      <w:tr>
        <w:trPr>
          <w:cantSplit w:val="1"/>
        </w:trPr>
        <w:tc>
          <w:tcPr>
            <w:tcW w:type="dxa" w:w="5083"/>
            <w:shd w:fill="EEF4F6"/>
            <w:tcMar>
              <w:top w:w="90" w:type="dxa"/>
              <w:start w:w="100" w:type="dxa"/>
              <w:bottom w:w="90" w:type="dxa"/>
              <w:end w:w="100" w:type="dxa"/>
            </w:tcMar>
          </w:tcPr>
          <w:p>
            <w:r>
              <w:rPr>
                <w:b/>
                <w:color w:val="172235"/>
              </w:rPr>
              <w:t>Live telemetry</w:t>
            </w:r>
          </w:p>
        </w:tc>
        <w:tc>
          <w:tcPr>
            <w:tcW w:type="dxa" w:w="5083"/>
            <w:tcMar>
              <w:top w:w="90" w:type="dxa"/>
              <w:start w:w="100" w:type="dxa"/>
              <w:bottom w:w="90" w:type="dxa"/>
              <w:end w:w="100" w:type="dxa"/>
            </w:tcMar>
          </w:tcPr>
          <w:p>
            <w:r>
              <w:t>Reading skill, owned books, unique read count, knowledge count, marginalia count, Reflection total.</w:t>
            </w:r>
          </w:p>
        </w:tc>
      </w:tr>
      <w:tr>
        <w:trPr>
          <w:cantSplit w:val="1"/>
        </w:trPr>
        <w:tc>
          <w:tcPr>
            <w:tcW w:type="dxa" w:w="5083"/>
            <w:shd w:fill="F6F0E1"/>
            <w:tcMar>
              <w:top w:w="90" w:type="dxa"/>
              <w:start w:w="100" w:type="dxa"/>
              <w:bottom w:w="90" w:type="dxa"/>
              <w:end w:w="100" w:type="dxa"/>
            </w:tcMar>
          </w:tcPr>
          <w:p>
            <w:r>
              <w:rPr>
                <w:b/>
                <w:color w:val="172235"/>
              </w:rPr>
              <w:t>Fixed contents</w:t>
            </w:r>
          </w:p>
        </w:tc>
        <w:tc>
          <w:tcPr>
            <w:tcW w:type="dxa" w:w="5083"/>
            <w:tcMar>
              <w:top w:w="90" w:type="dxa"/>
              <w:start w:w="100" w:type="dxa"/>
              <w:bottom w:w="90" w:type="dxa"/>
              <w:end w:w="100" w:type="dxa"/>
            </w:tcMar>
          </w:tcPr>
          <w:p>
            <w:r>
              <w:t>Gallifreyan index terminal; Matrix-linked reading lectern; spiral book stacks; restricted archive cabinet; translation desk; reading alcove.</w:t>
            </w:r>
          </w:p>
        </w:tc>
      </w:tr>
      <w:tr>
        <w:trPr>
          <w:cantSplit w:val="1"/>
        </w:trPr>
        <w:tc>
          <w:tcPr>
            <w:tcW w:type="dxa" w:w="5083"/>
            <w:shd w:fill="EEF4F6"/>
            <w:tcMar>
              <w:top w:w="90" w:type="dxa"/>
              <w:start w:w="100" w:type="dxa"/>
              <w:bottom w:w="90" w:type="dxa"/>
              <w:end w:w="100" w:type="dxa"/>
            </w:tcMar>
          </w:tcPr>
          <w:p>
            <w:r>
              <w:rPr>
                <w:b/>
                <w:color w:val="172235"/>
              </w:rPr>
              <w:t>Dynamic contents</w:t>
            </w:r>
          </w:p>
        </w:tc>
        <w:tc>
          <w:tcPr>
            <w:tcW w:type="dxa" w:w="5083"/>
            <w:tcMar>
              <w:top w:w="90" w:type="dxa"/>
              <w:start w:w="100" w:type="dxa"/>
              <w:bottom w:w="90" w:type="dxa"/>
              <w:end w:w="100" w:type="dxa"/>
            </w:tcMar>
          </w:tcPr>
          <w:p>
            <w:r>
              <w:t>Personal collection size; annotation count; recovered marginalia count.</w:t>
            </w:r>
          </w:p>
        </w:tc>
      </w:tr>
      <w:tr>
        <w:trPr>
          <w:cantSplit w:val="1"/>
        </w:trPr>
        <w:tc>
          <w:tcPr>
            <w:tcW w:type="dxa" w:w="5083"/>
            <w:shd w:fill="F6F0E1"/>
            <w:tcMar>
              <w:top w:w="90" w:type="dxa"/>
              <w:start w:w="100" w:type="dxa"/>
              <w:bottom w:w="90" w:type="dxa"/>
              <w:end w:w="100" w:type="dxa"/>
            </w:tcMar>
          </w:tcPr>
          <w:p>
            <w:r>
              <w:rPr>
                <w:b/>
                <w:color w:val="172235"/>
              </w:rPr>
              <w:t>GM use</w:t>
            </w:r>
          </w:p>
        </w:tc>
        <w:tc>
          <w:tcPr>
            <w:tcW w:type="dxa" w:w="5083"/>
            <w:tcMar>
              <w:top w:w="90" w:type="dxa"/>
              <w:start w:w="100" w:type="dxa"/>
              <w:bottom w:w="90" w:type="dxa"/>
              <w:end w:w="100" w:type="dxa"/>
            </w:tcMar>
          </w:tcPr>
          <w:p>
            <w:r>
              <w:t>Use /room Library or place an object with ~tardiscontrol type:roomstatus,name:Library.</w:t>
            </w:r>
          </w:p>
        </w:tc>
      </w:tr>
    </w:tbl>
    <w:p>
      <w:pPr>
        <w:pStyle w:val="Heading3"/>
        <w:keepNext/>
      </w:pPr>
      <w:r>
        <w:t>Wardrobe</w:t>
      </w:r>
    </w:p>
    <w:tbl>
      <w:tblPr>
        <w:tblStyle w:val="TableGrid"/>
        <w:tblW w:type="auto" w:w="0"/>
        <w:jc w:val="center"/>
        <w:tblLook w:firstColumn="1" w:firstRow="1" w:lastColumn="0" w:lastRow="0" w:noHBand="0" w:noVBand="1" w:val="04A0"/>
      </w:tblPr>
      <w:tblGrid>
        <w:gridCol w:w="5083"/>
        <w:gridCol w:w="5083"/>
      </w:tblGrid>
      <w:tr>
        <w:trPr>
          <w:cantSplit w:val="1"/>
        </w:trPr>
        <w:tc>
          <w:tcPr>
            <w:tcW w:type="dxa" w:w="5083"/>
            <w:shd w:fill="EEF4F6"/>
            <w:tcMar>
              <w:top w:w="90" w:type="dxa"/>
              <w:start w:w="100" w:type="dxa"/>
              <w:bottom w:w="90" w:type="dxa"/>
              <w:end w:w="100" w:type="dxa"/>
            </w:tcMar>
          </w:tcPr>
          <w:p>
            <w:r>
              <w:rPr>
                <w:b/>
                <w:color w:val="172235"/>
              </w:rPr>
              <w:t>Live telemetry</w:t>
            </w:r>
          </w:p>
        </w:tc>
        <w:tc>
          <w:tcPr>
            <w:tcW w:type="dxa" w:w="5083"/>
            <w:tcMar>
              <w:top w:w="90" w:type="dxa"/>
              <w:start w:w="100" w:type="dxa"/>
              <w:bottom w:w="90" w:type="dxa"/>
              <w:end w:w="100" w:type="dxa"/>
            </w:tcMar>
          </w:tcPr>
          <w:p>
            <w:r>
              <w:t>Current incarnation, title, recorded appearance.</w:t>
            </w:r>
          </w:p>
        </w:tc>
      </w:tr>
      <w:tr>
        <w:trPr>
          <w:cantSplit w:val="1"/>
        </w:trPr>
        <w:tc>
          <w:tcPr>
            <w:tcW w:type="dxa" w:w="5083"/>
            <w:shd w:fill="F6F0E1"/>
            <w:tcMar>
              <w:top w:w="90" w:type="dxa"/>
              <w:start w:w="100" w:type="dxa"/>
              <w:bottom w:w="90" w:type="dxa"/>
              <w:end w:w="100" w:type="dxa"/>
            </w:tcMar>
          </w:tcPr>
          <w:p>
            <w:r>
              <w:rPr>
                <w:b/>
                <w:color w:val="172235"/>
              </w:rPr>
              <w:t>Fixed contents</w:t>
            </w:r>
          </w:p>
        </w:tc>
        <w:tc>
          <w:tcPr>
            <w:tcW w:type="dxa" w:w="5083"/>
            <w:tcMar>
              <w:top w:w="90" w:type="dxa"/>
              <w:start w:w="100" w:type="dxa"/>
              <w:bottom w:w="90" w:type="dxa"/>
              <w:end w:w="100" w:type="dxa"/>
            </w:tcMar>
          </w:tcPr>
          <w:p>
            <w:r>
              <w:t>Primary costume rails; historical Earth collection; alien formalwear cabinets; mirror gallery; hat shelves; emergency disguise trunk.</w:t>
            </w:r>
          </w:p>
        </w:tc>
      </w:tr>
      <w:tr>
        <w:trPr>
          <w:cantSplit w:val="1"/>
        </w:trPr>
        <w:tc>
          <w:tcPr>
            <w:tcW w:type="dxa" w:w="5083"/>
            <w:shd w:fill="EEF4F6"/>
            <w:tcMar>
              <w:top w:w="90" w:type="dxa"/>
              <w:start w:w="100" w:type="dxa"/>
              <w:bottom w:w="90" w:type="dxa"/>
              <w:end w:w="100" w:type="dxa"/>
            </w:tcMar>
          </w:tcPr>
          <w:p>
            <w:r>
              <w:rPr>
                <w:b/>
                <w:color w:val="172235"/>
              </w:rPr>
              <w:t>Dynamic contents</w:t>
            </w:r>
          </w:p>
        </w:tc>
        <w:tc>
          <w:tcPr>
            <w:tcW w:type="dxa" w:w="5083"/>
            <w:tcMar>
              <w:top w:w="90" w:type="dxa"/>
              <w:start w:w="100" w:type="dxa"/>
              <w:bottom w:w="90" w:type="dxa"/>
              <w:end w:w="100" w:type="dxa"/>
            </w:tcMar>
          </w:tcPr>
          <w:p>
            <w:r>
              <w:t>Current incarnation wardrobe profile and recorded form.</w:t>
            </w:r>
          </w:p>
        </w:tc>
      </w:tr>
      <w:tr>
        <w:trPr>
          <w:cantSplit w:val="1"/>
        </w:trPr>
        <w:tc>
          <w:tcPr>
            <w:tcW w:type="dxa" w:w="5083"/>
            <w:shd w:fill="F6F0E1"/>
            <w:tcMar>
              <w:top w:w="90" w:type="dxa"/>
              <w:start w:w="100" w:type="dxa"/>
              <w:bottom w:w="90" w:type="dxa"/>
              <w:end w:w="100" w:type="dxa"/>
            </w:tcMar>
          </w:tcPr>
          <w:p>
            <w:r>
              <w:rPr>
                <w:b/>
                <w:color w:val="172235"/>
              </w:rPr>
              <w:t>GM use</w:t>
            </w:r>
          </w:p>
        </w:tc>
        <w:tc>
          <w:tcPr>
            <w:tcW w:type="dxa" w:w="5083"/>
            <w:tcMar>
              <w:top w:w="90" w:type="dxa"/>
              <w:start w:w="100" w:type="dxa"/>
              <w:bottom w:w="90" w:type="dxa"/>
              <w:end w:w="100" w:type="dxa"/>
            </w:tcMar>
          </w:tcPr>
          <w:p>
            <w:r>
              <w:t>Use /room Wardrobe or place an object with ~tardiscontrol type:roomstatus,name:Wardrobe.</w:t>
            </w:r>
          </w:p>
        </w:tc>
      </w:tr>
    </w:tbl>
    <w:p>
      <w:pPr>
        <w:pStyle w:val="Heading3"/>
        <w:keepNext/>
      </w:pPr>
      <w:r>
        <w:t>Cloister Room</w:t>
      </w:r>
    </w:p>
    <w:tbl>
      <w:tblPr>
        <w:tblStyle w:val="TableGrid"/>
        <w:tblW w:type="auto" w:w="0"/>
        <w:jc w:val="center"/>
        <w:tblLook w:firstColumn="1" w:firstRow="1" w:lastColumn="0" w:lastRow="0" w:noHBand="0" w:noVBand="1" w:val="04A0"/>
      </w:tblPr>
      <w:tblGrid>
        <w:gridCol w:w="5083"/>
        <w:gridCol w:w="5083"/>
      </w:tblGrid>
      <w:tr>
        <w:trPr>
          <w:cantSplit w:val="1"/>
        </w:trPr>
        <w:tc>
          <w:tcPr>
            <w:tcW w:type="dxa" w:w="5083"/>
            <w:shd w:fill="EEF4F6"/>
            <w:tcMar>
              <w:top w:w="90" w:type="dxa"/>
              <w:start w:w="100" w:type="dxa"/>
              <w:bottom w:w="90" w:type="dxa"/>
              <w:end w:w="100" w:type="dxa"/>
            </w:tcMar>
          </w:tcPr>
          <w:p>
            <w:r>
              <w:rPr>
                <w:b/>
                <w:color w:val="172235"/>
              </w:rPr>
              <w:t>Live telemetry</w:t>
            </w:r>
          </w:p>
        </w:tc>
        <w:tc>
          <w:tcPr>
            <w:tcW w:type="dxa" w:w="5083"/>
            <w:tcMar>
              <w:top w:w="90" w:type="dxa"/>
              <w:start w:w="100" w:type="dxa"/>
              <w:bottom w:w="90" w:type="dxa"/>
              <w:end w:w="100" w:type="dxa"/>
            </w:tcMar>
          </w:tcPr>
          <w:p>
            <w:r>
              <w:t>Artron reserve/max, Paradox level, Meditation skill, total stillness.</w:t>
            </w:r>
          </w:p>
        </w:tc>
      </w:tr>
      <w:tr>
        <w:trPr>
          <w:cantSplit w:val="1"/>
        </w:trPr>
        <w:tc>
          <w:tcPr>
            <w:tcW w:type="dxa" w:w="5083"/>
            <w:shd w:fill="F6F0E1"/>
            <w:tcMar>
              <w:top w:w="90" w:type="dxa"/>
              <w:start w:w="100" w:type="dxa"/>
              <w:bottom w:w="90" w:type="dxa"/>
              <w:end w:w="100" w:type="dxa"/>
            </w:tcMar>
          </w:tcPr>
          <w:p>
            <w:r>
              <w:rPr>
                <w:b/>
                <w:color w:val="172235"/>
              </w:rPr>
              <w:t>Fixed contents</w:t>
            </w:r>
          </w:p>
        </w:tc>
        <w:tc>
          <w:tcPr>
            <w:tcW w:type="dxa" w:w="5083"/>
            <w:tcMar>
              <w:top w:w="90" w:type="dxa"/>
              <w:start w:w="100" w:type="dxa"/>
              <w:bottom w:w="90" w:type="dxa"/>
              <w:end w:w="100" w:type="dxa"/>
            </w:tcMar>
          </w:tcPr>
          <w:p>
            <w:r>
              <w:t>Cloister garden; Cloister Bell; artron-fed fountain; meditation benches; ancient stone columns; temporal stabilisation lattice.</w:t>
            </w:r>
          </w:p>
        </w:tc>
      </w:tr>
      <w:tr>
        <w:trPr>
          <w:cantSplit w:val="1"/>
        </w:trPr>
        <w:tc>
          <w:tcPr>
            <w:tcW w:type="dxa" w:w="5083"/>
            <w:shd w:fill="EEF4F6"/>
            <w:tcMar>
              <w:top w:w="90" w:type="dxa"/>
              <w:start w:w="100" w:type="dxa"/>
              <w:bottom w:w="90" w:type="dxa"/>
              <w:end w:w="100" w:type="dxa"/>
            </w:tcMar>
          </w:tcPr>
          <w:p>
            <w:r>
              <w:rPr>
                <w:b/>
                <w:color w:val="172235"/>
              </w:rPr>
              <w:t>Dynamic contents</w:t>
            </w:r>
          </w:p>
        </w:tc>
        <w:tc>
          <w:tcPr>
            <w:tcW w:type="dxa" w:w="5083"/>
            <w:tcMar>
              <w:top w:w="90" w:type="dxa"/>
              <w:start w:w="100" w:type="dxa"/>
              <w:bottom w:w="90" w:type="dxa"/>
              <w:end w:w="100" w:type="dxa"/>
            </w:tcMar>
          </w:tcPr>
          <w:p>
            <w:r>
              <w:t>Meditation Token count when any are carried.</w:t>
            </w:r>
          </w:p>
        </w:tc>
      </w:tr>
      <w:tr>
        <w:trPr>
          <w:cantSplit w:val="1"/>
        </w:trPr>
        <w:tc>
          <w:tcPr>
            <w:tcW w:type="dxa" w:w="5083"/>
            <w:shd w:fill="F6F0E1"/>
            <w:tcMar>
              <w:top w:w="90" w:type="dxa"/>
              <w:start w:w="100" w:type="dxa"/>
              <w:bottom w:w="90" w:type="dxa"/>
              <w:end w:w="100" w:type="dxa"/>
            </w:tcMar>
          </w:tcPr>
          <w:p>
            <w:r>
              <w:rPr>
                <w:b/>
                <w:color w:val="172235"/>
              </w:rPr>
              <w:t>GM use</w:t>
            </w:r>
          </w:p>
        </w:tc>
        <w:tc>
          <w:tcPr>
            <w:tcW w:type="dxa" w:w="5083"/>
            <w:tcMar>
              <w:top w:w="90" w:type="dxa"/>
              <w:start w:w="100" w:type="dxa"/>
              <w:bottom w:w="90" w:type="dxa"/>
              <w:end w:w="100" w:type="dxa"/>
            </w:tcMar>
          </w:tcPr>
          <w:p>
            <w:r>
              <w:t>Use /room Cloister Room or place an object with ~tardiscontrol type:roomstatus,name:Cloister Room.</w:t>
            </w:r>
          </w:p>
        </w:tc>
      </w:tr>
    </w:tbl>
    <w:p>
      <w:pPr>
        <w:pStyle w:val="Heading3"/>
        <w:keepNext/>
      </w:pPr>
      <w:r>
        <w:t>Zero Room</w:t>
      </w:r>
    </w:p>
    <w:tbl>
      <w:tblPr>
        <w:tblStyle w:val="TableGrid"/>
        <w:tblW w:type="auto" w:w="0"/>
        <w:jc w:val="center"/>
        <w:tblLook w:firstColumn="1" w:firstRow="1" w:lastColumn="0" w:lastRow="0" w:noHBand="0" w:noVBand="1" w:val="04A0"/>
      </w:tblPr>
      <w:tblGrid>
        <w:gridCol w:w="5083"/>
        <w:gridCol w:w="5083"/>
      </w:tblGrid>
      <w:tr>
        <w:trPr>
          <w:cantSplit w:val="1"/>
        </w:trPr>
        <w:tc>
          <w:tcPr>
            <w:tcW w:type="dxa" w:w="5083"/>
            <w:shd w:fill="EEF4F6"/>
            <w:tcMar>
              <w:top w:w="90" w:type="dxa"/>
              <w:start w:w="100" w:type="dxa"/>
              <w:bottom w:w="90" w:type="dxa"/>
              <w:end w:w="100" w:type="dxa"/>
            </w:tcMar>
          </w:tcPr>
          <w:p>
            <w:r>
              <w:rPr>
                <w:b/>
                <w:color w:val="172235"/>
              </w:rPr>
              <w:t>Live telemetry</w:t>
            </w:r>
          </w:p>
        </w:tc>
        <w:tc>
          <w:tcPr>
            <w:tcW w:type="dxa" w:w="5083"/>
            <w:tcMar>
              <w:top w:w="90" w:type="dxa"/>
              <w:start w:w="100" w:type="dxa"/>
              <w:bottom w:w="90" w:type="dxa"/>
              <w:end w:w="100" w:type="dxa"/>
            </w:tcMar>
          </w:tcPr>
          <w:p>
            <w:r>
              <w:t>Paradox level, harmful statuses, regeneration reserve, regeneration-matrix state.</w:t>
            </w:r>
          </w:p>
        </w:tc>
      </w:tr>
      <w:tr>
        <w:trPr>
          <w:cantSplit w:val="1"/>
        </w:trPr>
        <w:tc>
          <w:tcPr>
            <w:tcW w:type="dxa" w:w="5083"/>
            <w:shd w:fill="F6F0E1"/>
            <w:tcMar>
              <w:top w:w="90" w:type="dxa"/>
              <w:start w:w="100" w:type="dxa"/>
              <w:bottom w:w="90" w:type="dxa"/>
              <w:end w:w="100" w:type="dxa"/>
            </w:tcMar>
          </w:tcPr>
          <w:p>
            <w:r>
              <w:rPr>
                <w:b/>
                <w:color w:val="172235"/>
              </w:rPr>
              <w:t>Fixed contents</w:t>
            </w:r>
          </w:p>
        </w:tc>
        <w:tc>
          <w:tcPr>
            <w:tcW w:type="dxa" w:w="5083"/>
            <w:tcMar>
              <w:top w:w="90" w:type="dxa"/>
              <w:start w:w="100" w:type="dxa"/>
              <w:bottom w:w="90" w:type="dxa"/>
              <w:end w:w="100" w:type="dxa"/>
            </w:tcMar>
          </w:tcPr>
          <w:p>
            <w:r>
              <w:t>Zero cabinet; isolation platform; biodata dampers; psychic shielding; acoustic null field; emergency regeneration cradle.</w:t>
            </w:r>
          </w:p>
        </w:tc>
      </w:tr>
      <w:tr>
        <w:trPr>
          <w:cantSplit w:val="1"/>
        </w:trPr>
        <w:tc>
          <w:tcPr>
            <w:tcW w:type="dxa" w:w="5083"/>
            <w:shd w:fill="EEF4F6"/>
            <w:tcMar>
              <w:top w:w="90" w:type="dxa"/>
              <w:start w:w="100" w:type="dxa"/>
              <w:bottom w:w="90" w:type="dxa"/>
              <w:end w:w="100" w:type="dxa"/>
            </w:tcMar>
          </w:tcPr>
          <w:p>
            <w:r>
              <w:rPr>
                <w:b/>
                <w:color w:val="172235"/>
              </w:rPr>
              <w:t>Dynamic contents</w:t>
            </w:r>
          </w:p>
        </w:tc>
        <w:tc>
          <w:tcPr>
            <w:tcW w:type="dxa" w:w="5083"/>
            <w:tcMar>
              <w:top w:w="90" w:type="dxa"/>
              <w:start w:w="100" w:type="dxa"/>
              <w:bottom w:w="90" w:type="dxa"/>
              <w:end w:w="100" w:type="dxa"/>
            </w:tcMar>
          </w:tcPr>
          <w:p>
            <w:r>
              <w:t>Primarily live biological/temporal state rather than inventory.</w:t>
            </w:r>
          </w:p>
        </w:tc>
      </w:tr>
      <w:tr>
        <w:trPr>
          <w:cantSplit w:val="1"/>
        </w:trPr>
        <w:tc>
          <w:tcPr>
            <w:tcW w:type="dxa" w:w="5083"/>
            <w:shd w:fill="F6F0E1"/>
            <w:tcMar>
              <w:top w:w="90" w:type="dxa"/>
              <w:start w:w="100" w:type="dxa"/>
              <w:bottom w:w="90" w:type="dxa"/>
              <w:end w:w="100" w:type="dxa"/>
            </w:tcMar>
          </w:tcPr>
          <w:p>
            <w:r>
              <w:rPr>
                <w:b/>
                <w:color w:val="172235"/>
              </w:rPr>
              <w:t>GM use</w:t>
            </w:r>
          </w:p>
        </w:tc>
        <w:tc>
          <w:tcPr>
            <w:tcW w:type="dxa" w:w="5083"/>
            <w:tcMar>
              <w:top w:w="90" w:type="dxa"/>
              <w:start w:w="100" w:type="dxa"/>
              <w:bottom w:w="90" w:type="dxa"/>
              <w:end w:w="100" w:type="dxa"/>
            </w:tcMar>
          </w:tcPr>
          <w:p>
            <w:r>
              <w:t>Use /room Zero Room or place an object with ~tardiscontrol type:roomstatus,name:Zero Room.</w:t>
            </w:r>
          </w:p>
        </w:tc>
      </w:tr>
    </w:tbl>
    <w:p>
      <w:pPr>
        <w:pStyle w:val="Heading2"/>
        <w:keepNext/>
      </w:pPr>
      <w:r>
        <w:t>Room persistence and use counts</w:t>
      </w:r>
    </w:p>
    <w:p>
      <w:pPr>
        <w:pStyle w:val="BodyText"/>
      </w:pPr>
      <w:r>
        <w:rPr>
          <w:b/>
        </w:rPr>
        <w:t>TardisRoomStates</w:t>
      </w:r>
      <w:r>
        <w:t xml:space="preserve"> is persisted in TimeLordProfiles.xml. Using a room increments its use count and updates LastUsedUtc. This allows future mechanics to care about maintenance, upgrades, neglect, room history, or room-specific achievements without changing the persistence model again.</w:t>
      </w:r>
    </w:p>
    <w:tbl>
      <w:tblPr>
        <w:tblW w:type="auto" w:w="0"/>
        <w:jc w:val="center"/>
        <w:tblLook w:firstColumn="1" w:firstRow="1" w:lastColumn="0" w:lastRow="0" w:noHBand="0" w:noVBand="1" w:val="04A0"/>
      </w:tblPr>
      <w:tblGrid>
        <w:gridCol w:w="10166"/>
      </w:tblGrid>
      <w:tr>
        <w:trPr>
          <w:cantSplit w:val="1"/>
        </w:trPr>
        <w:tc>
          <w:tcPr>
            <w:tcW w:type="dxa" w:w="10166"/>
            <w:shd w:fill="EEF4F6"/>
            <w:tcMar>
              <w:top w:w="130" w:type="dxa"/>
              <w:start w:w="160" w:type="dxa"/>
              <w:bottom w:w="130" w:type="dxa"/>
              <w:end w:w="160" w:type="dxa"/>
            </w:tcMar>
          </w:tcPr>
          <w:p>
            <w:pPr>
              <w:spacing w:after="60"/>
            </w:pPr>
            <w:r>
              <w:rPr>
                <w:b/>
                <w:color w:val="376F5A"/>
                <w:sz w:val="18"/>
              </w:rPr>
              <w:t>GM OPPORTUNITY</w:t>
            </w:r>
          </w:p>
          <w:p>
            <w:pPr>
              <w:pStyle w:val="BodyText"/>
              <w:spacing w:after="0"/>
            </w:pPr>
            <w:r>
              <w:t>Because condition and level are now persistent, future builds can safely add room repairs, degradation, upgrades, room-specific quests, and unlockable fixtures without redesigning the profile structure.</w:t>
            </w:r>
          </w:p>
        </w:tc>
      </w:tr>
    </w:tbl>
    <w:p>
      <w:pPr>
        <w:pStyle w:val="Heading1"/>
        <w:keepNext/>
      </w:pPr>
      <w:r>
        <w:t>6. World-Building Cookbook</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3389"/>
            <w:shd w:fill="172235"/>
          </w:tcPr>
          <w:p>
            <w:r>
              <w:rPr>
                <w:b/>
                <w:color w:val="FFFFFF"/>
              </w:rPr>
              <w:t>Build Pattern</w:t>
            </w:r>
          </w:p>
        </w:tc>
        <w:tc>
          <w:tcPr>
            <w:tcW w:type="dxa" w:w="3389"/>
            <w:shd w:fill="172235"/>
          </w:tcPr>
          <w:p>
            <w:r>
              <w:rPr>
                <w:b/>
                <w:color w:val="FFFFFF"/>
              </w:rPr>
              <w:t>Object Action</w:t>
            </w:r>
          </w:p>
        </w:tc>
        <w:tc>
          <w:tcPr>
            <w:tcW w:type="dxa" w:w="3389"/>
            <w:shd w:fill="172235"/>
          </w:tcPr>
          <w:p>
            <w:r>
              <w:rPr>
                <w:b/>
                <w:color w:val="FFFFFF"/>
              </w:rPr>
              <w:t>Result</w:t>
            </w:r>
          </w:p>
        </w:tc>
      </w:tr>
      <w:tr>
        <w:trPr>
          <w:cantSplit w:val="1"/>
        </w:trPr>
        <w:tc>
          <w:tcPr>
            <w:tcW w:type="dxa" w:w="3389"/>
            <w:tcMar>
              <w:top w:w="90" w:type="dxa"/>
              <w:start w:w="100" w:type="dxa"/>
              <w:bottom w:w="90" w:type="dxa"/>
              <w:end w:w="100" w:type="dxa"/>
            </w:tcMar>
          </w:tcPr>
          <w:p>
            <w:r>
              <w:t>Meditation shrine</w:t>
            </w:r>
          </w:p>
        </w:tc>
        <w:tc>
          <w:tcPr>
            <w:tcW w:type="dxa" w:w="3389"/>
            <w:tcMar>
              <w:top w:w="90" w:type="dxa"/>
              <w:start w:w="100" w:type="dxa"/>
              <w:bottom w:w="90" w:type="dxa"/>
              <w:end w:w="100" w:type="dxa"/>
            </w:tcMar>
          </w:tcPr>
          <w:p>
            <w:r>
              <w:rPr>
                <w:rFonts w:ascii="Consolas" w:hAnsi="Consolas"/>
                <w:sz w:val="16"/>
              </w:rPr>
              <w:t>activate ~meditation id:korth-shrine,name:Old Korth Shrine</w:t>
            </w:r>
          </w:p>
        </w:tc>
        <w:tc>
          <w:tcPr>
            <w:tcW w:type="dxa" w:w="3389"/>
            <w:tcMar>
              <w:top w:w="90" w:type="dxa"/>
              <w:start w:w="100" w:type="dxa"/>
              <w:bottom w:w="90" w:type="dxa"/>
              <w:end w:w="100" w:type="dxa"/>
            </w:tcMar>
          </w:tcPr>
          <w:p>
            <w:r>
              <w:t>Creates/selects a persistent meditation point.</w:t>
            </w:r>
          </w:p>
        </w:tc>
      </w:tr>
      <w:tr>
        <w:trPr>
          <w:cantSplit w:val="1"/>
        </w:trPr>
        <w:tc>
          <w:tcPr>
            <w:tcW w:type="dxa" w:w="3389"/>
            <w:tcMar>
              <w:top w:w="90" w:type="dxa"/>
              <w:start w:w="100" w:type="dxa"/>
              <w:bottom w:w="90" w:type="dxa"/>
              <w:end w:w="100" w:type="dxa"/>
            </w:tcMar>
          </w:tcPr>
          <w:p>
            <w:r>
              <w:t>TARDIS reading lectern</w:t>
            </w:r>
          </w:p>
        </w:tc>
        <w:tc>
          <w:tcPr>
            <w:tcW w:type="dxa" w:w="3389"/>
            <w:tcMar>
              <w:top w:w="90" w:type="dxa"/>
              <w:start w:w="100" w:type="dxa"/>
              <w:bottom w:w="90" w:type="dxa"/>
              <w:end w:w="100" w:type="dxa"/>
            </w:tcMar>
          </w:tcPr>
          <w:p>
            <w:r>
              <w:rPr>
                <w:rFonts w:ascii="Consolas" w:hAnsi="Consolas"/>
                <w:sz w:val="16"/>
              </w:rPr>
              <w:t>activate ~reading id:td003,place:TARDIS Library</w:t>
            </w:r>
          </w:p>
        </w:tc>
        <w:tc>
          <w:tcPr>
            <w:tcW w:type="dxa" w:w="3389"/>
            <w:tcMar>
              <w:top w:w="90" w:type="dxa"/>
              <w:start w:w="100" w:type="dxa"/>
              <w:bottom w:w="90" w:type="dxa"/>
              <w:end w:w="100" w:type="dxa"/>
            </w:tcMar>
          </w:tcPr>
          <w:p>
            <w:r>
              <w:t>Gives TARDIS place resonance.</w:t>
            </w:r>
          </w:p>
        </w:tc>
      </w:tr>
      <w:tr>
        <w:trPr>
          <w:cantSplit w:val="1"/>
        </w:trPr>
        <w:tc>
          <w:tcPr>
            <w:tcW w:type="dxa" w:w="3389"/>
            <w:tcMar>
              <w:top w:w="90" w:type="dxa"/>
              <w:start w:w="100" w:type="dxa"/>
              <w:bottom w:w="90" w:type="dxa"/>
              <w:end w:w="100" w:type="dxa"/>
            </w:tcMar>
          </w:tcPr>
          <w:p>
            <w:r>
              <w:t>Public lore performance</w:t>
            </w:r>
          </w:p>
        </w:tc>
        <w:tc>
          <w:tcPr>
            <w:tcW w:type="dxa" w:w="3389"/>
            <w:tcMar>
              <w:top w:w="90" w:type="dxa"/>
              <w:start w:w="100" w:type="dxa"/>
              <w:bottom w:w="90" w:type="dxa"/>
              <w:end w:w="100" w:type="dxa"/>
            </w:tcMar>
          </w:tcPr>
          <w:p>
            <w:r>
              <w:rPr>
                <w:rFonts w:ascii="Consolas" w:hAnsi="Consolas"/>
                <w:sz w:val="16"/>
              </w:rPr>
              <w:t>activate ~reading id:dw001,aloud:true,place:TARDIS Library</w:t>
            </w:r>
          </w:p>
        </w:tc>
        <w:tc>
          <w:tcPr>
            <w:tcW w:type="dxa" w:w="3389"/>
            <w:tcMar>
              <w:top w:w="90" w:type="dxa"/>
              <w:start w:w="100" w:type="dxa"/>
              <w:bottom w:w="90" w:type="dxa"/>
              <w:end w:w="100" w:type="dxa"/>
            </w:tcMar>
          </w:tcPr>
          <w:p>
            <w:r>
              <w:t>Nearby players receive each passage.</w:t>
            </w:r>
          </w:p>
        </w:tc>
      </w:tr>
      <w:tr>
        <w:trPr>
          <w:cantSplit w:val="1"/>
        </w:trPr>
        <w:tc>
          <w:tcPr>
            <w:tcW w:type="dxa" w:w="3389"/>
            <w:tcMar>
              <w:top w:w="90" w:type="dxa"/>
              <w:start w:w="100" w:type="dxa"/>
              <w:bottom w:w="90" w:type="dxa"/>
              <w:end w:w="100" w:type="dxa"/>
            </w:tcMar>
          </w:tcPr>
          <w:p>
            <w:r>
              <w:t>Forbidden archive terminal</w:t>
            </w:r>
          </w:p>
        </w:tc>
        <w:tc>
          <w:tcPr>
            <w:tcW w:type="dxa" w:w="3389"/>
            <w:tcMar>
              <w:top w:w="90" w:type="dxa"/>
              <w:start w:w="100" w:type="dxa"/>
              <w:bottom w:w="90" w:type="dxa"/>
              <w:end w:w="100" w:type="dxa"/>
            </w:tcMar>
          </w:tcPr>
          <w:p>
            <w:r>
              <w:rPr>
                <w:rFonts w:ascii="Consolas" w:hAnsi="Consolas"/>
                <w:sz w:val="16"/>
              </w:rPr>
              <w:t>activate ~reading id:ga003,place:Matrix Archive</w:t>
            </w:r>
          </w:p>
        </w:tc>
        <w:tc>
          <w:tcPr>
            <w:tcW w:type="dxa" w:w="3389"/>
            <w:tcMar>
              <w:top w:w="90" w:type="dxa"/>
              <w:start w:w="100" w:type="dxa"/>
              <w:bottom w:w="90" w:type="dxa"/>
              <w:end w:w="100" w:type="dxa"/>
            </w:tcMar>
          </w:tcPr>
          <w:p>
            <w:r>
              <w:t>Offers a Forbidden Gallifrey reading in a resonant place.</w:t>
            </w:r>
          </w:p>
        </w:tc>
      </w:tr>
      <w:tr>
        <w:trPr>
          <w:cantSplit w:val="1"/>
        </w:trPr>
        <w:tc>
          <w:tcPr>
            <w:tcW w:type="dxa" w:w="3389"/>
            <w:tcMar>
              <w:top w:w="90" w:type="dxa"/>
              <w:start w:w="100" w:type="dxa"/>
              <w:bottom w:w="90" w:type="dxa"/>
              <w:end w:w="100" w:type="dxa"/>
            </w:tcMar>
          </w:tcPr>
          <w:p>
            <w:r>
              <w:t>Quiet-library event switch</w:t>
            </w:r>
          </w:p>
        </w:tc>
        <w:tc>
          <w:tcPr>
            <w:tcW w:type="dxa" w:w="3389"/>
            <w:tcMar>
              <w:top w:w="90" w:type="dxa"/>
              <w:start w:w="100" w:type="dxa"/>
              <w:bottom w:w="90" w:type="dxa"/>
              <w:end w:w="100" w:type="dxa"/>
            </w:tcMar>
          </w:tcPr>
          <w:p>
            <w:r>
              <w:rPr>
                <w:rFonts w:ascii="Consolas" w:hAnsi="Consolas"/>
                <w:sz w:val="16"/>
              </w:rPr>
              <w:t>activate ~readingevent seconds:600</w:t>
            </w:r>
          </w:p>
        </w:tc>
        <w:tc>
          <w:tcPr>
            <w:tcW w:type="dxa" w:w="3389"/>
            <w:tcMar>
              <w:top w:w="90" w:type="dxa"/>
              <w:start w:w="100" w:type="dxa"/>
              <w:bottom w:w="90" w:type="dxa"/>
              <w:end w:w="100" w:type="dxa"/>
            </w:tcMar>
          </w:tcPr>
          <w:p>
            <w:r>
              <w:t>Ten minutes of doubled Reading Reflection.</w:t>
            </w:r>
          </w:p>
        </w:tc>
      </w:tr>
      <w:tr>
        <w:trPr>
          <w:cantSplit w:val="1"/>
        </w:trPr>
        <w:tc>
          <w:tcPr>
            <w:tcW w:type="dxa" w:w="3389"/>
            <w:tcMar>
              <w:top w:w="90" w:type="dxa"/>
              <w:start w:w="100" w:type="dxa"/>
              <w:bottom w:w="90" w:type="dxa"/>
              <w:end w:w="100" w:type="dxa"/>
            </w:tcMar>
          </w:tcPr>
          <w:p>
            <w:r>
              <w:t>TARDIS room master panel</w:t>
            </w:r>
          </w:p>
        </w:tc>
        <w:tc>
          <w:tcPr>
            <w:tcW w:type="dxa" w:w="3389"/>
            <w:tcMar>
              <w:top w:w="90" w:type="dxa"/>
              <w:start w:w="100" w:type="dxa"/>
              <w:bottom w:w="90" w:type="dxa"/>
              <w:end w:w="100" w:type="dxa"/>
            </w:tcMar>
          </w:tcPr>
          <w:p>
            <w:r>
              <w:rPr>
                <w:rFonts w:ascii="Consolas" w:hAnsi="Consolas"/>
                <w:sz w:val="16"/>
              </w:rPr>
              <w:t>activate ~tardiscontrol type:rooms</w:t>
            </w:r>
          </w:p>
        </w:tc>
        <w:tc>
          <w:tcPr>
            <w:tcW w:type="dxa" w:w="3389"/>
            <w:tcMar>
              <w:top w:w="90" w:type="dxa"/>
              <w:start w:w="100" w:type="dxa"/>
              <w:bottom w:w="90" w:type="dxa"/>
              <w:end w:w="100" w:type="dxa"/>
            </w:tcMar>
          </w:tcPr>
          <w:p>
            <w:r>
              <w:t>Shows the full room telemetry list.</w:t>
            </w:r>
          </w:p>
        </w:tc>
      </w:tr>
      <w:tr>
        <w:trPr>
          <w:cantSplit w:val="1"/>
        </w:trPr>
        <w:tc>
          <w:tcPr>
            <w:tcW w:type="dxa" w:w="3389"/>
            <w:tcMar>
              <w:top w:w="90" w:type="dxa"/>
              <w:start w:w="100" w:type="dxa"/>
              <w:bottom w:w="90" w:type="dxa"/>
              <w:end w:w="100" w:type="dxa"/>
            </w:tcMar>
          </w:tcPr>
          <w:p>
            <w:r>
              <w:t>Library status plaque</w:t>
            </w:r>
          </w:p>
        </w:tc>
        <w:tc>
          <w:tcPr>
            <w:tcW w:type="dxa" w:w="3389"/>
            <w:tcMar>
              <w:top w:w="90" w:type="dxa"/>
              <w:start w:w="100" w:type="dxa"/>
              <w:bottom w:w="90" w:type="dxa"/>
              <w:end w:w="100" w:type="dxa"/>
            </w:tcMar>
          </w:tcPr>
          <w:p>
            <w:r>
              <w:rPr>
                <w:rFonts w:ascii="Consolas" w:hAnsi="Consolas"/>
                <w:sz w:val="16"/>
              </w:rPr>
              <w:t>activate ~tardiscontrol type:roomstatus,name:Library</w:t>
            </w:r>
          </w:p>
        </w:tc>
        <w:tc>
          <w:tcPr>
            <w:tcW w:type="dxa" w:w="3389"/>
            <w:tcMar>
              <w:top w:w="90" w:type="dxa"/>
              <w:start w:w="100" w:type="dxa"/>
              <w:bottom w:w="90" w:type="dxa"/>
              <w:end w:w="100" w:type="dxa"/>
            </w:tcMar>
          </w:tcPr>
          <w:p>
            <w:r>
              <w:t>Shows live Reading/Living Library stats and library contents.</w:t>
            </w:r>
          </w:p>
        </w:tc>
      </w:tr>
      <w:tr>
        <w:trPr>
          <w:cantSplit w:val="1"/>
        </w:trPr>
        <w:tc>
          <w:tcPr>
            <w:tcW w:type="dxa" w:w="3389"/>
            <w:tcMar>
              <w:top w:w="90" w:type="dxa"/>
              <w:start w:w="100" w:type="dxa"/>
              <w:bottom w:w="90" w:type="dxa"/>
              <w:end w:w="100" w:type="dxa"/>
            </w:tcMar>
          </w:tcPr>
          <w:p>
            <w:r>
              <w:t>Cloister status plaque</w:t>
            </w:r>
          </w:p>
        </w:tc>
        <w:tc>
          <w:tcPr>
            <w:tcW w:type="dxa" w:w="3389"/>
            <w:tcMar>
              <w:top w:w="90" w:type="dxa"/>
              <w:start w:w="100" w:type="dxa"/>
              <w:bottom w:w="90" w:type="dxa"/>
              <w:end w:w="100" w:type="dxa"/>
            </w:tcMar>
          </w:tcPr>
          <w:p>
            <w:r>
              <w:rPr>
                <w:rFonts w:ascii="Consolas" w:hAnsi="Consolas"/>
                <w:sz w:val="16"/>
              </w:rPr>
              <w:t>activate ~tardiscontrol type:roomstatus,name:Cloister Room</w:t>
            </w:r>
          </w:p>
        </w:tc>
        <w:tc>
          <w:tcPr>
            <w:tcW w:type="dxa" w:w="3389"/>
            <w:tcMar>
              <w:top w:w="90" w:type="dxa"/>
              <w:start w:w="100" w:type="dxa"/>
              <w:bottom w:w="90" w:type="dxa"/>
              <w:end w:w="100" w:type="dxa"/>
            </w:tcMar>
          </w:tcPr>
          <w:p>
            <w:r>
              <w:t>Connects meditation progression to the physical TARDIS room.</w:t>
            </w:r>
          </w:p>
        </w:tc>
      </w:tr>
    </w:tbl>
    <w:p>
      <w:pPr>
        <w:pStyle w:val="Heading2"/>
        <w:keepNext/>
      </w:pPr>
      <w:r>
        <w:t>Designing a contemplative route through the world</w:t>
      </w:r>
    </w:p>
    <w:p>
      <w:pPr>
        <w:pStyle w:val="ListBullet"/>
      </w:pPr>
      <w:r>
        <w:t>Start with a meditation point to establish quiet and place identity.</w:t>
      </w:r>
    </w:p>
    <w:p>
      <w:pPr>
        <w:pStyle w:val="ListBullet"/>
      </w:pPr>
      <w:r>
        <w:t>Place one Common or Uncommon book nearby so new players can discover Reading without hitting a knowledge gate.</w:t>
      </w:r>
    </w:p>
    <w:p>
      <w:pPr>
        <w:pStyle w:val="ListBullet"/>
      </w:pPr>
      <w:r>
        <w:t>Use a TARDIS room or thematic archive to introduce place resonance.</w:t>
      </w:r>
    </w:p>
    <w:p>
      <w:pPr>
        <w:pStyle w:val="ListBullet"/>
      </w:pPr>
      <w:r>
        <w:t>Let the first marginalia discovery point toward another physical location rather than another menu.</w:t>
      </w:r>
    </w:p>
    <w:p>
      <w:pPr>
        <w:pStyle w:val="ListBullet"/>
      </w:pPr>
      <w:r>
        <w:t>Reserve Forbidden and Impossible material for spaces that already feel narratively dangerous.</w:t>
      </w:r>
    </w:p>
    <w:p>
      <w:pPr>
        <w:pStyle w:val="ListBullet"/>
      </w:pPr>
      <w:r>
        <w:t>Use /rooms and room-status objects to make the TARDIS itself a visible record of player progression.</w:t>
      </w:r>
    </w:p>
    <w:p>
      <w:pPr>
        <w:pStyle w:val="Heading1"/>
        <w:keepNext/>
      </w:pPr>
      <w:r>
        <w:t>7. Operations, Persistence &amp; Troubleshooting</w:t>
      </w:r>
    </w:p>
    <w:p>
      <w:pPr>
        <w:pStyle w:val="Heading2"/>
        <w:keepNext/>
      </w:pPr>
      <w:r>
        <w:t>Files that matter</w:t>
      </w:r>
    </w:p>
    <w:tbl>
      <w:tblPr>
        <w:tblStyle w:val="TableGrid"/>
        <w:tblW w:type="auto" w:w="0"/>
        <w:jc w:val="center"/>
        <w:tblLook w:firstColumn="1" w:firstRow="1" w:lastColumn="0" w:lastRow="0" w:noHBand="0" w:noVBand="1" w:val="04A0"/>
      </w:tblPr>
      <w:tblGrid>
        <w:gridCol w:w="5083"/>
        <w:gridCol w:w="5083"/>
      </w:tblGrid>
      <w:tr>
        <w:trPr>
          <w:cantSplit w:val="1"/>
        </w:trPr>
        <w:tc>
          <w:tcPr>
            <w:tcW w:type="dxa" w:w="5083"/>
            <w:shd w:fill="172235"/>
          </w:tcPr>
          <w:p>
            <w:r>
              <w:rPr>
                <w:b/>
                <w:color w:val="FFFFFF"/>
              </w:rPr>
              <w:t>File</w:t>
            </w:r>
          </w:p>
        </w:tc>
        <w:tc>
          <w:tcPr>
            <w:tcW w:type="dxa" w:w="5083"/>
            <w:shd w:fill="172235"/>
          </w:tcPr>
          <w:p>
            <w:r>
              <w:rPr>
                <w:b/>
                <w:color w:val="FFFFFF"/>
              </w:rPr>
              <w:t>Purpose</w:t>
            </w:r>
          </w:p>
        </w:tc>
      </w:tr>
      <w:tr>
        <w:trPr>
          <w:cantSplit w:val="1"/>
        </w:trPr>
        <w:tc>
          <w:tcPr>
            <w:tcW w:type="dxa" w:w="5083"/>
            <w:tcMar>
              <w:top w:w="90" w:type="dxa"/>
              <w:start w:w="100" w:type="dxa"/>
              <w:bottom w:w="90" w:type="dxa"/>
              <w:end w:w="100" w:type="dxa"/>
            </w:tcMar>
          </w:tcPr>
          <w:p>
            <w:r>
              <w:t>ReadingBooks.txt</w:t>
            </w:r>
          </w:p>
        </w:tc>
        <w:tc>
          <w:tcPr>
            <w:tcW w:type="dxa" w:w="5083"/>
            <w:tcMar>
              <w:top w:w="90" w:type="dxa"/>
              <w:start w:w="100" w:type="dxa"/>
              <w:bottom w:w="90" w:type="dxa"/>
              <w:end w:w="100" w:type="dxa"/>
            </w:tcMar>
          </w:tcPr>
          <w:p>
            <w:r>
              <w:t>Editable book archive. No recompile required for ordinary text additions.</w:t>
            </w:r>
          </w:p>
        </w:tc>
      </w:tr>
      <w:tr>
        <w:trPr>
          <w:cantSplit w:val="1"/>
        </w:trPr>
        <w:tc>
          <w:tcPr>
            <w:tcW w:type="dxa" w:w="5083"/>
            <w:tcMar>
              <w:top w:w="90" w:type="dxa"/>
              <w:start w:w="100" w:type="dxa"/>
              <w:bottom w:w="90" w:type="dxa"/>
              <w:end w:w="100" w:type="dxa"/>
            </w:tcMar>
          </w:tcPr>
          <w:p>
            <w:r>
              <w:t>MeditationPoints.txt</w:t>
            </w:r>
          </w:p>
        </w:tc>
        <w:tc>
          <w:tcPr>
            <w:tcW w:type="dxa" w:w="5083"/>
            <w:tcMar>
              <w:top w:w="90" w:type="dxa"/>
              <w:start w:w="100" w:type="dxa"/>
              <w:bottom w:w="90" w:type="dxa"/>
              <w:end w:w="100" w:type="dxa"/>
            </w:tcMar>
          </w:tcPr>
          <w:p>
            <w:r>
              <w:t>Persistent world meditation-point state.</w:t>
            </w:r>
          </w:p>
        </w:tc>
      </w:tr>
      <w:tr>
        <w:trPr>
          <w:cantSplit w:val="1"/>
        </w:trPr>
        <w:tc>
          <w:tcPr>
            <w:tcW w:type="dxa" w:w="5083"/>
            <w:tcMar>
              <w:top w:w="90" w:type="dxa"/>
              <w:start w:w="100" w:type="dxa"/>
              <w:bottom w:w="90" w:type="dxa"/>
              <w:end w:w="100" w:type="dxa"/>
            </w:tcMar>
          </w:tcPr>
          <w:p>
            <w:r>
              <w:t>TimeLordProfiles.xml</w:t>
            </w:r>
          </w:p>
        </w:tc>
        <w:tc>
          <w:tcPr>
            <w:tcW w:type="dxa" w:w="5083"/>
            <w:tcMar>
              <w:top w:w="90" w:type="dxa"/>
              <w:start w:w="100" w:type="dxa"/>
              <w:bottom w:w="90" w:type="dxa"/>
              <w:end w:w="100" w:type="dxa"/>
            </w:tcMar>
          </w:tcPr>
          <w:p>
            <w:r>
              <w:t>Player persistence, including Reading, Living Library, meditation, and TARDIS room states.</w:t>
            </w:r>
          </w:p>
        </w:tc>
      </w:tr>
      <w:tr>
        <w:trPr>
          <w:cantSplit w:val="1"/>
        </w:trPr>
        <w:tc>
          <w:tcPr>
            <w:tcW w:type="dxa" w:w="5083"/>
            <w:tcMar>
              <w:top w:w="90" w:type="dxa"/>
              <w:start w:w="100" w:type="dxa"/>
              <w:bottom w:w="90" w:type="dxa"/>
              <w:end w:w="100" w:type="dxa"/>
            </w:tcMar>
          </w:tcPr>
          <w:p>
            <w:r>
              <w:t>ContemplationSystem.vb</w:t>
            </w:r>
          </w:p>
        </w:tc>
        <w:tc>
          <w:tcPr>
            <w:tcW w:type="dxa" w:w="5083"/>
            <w:tcMar>
              <w:top w:w="90" w:type="dxa"/>
              <w:start w:w="100" w:type="dxa"/>
              <w:bottom w:w="90" w:type="dxa"/>
              <w:end w:w="100" w:type="dxa"/>
            </w:tcMar>
          </w:tcPr>
          <w:p>
            <w:r>
              <w:t>Core Reading and Meditation behavior.</w:t>
            </w:r>
          </w:p>
        </w:tc>
      </w:tr>
      <w:tr>
        <w:trPr>
          <w:cantSplit w:val="1"/>
        </w:trPr>
        <w:tc>
          <w:tcPr>
            <w:tcW w:type="dxa" w:w="5083"/>
            <w:tcMar>
              <w:top w:w="90" w:type="dxa"/>
              <w:start w:w="100" w:type="dxa"/>
              <w:bottom w:w="90" w:type="dxa"/>
              <w:end w:w="100" w:type="dxa"/>
            </w:tcMar>
          </w:tcPr>
          <w:p>
            <w:r>
              <w:t>AdvancedReadingSystem.vb</w:t>
            </w:r>
          </w:p>
        </w:tc>
        <w:tc>
          <w:tcPr>
            <w:tcW w:type="dxa" w:w="5083"/>
            <w:tcMar>
              <w:top w:w="90" w:type="dxa"/>
              <w:start w:w="100" w:type="dxa"/>
              <w:bottom w:w="90" w:type="dxa"/>
              <w:end w:w="100" w:type="dxa"/>
            </w:tcMar>
          </w:tcPr>
          <w:p>
            <w:r>
              <w:t>Living Library features and knowledge graph.</w:t>
            </w:r>
          </w:p>
        </w:tc>
      </w:tr>
      <w:tr>
        <w:trPr>
          <w:cantSplit w:val="1"/>
        </w:trPr>
        <w:tc>
          <w:tcPr>
            <w:tcW w:type="dxa" w:w="5083"/>
            <w:tcMar>
              <w:top w:w="90" w:type="dxa"/>
              <w:start w:w="100" w:type="dxa"/>
              <w:bottom w:w="90" w:type="dxa"/>
              <w:end w:w="100" w:type="dxa"/>
            </w:tcMar>
          </w:tcPr>
          <w:p>
            <w:r>
              <w:t>V4Systems.vb</w:t>
            </w:r>
          </w:p>
        </w:tc>
        <w:tc>
          <w:tcPr>
            <w:tcW w:type="dxa" w:w="5083"/>
            <w:tcMar>
              <w:top w:w="90" w:type="dxa"/>
              <w:start w:w="100" w:type="dxa"/>
              <w:bottom w:w="90" w:type="dxa"/>
              <w:end w:w="100" w:type="dxa"/>
            </w:tcMar>
          </w:tcPr>
          <w:p>
            <w:r>
              <w:t>TARDIS room logic and detailed telemetry.</w:t>
            </w:r>
          </w:p>
        </w:tc>
      </w:tr>
      <w:tr>
        <w:trPr>
          <w:cantSplit w:val="1"/>
        </w:trPr>
        <w:tc>
          <w:tcPr>
            <w:tcW w:type="dxa" w:w="5083"/>
            <w:tcMar>
              <w:top w:w="90" w:type="dxa"/>
              <w:start w:w="100" w:type="dxa"/>
              <w:bottom w:w="90" w:type="dxa"/>
              <w:end w:w="100" w:type="dxa"/>
            </w:tcMar>
          </w:tcPr>
          <w:p>
            <w:r>
              <w:t>LIVING_LIBRARY_GUIDE.txt</w:t>
            </w:r>
          </w:p>
        </w:tc>
        <w:tc>
          <w:tcPr>
            <w:tcW w:type="dxa" w:w="5083"/>
            <w:tcMar>
              <w:top w:w="90" w:type="dxa"/>
              <w:start w:w="100" w:type="dxa"/>
              <w:bottom w:w="90" w:type="dxa"/>
              <w:end w:w="100" w:type="dxa"/>
            </w:tcMar>
          </w:tcPr>
          <w:p>
            <w:r>
              <w:t>Short in-package Living Library reference.</w:t>
            </w:r>
          </w:p>
        </w:tc>
      </w:tr>
      <w:tr>
        <w:trPr>
          <w:cantSplit w:val="1"/>
        </w:trPr>
        <w:tc>
          <w:tcPr>
            <w:tcW w:type="dxa" w:w="5083"/>
            <w:tcMar>
              <w:top w:w="90" w:type="dxa"/>
              <w:start w:w="100" w:type="dxa"/>
              <w:bottom w:w="90" w:type="dxa"/>
              <w:end w:w="100" w:type="dxa"/>
            </w:tcMar>
          </w:tcPr>
          <w:p>
            <w:r>
              <w:t>READING_MEDITATION_GUIDE.txt</w:t>
            </w:r>
          </w:p>
        </w:tc>
        <w:tc>
          <w:tcPr>
            <w:tcW w:type="dxa" w:w="5083"/>
            <w:tcMar>
              <w:top w:w="90" w:type="dxa"/>
              <w:start w:w="100" w:type="dxa"/>
              <w:bottom w:w="90" w:type="dxa"/>
              <w:end w:w="100" w:type="dxa"/>
            </w:tcMar>
          </w:tcPr>
          <w:p>
            <w:r>
              <w:t>Short in-package Reading/Meditation reference.</w:t>
            </w:r>
          </w:p>
        </w:tc>
      </w:tr>
      <w:tr>
        <w:trPr>
          <w:cantSplit w:val="1"/>
        </w:trPr>
        <w:tc>
          <w:tcPr>
            <w:tcW w:type="dxa" w:w="5083"/>
            <w:tcMar>
              <w:top w:w="90" w:type="dxa"/>
              <w:start w:w="100" w:type="dxa"/>
              <w:bottom w:w="90" w:type="dxa"/>
              <w:end w:w="100" w:type="dxa"/>
            </w:tcMar>
          </w:tcPr>
          <w:p>
            <w:r>
              <w:t>BUILD_15A_DETAILED_ROOMS.txt</w:t>
            </w:r>
          </w:p>
        </w:tc>
        <w:tc>
          <w:tcPr>
            <w:tcW w:type="dxa" w:w="5083"/>
            <w:tcMar>
              <w:top w:w="90" w:type="dxa"/>
              <w:start w:w="100" w:type="dxa"/>
              <w:bottom w:w="90" w:type="dxa"/>
              <w:end w:w="100" w:type="dxa"/>
            </w:tcMar>
          </w:tcPr>
          <w:p>
            <w:r>
              <w:t>Current room telemetry summary.</w:t>
            </w:r>
          </w:p>
        </w:tc>
      </w:tr>
    </w:tbl>
    <w:p>
      <w:pPr>
        <w:pStyle w:val="Heading2"/>
        <w:keepNext/>
      </w:pPr>
      <w:r>
        <w:t>Common GM mistakes</w:t>
      </w:r>
    </w:p>
    <w:p>
      <w:pPr>
        <w:pStyle w:val="ListBullet"/>
      </w:pPr>
      <w:r>
        <w:t>Reusing a meditation-point ID for unrelated locations unintentionally merges their state.</w:t>
      </w:r>
    </w:p>
    <w:p>
      <w:pPr>
        <w:pStyle w:val="ListBullet"/>
      </w:pPr>
      <w:r>
        <w:t>Renaming a book ID after players have read it effectively creates a new identity; use stable IDs.</w:t>
      </w:r>
    </w:p>
    <w:p>
      <w:pPr>
        <w:pStyle w:val="ListBullet"/>
      </w:pPr>
      <w:r>
        <w:t>Putting a sealed/late-series book in the onboarding area can make the first Library experience look broken even though the gate is working.</w:t>
      </w:r>
    </w:p>
    <w:p>
      <w:pPr>
        <w:pStyle w:val="ListBullet"/>
      </w:pPr>
      <w:r>
        <w:t>For place resonance, the place string must contain one of the thematic words the current build recognizes.</w:t>
      </w:r>
    </w:p>
    <w:p>
      <w:pPr>
        <w:pStyle w:val="ListBullet"/>
      </w:pPr>
      <w:r>
        <w:t>A Reading object and a reading-event object are different actions; use ~readingevent for the event switch.</w:t>
      </w:r>
    </w:p>
    <w:p>
      <w:pPr>
        <w:pStyle w:val="ListBullet"/>
      </w:pPr>
      <w:r>
        <w:t>If /rooms shows a room but its live stats seem empty, confirm the player profile has been normalized by the current build and the room name matches a supported room name.</w:t>
      </w:r>
    </w:p>
    <w:p>
      <w:pPr>
        <w:pStyle w:val="Heading2"/>
        <w:keepNext/>
      </w:pPr>
      <w:r>
        <w:t>Testing checklist after a build</w:t>
      </w:r>
    </w:p>
    <w:p>
      <w:pPr>
        <w:pStyle w:val="ListBullet"/>
      </w:pPr>
      <w:r>
        <w:t>Start a 30-second meditation and confirm at least one atmosphere message appears.</w:t>
      </w:r>
    </w:p>
    <w:p>
      <w:pPr>
        <w:pStyle w:val="ListBullet"/>
      </w:pPr>
      <w:r>
        <w:t>Interrupt a meditation with movement or chat and confirm it breaks cleanly.</w:t>
      </w:r>
    </w:p>
    <w:p>
      <w:pPr>
        <w:pStyle w:val="ListBullet"/>
      </w:pPr>
      <w:r>
        <w:t>Read a Common book, interrupt it, and resume with continue reading.</w:t>
      </w:r>
    </w:p>
    <w:p>
      <w:pPr>
        <w:pStyle w:val="ListBullet"/>
      </w:pPr>
      <w:r>
        <w:t>Complete a first-read Doctor Who/TARDIS/Gallifrey text and confirm Academy +1.</w:t>
      </w:r>
    </w:p>
    <w:p>
      <w:pPr>
        <w:pStyle w:val="ListBullet"/>
      </w:pPr>
      <w:r>
        <w:t>Use /collection, /knowledge, and /marginalia after reading.</w:t>
      </w:r>
    </w:p>
    <w:p>
      <w:pPr>
        <w:pStyle w:val="ListBullet"/>
      </w:pPr>
      <w:r>
        <w:t>Test one branching text and answer with choose A/B/C.</w:t>
      </w:r>
    </w:p>
    <w:p>
      <w:pPr>
        <w:pStyle w:val="ListBullet"/>
      </w:pPr>
      <w:r>
        <w:t>Run /rooms and confirm every configured room displays a stats line and contents line.</w:t>
      </w:r>
    </w:p>
    <w:p>
      <w:pPr>
        <w:pStyle w:val="ListBullet"/>
      </w:pPr>
      <w:r>
        <w:t>Run /room Library and verify its Living Library telemetry changes as reading progression changes.</w:t>
      </w:r>
    </w:p>
    <w:p>
      <w:pPr>
        <w:pStyle w:val="Heading1"/>
        <w:keepNext/>
      </w:pPr>
      <w:r>
        <w:t>Appendix A. Reading Archive Reference</w:t>
      </w:r>
    </w:p>
    <w:p>
      <w:pPr>
        <w:pStyle w:val="BodyText"/>
      </w:pPr>
      <w:r>
        <w:rPr>
          <w:b/>
        </w:rPr>
        <w:t xml:space="preserve">Current archive size: </w:t>
      </w:r>
      <w:r>
        <w:t>36 texts. Build 15 adds lost001 to the original 35-book archive.</w:t>
      </w:r>
    </w:p>
    <w:p>
      <w:pPr>
        <w:pStyle w:val="Heading2"/>
        <w:keepNext/>
      </w:pPr>
      <w:r>
        <w:t>Doctor Who</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val="1"/>
        </w:trPr>
        <w:tc>
          <w:tcPr>
            <w:tcW w:type="dxa" w:w="1694"/>
            <w:shd w:fill="172235"/>
          </w:tcPr>
          <w:p>
            <w:r>
              <w:rPr>
                <w:b/>
                <w:color w:val="FFFFFF"/>
              </w:rPr>
              <w:t>ID</w:t>
            </w:r>
          </w:p>
        </w:tc>
        <w:tc>
          <w:tcPr>
            <w:tcW w:type="dxa" w:w="1694"/>
            <w:shd w:fill="172235"/>
          </w:tcPr>
          <w:p>
            <w:r>
              <w:rPr>
                <w:b/>
                <w:color w:val="FFFFFF"/>
              </w:rPr>
              <w:t>Title</w:t>
            </w:r>
          </w:p>
        </w:tc>
        <w:tc>
          <w:tcPr>
            <w:tcW w:type="dxa" w:w="1694"/>
            <w:shd w:fill="172235"/>
          </w:tcPr>
          <w:p>
            <w:r>
              <w:rPr>
                <w:b/>
                <w:color w:val="FFFFFF"/>
              </w:rPr>
              <w:t>Rarity</w:t>
            </w:r>
          </w:p>
        </w:tc>
        <w:tc>
          <w:tcPr>
            <w:tcW w:type="dxa" w:w="1694"/>
            <w:shd w:fill="172235"/>
          </w:tcPr>
          <w:p>
            <w:r>
              <w:rPr>
                <w:b/>
                <w:color w:val="FFFFFF"/>
              </w:rPr>
              <w:t>Reward</w:t>
            </w:r>
          </w:p>
        </w:tc>
        <w:tc>
          <w:tcPr>
            <w:tcW w:type="dxa" w:w="1694"/>
            <w:shd w:fill="172235"/>
          </w:tcPr>
          <w:p>
            <w:r>
              <w:rPr>
                <w:b/>
                <w:color w:val="FFFFFF"/>
              </w:rPr>
              <w:t>Skill</w:t>
            </w:r>
          </w:p>
        </w:tc>
        <w:tc>
          <w:tcPr>
            <w:tcW w:type="dxa" w:w="1694"/>
            <w:shd w:fill="172235"/>
          </w:tcPr>
          <w:p>
            <w:r>
              <w:rPr>
                <w:b/>
                <w:color w:val="FFFFFF"/>
              </w:rPr>
              <w:t>Series / Gate</w:t>
            </w:r>
          </w:p>
        </w:tc>
      </w:tr>
      <w:tr>
        <w:trPr>
          <w:cantSplit w:val="1"/>
        </w:trPr>
        <w:tc>
          <w:tcPr>
            <w:tcW w:type="dxa" w:w="1694"/>
            <w:tcMar>
              <w:top w:w="70" w:type="dxa"/>
              <w:start w:w="70" w:type="dxa"/>
              <w:bottom w:w="70" w:type="dxa"/>
              <w:end w:w="70" w:type="dxa"/>
            </w:tcMar>
          </w:tcPr>
          <w:p>
            <w:r>
              <w:rPr>
                <w:rFonts w:ascii="Consolas" w:hAnsi="Consolas"/>
                <w:color w:val="006380"/>
                <w:sz w:val="15"/>
              </w:rPr>
              <w:t>dw001</w:t>
            </w:r>
          </w:p>
        </w:tc>
        <w:tc>
          <w:tcPr>
            <w:tcW w:type="dxa" w:w="1694"/>
            <w:tcMar>
              <w:top w:w="70" w:type="dxa"/>
              <w:start w:w="70" w:type="dxa"/>
              <w:bottom w:w="70" w:type="dxa"/>
              <w:end w:w="70" w:type="dxa"/>
            </w:tcMar>
          </w:tcPr>
          <w:p>
            <w:r>
              <w:rPr>
                <w:sz w:val="15"/>
              </w:rPr>
              <w:t>The Mercy of the Doctor</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18</w:t>
            </w:r>
          </w:p>
        </w:tc>
        <w:tc>
          <w:tcPr>
            <w:tcW w:type="dxa" w:w="1694"/>
            <w:tcMar>
              <w:top w:w="70" w:type="dxa"/>
              <w:start w:w="70" w:type="dxa"/>
              <w:bottom w:w="70" w:type="dxa"/>
              <w:end w:w="70" w:type="dxa"/>
            </w:tcMar>
          </w:tcPr>
          <w:p>
            <w:r>
              <w:rPr>
                <w:sz w:val="15"/>
              </w:rPr>
              <w:t>Diplomacy</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dw002</w:t>
            </w:r>
          </w:p>
        </w:tc>
        <w:tc>
          <w:tcPr>
            <w:tcW w:type="dxa" w:w="1694"/>
            <w:tcMar>
              <w:top w:w="70" w:type="dxa"/>
              <w:start w:w="70" w:type="dxa"/>
              <w:bottom w:w="70" w:type="dxa"/>
              <w:end w:w="70" w:type="dxa"/>
            </w:tcMar>
          </w:tcPr>
          <w:p>
            <w:r>
              <w:rPr>
                <w:sz w:val="15"/>
              </w:rPr>
              <w:t>The Companion's Chair</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16</w:t>
            </w:r>
          </w:p>
        </w:tc>
        <w:tc>
          <w:tcPr>
            <w:tcW w:type="dxa" w:w="1694"/>
            <w:tcMar>
              <w:top w:w="70" w:type="dxa"/>
              <w:start w:w="70" w:type="dxa"/>
              <w:bottom w:w="70" w:type="dxa"/>
              <w:end w:w="70" w:type="dxa"/>
            </w:tcMar>
          </w:tcPr>
          <w:p>
            <w:r>
              <w:rPr>
                <w:sz w:val="15"/>
              </w:rPr>
              <w:t>Diplomacy</w:t>
            </w:r>
          </w:p>
        </w:tc>
        <w:tc>
          <w:tcPr>
            <w:tcW w:type="dxa" w:w="1694"/>
            <w:tcMar>
              <w:top w:w="70" w:type="dxa"/>
              <w:start w:w="70" w:type="dxa"/>
              <w:bottom w:w="70" w:type="dxa"/>
              <w:end w:w="70" w:type="dxa"/>
            </w:tcMar>
          </w:tcPr>
          <w:p>
            <w:r>
              <w:rPr>
                <w:sz w:val="15"/>
              </w:rPr>
              <w:t>Doctor's Ethics #2</w:t>
            </w:r>
          </w:p>
        </w:tc>
      </w:tr>
      <w:tr>
        <w:trPr>
          <w:cantSplit w:val="1"/>
        </w:trPr>
        <w:tc>
          <w:tcPr>
            <w:tcW w:type="dxa" w:w="1694"/>
            <w:tcMar>
              <w:top w:w="70" w:type="dxa"/>
              <w:start w:w="70" w:type="dxa"/>
              <w:bottom w:w="70" w:type="dxa"/>
              <w:end w:w="70" w:type="dxa"/>
            </w:tcMar>
          </w:tcPr>
          <w:p>
            <w:r>
              <w:rPr>
                <w:rFonts w:ascii="Consolas" w:hAnsi="Consolas"/>
                <w:color w:val="006380"/>
                <w:sz w:val="15"/>
              </w:rPr>
              <w:t>dw003</w:t>
            </w:r>
          </w:p>
        </w:tc>
        <w:tc>
          <w:tcPr>
            <w:tcW w:type="dxa" w:w="1694"/>
            <w:tcMar>
              <w:top w:w="70" w:type="dxa"/>
              <w:start w:w="70" w:type="dxa"/>
              <w:bottom w:w="70" w:type="dxa"/>
              <w:end w:w="70" w:type="dxa"/>
            </w:tcMar>
          </w:tcPr>
          <w:p>
            <w:r>
              <w:rPr>
                <w:sz w:val="15"/>
              </w:rPr>
              <w:t>Fixed Points and Living Hearts</w:t>
            </w:r>
          </w:p>
        </w:tc>
        <w:tc>
          <w:tcPr>
            <w:tcW w:type="dxa" w:w="1694"/>
            <w:tcMar>
              <w:top w:w="70" w:type="dxa"/>
              <w:start w:w="70" w:type="dxa"/>
              <w:bottom w:w="70" w:type="dxa"/>
              <w:end w:w="70" w:type="dxa"/>
            </w:tcMar>
          </w:tcPr>
          <w:p>
            <w:r>
              <w:rPr>
                <w:sz w:val="15"/>
              </w:rPr>
              <w:t>Rare</w:t>
            </w:r>
          </w:p>
        </w:tc>
        <w:tc>
          <w:tcPr>
            <w:tcW w:type="dxa" w:w="1694"/>
            <w:tcMar>
              <w:top w:w="70" w:type="dxa"/>
              <w:start w:w="70" w:type="dxa"/>
              <w:bottom w:w="70" w:type="dxa"/>
              <w:end w:w="70" w:type="dxa"/>
            </w:tcMar>
          </w:tcPr>
          <w:p>
            <w:r>
              <w:rPr>
                <w:sz w:val="15"/>
              </w:rPr>
              <w:t>20</w:t>
            </w:r>
          </w:p>
        </w:tc>
        <w:tc>
          <w:tcPr>
            <w:tcW w:type="dxa" w:w="1694"/>
            <w:tcMar>
              <w:top w:w="70" w:type="dxa"/>
              <w:start w:w="70" w:type="dxa"/>
              <w:bottom w:w="70" w:type="dxa"/>
              <w:end w:w="70" w:type="dxa"/>
            </w:tcMar>
          </w:tcPr>
          <w:p>
            <w:r>
              <w:rPr>
                <w:sz w:val="15"/>
              </w:rPr>
              <w:t>Temporal Science</w:t>
            </w:r>
          </w:p>
        </w:tc>
        <w:tc>
          <w:tcPr>
            <w:tcW w:type="dxa" w:w="1694"/>
            <w:tcMar>
              <w:top w:w="70" w:type="dxa"/>
              <w:start w:w="70" w:type="dxa"/>
              <w:bottom w:w="70" w:type="dxa"/>
              <w:end w:w="70" w:type="dxa"/>
            </w:tcMar>
          </w:tcPr>
          <w:p>
            <w:r>
              <w:rPr>
                <w:sz w:val="15"/>
              </w:rPr>
              <w:t>Doctor's Ethics #3</w:t>
            </w:r>
          </w:p>
        </w:tc>
      </w:tr>
      <w:tr>
        <w:trPr>
          <w:cantSplit w:val="1"/>
        </w:trPr>
        <w:tc>
          <w:tcPr>
            <w:tcW w:type="dxa" w:w="1694"/>
            <w:tcMar>
              <w:top w:w="70" w:type="dxa"/>
              <w:start w:w="70" w:type="dxa"/>
              <w:bottom w:w="70" w:type="dxa"/>
              <w:end w:w="70" w:type="dxa"/>
            </w:tcMar>
          </w:tcPr>
          <w:p>
            <w:r>
              <w:rPr>
                <w:rFonts w:ascii="Consolas" w:hAnsi="Consolas"/>
                <w:color w:val="006380"/>
                <w:sz w:val="15"/>
              </w:rPr>
              <w:t>dw004</w:t>
            </w:r>
          </w:p>
        </w:tc>
        <w:tc>
          <w:tcPr>
            <w:tcW w:type="dxa" w:w="1694"/>
            <w:tcMar>
              <w:top w:w="70" w:type="dxa"/>
              <w:start w:w="70" w:type="dxa"/>
              <w:bottom w:w="70" w:type="dxa"/>
              <w:end w:w="70" w:type="dxa"/>
            </w:tcMar>
          </w:tcPr>
          <w:p>
            <w:r>
              <w:rPr>
                <w:sz w:val="15"/>
              </w:rPr>
              <w:t>The Monster in the Name</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15</w:t>
            </w:r>
          </w:p>
        </w:tc>
        <w:tc>
          <w:tcPr>
            <w:tcW w:type="dxa" w:w="1694"/>
            <w:tcMar>
              <w:top w:w="70" w:type="dxa"/>
              <w:start w:w="70" w:type="dxa"/>
              <w:bottom w:w="70" w:type="dxa"/>
              <w:end w:w="70" w:type="dxa"/>
            </w:tcMar>
          </w:tcPr>
          <w:p>
            <w:r>
              <w:rPr>
                <w:sz w:val="15"/>
              </w:rPr>
              <w:t>Investigation</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dw005</w:t>
            </w:r>
          </w:p>
        </w:tc>
        <w:tc>
          <w:tcPr>
            <w:tcW w:type="dxa" w:w="1694"/>
            <w:tcMar>
              <w:top w:w="70" w:type="dxa"/>
              <w:start w:w="70" w:type="dxa"/>
              <w:bottom w:w="70" w:type="dxa"/>
              <w:end w:w="70" w:type="dxa"/>
            </w:tcMar>
          </w:tcPr>
          <w:p>
            <w:r>
              <w:rPr>
                <w:sz w:val="15"/>
              </w:rPr>
              <w:t>Never Cruel, Never Cowardly</w:t>
            </w:r>
          </w:p>
        </w:tc>
        <w:tc>
          <w:tcPr>
            <w:tcW w:type="dxa" w:w="1694"/>
            <w:tcMar>
              <w:top w:w="70" w:type="dxa"/>
              <w:start w:w="70" w:type="dxa"/>
              <w:bottom w:w="70" w:type="dxa"/>
              <w:end w:w="70" w:type="dxa"/>
            </w:tcMar>
          </w:tcPr>
          <w:p>
            <w:r>
              <w:rPr>
                <w:sz w:val="15"/>
              </w:rPr>
              <w:t>Rare</w:t>
            </w:r>
          </w:p>
        </w:tc>
        <w:tc>
          <w:tcPr>
            <w:tcW w:type="dxa" w:w="1694"/>
            <w:tcMar>
              <w:top w:w="70" w:type="dxa"/>
              <w:start w:w="70" w:type="dxa"/>
              <w:bottom w:w="70" w:type="dxa"/>
              <w:end w:w="70" w:type="dxa"/>
            </w:tcMar>
          </w:tcPr>
          <w:p>
            <w:r>
              <w:rPr>
                <w:sz w:val="15"/>
              </w:rPr>
              <w:t>22</w:t>
            </w:r>
          </w:p>
        </w:tc>
        <w:tc>
          <w:tcPr>
            <w:tcW w:type="dxa" w:w="1694"/>
            <w:tcMar>
              <w:top w:w="70" w:type="dxa"/>
              <w:start w:w="70" w:type="dxa"/>
              <w:bottom w:w="70" w:type="dxa"/>
              <w:end w:w="70" w:type="dxa"/>
            </w:tcMar>
          </w:tcPr>
          <w:p>
            <w:r>
              <w:rPr>
                <w:sz w:val="15"/>
              </w:rPr>
              <w:t>Diplomacy</w:t>
            </w:r>
          </w:p>
        </w:tc>
        <w:tc>
          <w:tcPr>
            <w:tcW w:type="dxa" w:w="1694"/>
            <w:tcMar>
              <w:top w:w="70" w:type="dxa"/>
              <w:start w:w="70" w:type="dxa"/>
              <w:bottom w:w="70" w:type="dxa"/>
              <w:end w:w="70" w:type="dxa"/>
            </w:tcMar>
          </w:tcPr>
          <w:p>
            <w:r>
              <w:rPr>
                <w:sz w:val="15"/>
              </w:rPr>
              <w:t xml:space="preserve"> | requires KNOW_MERCY_PROTOCOL</w:t>
            </w:r>
          </w:p>
        </w:tc>
      </w:tr>
    </w:tbl>
    <w:p>
      <w:pPr>
        <w:pStyle w:val="Heading2"/>
        <w:keepNext/>
      </w:pPr>
      <w:r>
        <w:t>TARDIS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val="1"/>
        </w:trPr>
        <w:tc>
          <w:tcPr>
            <w:tcW w:type="dxa" w:w="1694"/>
            <w:shd w:fill="172235"/>
          </w:tcPr>
          <w:p>
            <w:r>
              <w:rPr>
                <w:b/>
                <w:color w:val="FFFFFF"/>
              </w:rPr>
              <w:t>ID</w:t>
            </w:r>
          </w:p>
        </w:tc>
        <w:tc>
          <w:tcPr>
            <w:tcW w:type="dxa" w:w="1694"/>
            <w:shd w:fill="172235"/>
          </w:tcPr>
          <w:p>
            <w:r>
              <w:rPr>
                <w:b/>
                <w:color w:val="FFFFFF"/>
              </w:rPr>
              <w:t>Title</w:t>
            </w:r>
          </w:p>
        </w:tc>
        <w:tc>
          <w:tcPr>
            <w:tcW w:type="dxa" w:w="1694"/>
            <w:shd w:fill="172235"/>
          </w:tcPr>
          <w:p>
            <w:r>
              <w:rPr>
                <w:b/>
                <w:color w:val="FFFFFF"/>
              </w:rPr>
              <w:t>Rarity</w:t>
            </w:r>
          </w:p>
        </w:tc>
        <w:tc>
          <w:tcPr>
            <w:tcW w:type="dxa" w:w="1694"/>
            <w:shd w:fill="172235"/>
          </w:tcPr>
          <w:p>
            <w:r>
              <w:rPr>
                <w:b/>
                <w:color w:val="FFFFFF"/>
              </w:rPr>
              <w:t>Reward</w:t>
            </w:r>
          </w:p>
        </w:tc>
        <w:tc>
          <w:tcPr>
            <w:tcW w:type="dxa" w:w="1694"/>
            <w:shd w:fill="172235"/>
          </w:tcPr>
          <w:p>
            <w:r>
              <w:rPr>
                <w:b/>
                <w:color w:val="FFFFFF"/>
              </w:rPr>
              <w:t>Skill</w:t>
            </w:r>
          </w:p>
        </w:tc>
        <w:tc>
          <w:tcPr>
            <w:tcW w:type="dxa" w:w="1694"/>
            <w:shd w:fill="172235"/>
          </w:tcPr>
          <w:p>
            <w:r>
              <w:rPr>
                <w:b/>
                <w:color w:val="FFFFFF"/>
              </w:rPr>
              <w:t>Series / Gate</w:t>
            </w:r>
          </w:p>
        </w:tc>
      </w:tr>
      <w:tr>
        <w:trPr>
          <w:cantSplit w:val="1"/>
        </w:trPr>
        <w:tc>
          <w:tcPr>
            <w:tcW w:type="dxa" w:w="1694"/>
            <w:tcMar>
              <w:top w:w="70" w:type="dxa"/>
              <w:start w:w="70" w:type="dxa"/>
              <w:bottom w:w="70" w:type="dxa"/>
              <w:end w:w="70" w:type="dxa"/>
            </w:tcMar>
          </w:tcPr>
          <w:p>
            <w:r>
              <w:rPr>
                <w:rFonts w:ascii="Consolas" w:hAnsi="Consolas"/>
                <w:color w:val="006380"/>
                <w:sz w:val="15"/>
              </w:rPr>
              <w:t>td001</w:t>
            </w:r>
          </w:p>
        </w:tc>
        <w:tc>
          <w:tcPr>
            <w:tcW w:type="dxa" w:w="1694"/>
            <w:tcMar>
              <w:top w:w="70" w:type="dxa"/>
              <w:start w:w="70" w:type="dxa"/>
              <w:bottom w:w="70" w:type="dxa"/>
              <w:end w:w="70" w:type="dxa"/>
            </w:tcMar>
          </w:tcPr>
          <w:p>
            <w:r>
              <w:rPr>
                <w:sz w:val="15"/>
              </w:rPr>
              <w:t>The Architecture of Elsewhere</w:t>
            </w:r>
          </w:p>
        </w:tc>
        <w:tc>
          <w:tcPr>
            <w:tcW w:type="dxa" w:w="1694"/>
            <w:tcMar>
              <w:top w:w="70" w:type="dxa"/>
              <w:start w:w="70" w:type="dxa"/>
              <w:bottom w:w="70" w:type="dxa"/>
              <w:end w:w="70" w:type="dxa"/>
            </w:tcMar>
          </w:tcPr>
          <w:p>
            <w:r>
              <w:rPr>
                <w:sz w:val="15"/>
              </w:rPr>
              <w:t>Uncommon</w:t>
            </w:r>
          </w:p>
        </w:tc>
        <w:tc>
          <w:tcPr>
            <w:tcW w:type="dxa" w:w="1694"/>
            <w:tcMar>
              <w:top w:w="70" w:type="dxa"/>
              <w:start w:w="70" w:type="dxa"/>
              <w:bottom w:w="70" w:type="dxa"/>
              <w:end w:w="70" w:type="dxa"/>
            </w:tcMar>
          </w:tcPr>
          <w:p>
            <w:r>
              <w:rPr>
                <w:sz w:val="15"/>
              </w:rPr>
              <w:t>18</w:t>
            </w:r>
          </w:p>
        </w:tc>
        <w:tc>
          <w:tcPr>
            <w:tcW w:type="dxa" w:w="1694"/>
            <w:tcMar>
              <w:top w:w="70" w:type="dxa"/>
              <w:start w:w="70" w:type="dxa"/>
              <w:bottom w:w="70" w:type="dxa"/>
              <w:end w:w="70" w:type="dxa"/>
            </w:tcMar>
          </w:tcPr>
          <w:p>
            <w:r>
              <w:rPr>
                <w:sz w:val="15"/>
              </w:rPr>
              <w:t>Engineering</w:t>
            </w:r>
          </w:p>
        </w:tc>
        <w:tc>
          <w:tcPr>
            <w:tcW w:type="dxa" w:w="1694"/>
            <w:tcMar>
              <w:top w:w="70" w:type="dxa"/>
              <w:start w:w="70" w:type="dxa"/>
              <w:bottom w:w="70" w:type="dxa"/>
              <w:end w:w="70" w:type="dxa"/>
            </w:tcMar>
          </w:tcPr>
          <w:p>
            <w:r>
              <w:rPr>
                <w:sz w:val="15"/>
              </w:rPr>
              <w:t>TARDIS Architecture #1</w:t>
            </w:r>
          </w:p>
        </w:tc>
      </w:tr>
      <w:tr>
        <w:trPr>
          <w:cantSplit w:val="1"/>
        </w:trPr>
        <w:tc>
          <w:tcPr>
            <w:tcW w:type="dxa" w:w="1694"/>
            <w:tcMar>
              <w:top w:w="70" w:type="dxa"/>
              <w:start w:w="70" w:type="dxa"/>
              <w:bottom w:w="70" w:type="dxa"/>
              <w:end w:w="70" w:type="dxa"/>
            </w:tcMar>
          </w:tcPr>
          <w:p>
            <w:r>
              <w:rPr>
                <w:rFonts w:ascii="Consolas" w:hAnsi="Consolas"/>
                <w:color w:val="006380"/>
                <w:sz w:val="15"/>
              </w:rPr>
              <w:t>td002</w:t>
            </w:r>
          </w:p>
        </w:tc>
        <w:tc>
          <w:tcPr>
            <w:tcW w:type="dxa" w:w="1694"/>
            <w:tcMar>
              <w:top w:w="70" w:type="dxa"/>
              <w:start w:w="70" w:type="dxa"/>
              <w:bottom w:w="70" w:type="dxa"/>
              <w:end w:w="70" w:type="dxa"/>
            </w:tcMar>
          </w:tcPr>
          <w:p>
            <w:r>
              <w:rPr>
                <w:sz w:val="15"/>
              </w:rPr>
              <w:t>The Sound Before Departure</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15</w:t>
            </w:r>
          </w:p>
        </w:tc>
        <w:tc>
          <w:tcPr>
            <w:tcW w:type="dxa" w:w="1694"/>
            <w:tcMar>
              <w:top w:w="70" w:type="dxa"/>
              <w:start w:w="70" w:type="dxa"/>
              <w:bottom w:w="70" w:type="dxa"/>
              <w:end w:w="70" w:type="dxa"/>
            </w:tcMar>
          </w:tcPr>
          <w:p>
            <w:r>
              <w:rPr>
                <w:sz w:val="15"/>
              </w:rPr>
              <w:t>Piloting</w:t>
            </w:r>
          </w:p>
        </w:tc>
        <w:tc>
          <w:tcPr>
            <w:tcW w:type="dxa" w:w="1694"/>
            <w:tcMar>
              <w:top w:w="70" w:type="dxa"/>
              <w:start w:w="70" w:type="dxa"/>
              <w:bottom w:w="70" w:type="dxa"/>
              <w:end w:w="70" w:type="dxa"/>
            </w:tcMar>
          </w:tcPr>
          <w:p>
            <w:r>
              <w:rPr>
                <w:sz w:val="15"/>
              </w:rPr>
              <w:t>TARDIS Architecture #2</w:t>
            </w:r>
          </w:p>
        </w:tc>
      </w:tr>
      <w:tr>
        <w:trPr>
          <w:cantSplit w:val="1"/>
        </w:trPr>
        <w:tc>
          <w:tcPr>
            <w:tcW w:type="dxa" w:w="1694"/>
            <w:tcMar>
              <w:top w:w="70" w:type="dxa"/>
              <w:start w:w="70" w:type="dxa"/>
              <w:bottom w:w="70" w:type="dxa"/>
              <w:end w:w="70" w:type="dxa"/>
            </w:tcMar>
          </w:tcPr>
          <w:p>
            <w:r>
              <w:rPr>
                <w:rFonts w:ascii="Consolas" w:hAnsi="Consolas"/>
                <w:color w:val="006380"/>
                <w:sz w:val="15"/>
              </w:rPr>
              <w:t>td003</w:t>
            </w:r>
          </w:p>
        </w:tc>
        <w:tc>
          <w:tcPr>
            <w:tcW w:type="dxa" w:w="1694"/>
            <w:tcMar>
              <w:top w:w="70" w:type="dxa"/>
              <w:start w:w="70" w:type="dxa"/>
              <w:bottom w:w="70" w:type="dxa"/>
              <w:end w:w="70" w:type="dxa"/>
            </w:tcMar>
          </w:tcPr>
          <w:p>
            <w:r>
              <w:rPr>
                <w:sz w:val="15"/>
              </w:rPr>
              <w:t>Telepathic Circuits</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17</w:t>
            </w:r>
          </w:p>
        </w:tc>
        <w:tc>
          <w:tcPr>
            <w:tcW w:type="dxa" w:w="1694"/>
            <w:tcMar>
              <w:top w:w="70" w:type="dxa"/>
              <w:start w:w="70" w:type="dxa"/>
              <w:bottom w:w="70" w:type="dxa"/>
              <w:end w:w="70" w:type="dxa"/>
            </w:tcMar>
          </w:tcPr>
          <w:p>
            <w:r>
              <w:rPr>
                <w:sz w:val="15"/>
              </w:rPr>
              <w:t>Psychic</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td004</w:t>
            </w:r>
          </w:p>
        </w:tc>
        <w:tc>
          <w:tcPr>
            <w:tcW w:type="dxa" w:w="1694"/>
            <w:tcMar>
              <w:top w:w="70" w:type="dxa"/>
              <w:start w:w="70" w:type="dxa"/>
              <w:bottom w:w="70" w:type="dxa"/>
              <w:end w:w="70" w:type="dxa"/>
            </w:tcMar>
          </w:tcPr>
          <w:p>
            <w:r>
              <w:rPr>
                <w:sz w:val="15"/>
              </w:rPr>
              <w:t>The Cloister Bell</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20</w:t>
            </w:r>
          </w:p>
        </w:tc>
        <w:tc>
          <w:tcPr>
            <w:tcW w:type="dxa" w:w="1694"/>
            <w:tcMar>
              <w:top w:w="70" w:type="dxa"/>
              <w:start w:w="70" w:type="dxa"/>
              <w:bottom w:w="70" w:type="dxa"/>
              <w:end w:w="70" w:type="dxa"/>
            </w:tcMar>
          </w:tcPr>
          <w:p>
            <w:r>
              <w:rPr>
                <w:sz w:val="15"/>
              </w:rPr>
              <w:t>Engineering</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td005</w:t>
            </w:r>
          </w:p>
        </w:tc>
        <w:tc>
          <w:tcPr>
            <w:tcW w:type="dxa" w:w="1694"/>
            <w:tcMar>
              <w:top w:w="70" w:type="dxa"/>
              <w:start w:w="70" w:type="dxa"/>
              <w:bottom w:w="70" w:type="dxa"/>
              <w:end w:w="70" w:type="dxa"/>
            </w:tcMar>
          </w:tcPr>
          <w:p>
            <w:r>
              <w:rPr>
                <w:sz w:val="15"/>
              </w:rPr>
              <w:t>The Zero Room Manual Nobody Wrote</w:t>
            </w:r>
          </w:p>
        </w:tc>
        <w:tc>
          <w:tcPr>
            <w:tcW w:type="dxa" w:w="1694"/>
            <w:tcMar>
              <w:top w:w="70" w:type="dxa"/>
              <w:start w:w="70" w:type="dxa"/>
              <w:bottom w:w="70" w:type="dxa"/>
              <w:end w:w="70" w:type="dxa"/>
            </w:tcMar>
          </w:tcPr>
          <w:p>
            <w:r>
              <w:rPr>
                <w:sz w:val="15"/>
              </w:rPr>
              <w:t>Uncommon</w:t>
            </w:r>
          </w:p>
        </w:tc>
        <w:tc>
          <w:tcPr>
            <w:tcW w:type="dxa" w:w="1694"/>
            <w:tcMar>
              <w:top w:w="70" w:type="dxa"/>
              <w:start w:w="70" w:type="dxa"/>
              <w:bottom w:w="70" w:type="dxa"/>
              <w:end w:w="70" w:type="dxa"/>
            </w:tcMar>
          </w:tcPr>
          <w:p>
            <w:r>
              <w:rPr>
                <w:sz w:val="15"/>
              </w:rPr>
              <w:t>16</w:t>
            </w:r>
          </w:p>
        </w:tc>
        <w:tc>
          <w:tcPr>
            <w:tcW w:type="dxa" w:w="1694"/>
            <w:tcMar>
              <w:top w:w="70" w:type="dxa"/>
              <w:start w:w="70" w:type="dxa"/>
              <w:bottom w:w="70" w:type="dxa"/>
              <w:end w:w="70" w:type="dxa"/>
            </w:tcMar>
          </w:tcPr>
          <w:p>
            <w:r>
              <w:rPr>
                <w:sz w:val="15"/>
              </w:rPr>
              <w:t>Medicine</w:t>
            </w:r>
          </w:p>
        </w:tc>
        <w:tc>
          <w:tcPr>
            <w:tcW w:type="dxa" w:w="1694"/>
            <w:tcMar>
              <w:top w:w="70" w:type="dxa"/>
              <w:start w:w="70" w:type="dxa"/>
              <w:bottom w:w="70" w:type="dxa"/>
              <w:end w:w="70" w:type="dxa"/>
            </w:tcMar>
          </w:tcPr>
          <w:p>
            <w:r>
              <w:rPr>
                <w:sz w:val="15"/>
              </w:rPr>
              <w:t>TARDIS Architecture #5</w:t>
            </w:r>
          </w:p>
        </w:tc>
      </w:tr>
    </w:tbl>
    <w:p>
      <w:pPr>
        <w:pStyle w:val="Heading2"/>
        <w:keepNext/>
      </w:pPr>
      <w:r>
        <w:t>Gallifrey</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val="1"/>
        </w:trPr>
        <w:tc>
          <w:tcPr>
            <w:tcW w:type="dxa" w:w="1694"/>
            <w:shd w:fill="172235"/>
          </w:tcPr>
          <w:p>
            <w:r>
              <w:rPr>
                <w:b/>
                <w:color w:val="FFFFFF"/>
              </w:rPr>
              <w:t>ID</w:t>
            </w:r>
          </w:p>
        </w:tc>
        <w:tc>
          <w:tcPr>
            <w:tcW w:type="dxa" w:w="1694"/>
            <w:shd w:fill="172235"/>
          </w:tcPr>
          <w:p>
            <w:r>
              <w:rPr>
                <w:b/>
                <w:color w:val="FFFFFF"/>
              </w:rPr>
              <w:t>Title</w:t>
            </w:r>
          </w:p>
        </w:tc>
        <w:tc>
          <w:tcPr>
            <w:tcW w:type="dxa" w:w="1694"/>
            <w:shd w:fill="172235"/>
          </w:tcPr>
          <w:p>
            <w:r>
              <w:rPr>
                <w:b/>
                <w:color w:val="FFFFFF"/>
              </w:rPr>
              <w:t>Rarity</w:t>
            </w:r>
          </w:p>
        </w:tc>
        <w:tc>
          <w:tcPr>
            <w:tcW w:type="dxa" w:w="1694"/>
            <w:shd w:fill="172235"/>
          </w:tcPr>
          <w:p>
            <w:r>
              <w:rPr>
                <w:b/>
                <w:color w:val="FFFFFF"/>
              </w:rPr>
              <w:t>Reward</w:t>
            </w:r>
          </w:p>
        </w:tc>
        <w:tc>
          <w:tcPr>
            <w:tcW w:type="dxa" w:w="1694"/>
            <w:shd w:fill="172235"/>
          </w:tcPr>
          <w:p>
            <w:r>
              <w:rPr>
                <w:b/>
                <w:color w:val="FFFFFF"/>
              </w:rPr>
              <w:t>Skill</w:t>
            </w:r>
          </w:p>
        </w:tc>
        <w:tc>
          <w:tcPr>
            <w:tcW w:type="dxa" w:w="1694"/>
            <w:shd w:fill="172235"/>
          </w:tcPr>
          <w:p>
            <w:r>
              <w:rPr>
                <w:b/>
                <w:color w:val="FFFFFF"/>
              </w:rPr>
              <w:t>Series / Gate</w:t>
            </w:r>
          </w:p>
        </w:tc>
      </w:tr>
      <w:tr>
        <w:trPr>
          <w:cantSplit w:val="1"/>
        </w:trPr>
        <w:tc>
          <w:tcPr>
            <w:tcW w:type="dxa" w:w="1694"/>
            <w:tcMar>
              <w:top w:w="70" w:type="dxa"/>
              <w:start w:w="70" w:type="dxa"/>
              <w:bottom w:w="70" w:type="dxa"/>
              <w:end w:w="70" w:type="dxa"/>
            </w:tcMar>
          </w:tcPr>
          <w:p>
            <w:r>
              <w:rPr>
                <w:rFonts w:ascii="Consolas" w:hAnsi="Consolas"/>
                <w:color w:val="006380"/>
                <w:sz w:val="15"/>
              </w:rPr>
              <w:t>ga001</w:t>
            </w:r>
          </w:p>
        </w:tc>
        <w:tc>
          <w:tcPr>
            <w:tcW w:type="dxa" w:w="1694"/>
            <w:tcMar>
              <w:top w:w="70" w:type="dxa"/>
              <w:start w:w="70" w:type="dxa"/>
              <w:bottom w:w="70" w:type="dxa"/>
              <w:end w:w="70" w:type="dxa"/>
            </w:tcMar>
          </w:tcPr>
          <w:p>
            <w:r>
              <w:rPr>
                <w:sz w:val="15"/>
              </w:rPr>
              <w:t>The Weight of Two Hearts</w:t>
            </w:r>
          </w:p>
        </w:tc>
        <w:tc>
          <w:tcPr>
            <w:tcW w:type="dxa" w:w="1694"/>
            <w:tcMar>
              <w:top w:w="70" w:type="dxa"/>
              <w:start w:w="70" w:type="dxa"/>
              <w:bottom w:w="70" w:type="dxa"/>
              <w:end w:w="70" w:type="dxa"/>
            </w:tcMar>
          </w:tcPr>
          <w:p>
            <w:r>
              <w:rPr>
                <w:sz w:val="15"/>
              </w:rPr>
              <w:t>Uncommon</w:t>
            </w:r>
          </w:p>
        </w:tc>
        <w:tc>
          <w:tcPr>
            <w:tcW w:type="dxa" w:w="1694"/>
            <w:tcMar>
              <w:top w:w="70" w:type="dxa"/>
              <w:start w:w="70" w:type="dxa"/>
              <w:bottom w:w="70" w:type="dxa"/>
              <w:end w:w="70" w:type="dxa"/>
            </w:tcMar>
          </w:tcPr>
          <w:p>
            <w:r>
              <w:rPr>
                <w:sz w:val="15"/>
              </w:rPr>
              <w:t>18</w:t>
            </w:r>
          </w:p>
        </w:tc>
        <w:tc>
          <w:tcPr>
            <w:tcW w:type="dxa" w:w="1694"/>
            <w:tcMar>
              <w:top w:w="70" w:type="dxa"/>
              <w:start w:w="70" w:type="dxa"/>
              <w:bottom w:w="70" w:type="dxa"/>
              <w:end w:w="70" w:type="dxa"/>
            </w:tcMar>
          </w:tcPr>
          <w:p>
            <w:r>
              <w:rPr>
                <w:sz w:val="15"/>
              </w:rPr>
              <w:t>Medicine</w:t>
            </w:r>
          </w:p>
        </w:tc>
        <w:tc>
          <w:tcPr>
            <w:tcW w:type="dxa" w:w="1694"/>
            <w:tcMar>
              <w:top w:w="70" w:type="dxa"/>
              <w:start w:w="70" w:type="dxa"/>
              <w:bottom w:w="70" w:type="dxa"/>
              <w:end w:w="70" w:type="dxa"/>
            </w:tcMar>
          </w:tcPr>
          <w:p>
            <w:r>
              <w:rPr>
                <w:sz w:val="15"/>
              </w:rPr>
              <w:t>Gallifreyan Physiology #1</w:t>
            </w:r>
          </w:p>
        </w:tc>
      </w:tr>
      <w:tr>
        <w:trPr>
          <w:cantSplit w:val="1"/>
        </w:trPr>
        <w:tc>
          <w:tcPr>
            <w:tcW w:type="dxa" w:w="1694"/>
            <w:tcMar>
              <w:top w:w="70" w:type="dxa"/>
              <w:start w:w="70" w:type="dxa"/>
              <w:bottom w:w="70" w:type="dxa"/>
              <w:end w:w="70" w:type="dxa"/>
            </w:tcMar>
          </w:tcPr>
          <w:p>
            <w:r>
              <w:rPr>
                <w:rFonts w:ascii="Consolas" w:hAnsi="Consolas"/>
                <w:color w:val="006380"/>
                <w:sz w:val="15"/>
              </w:rPr>
              <w:t>ga002</w:t>
            </w:r>
          </w:p>
        </w:tc>
        <w:tc>
          <w:tcPr>
            <w:tcW w:type="dxa" w:w="1694"/>
            <w:tcMar>
              <w:top w:w="70" w:type="dxa"/>
              <w:start w:w="70" w:type="dxa"/>
              <w:bottom w:w="70" w:type="dxa"/>
              <w:end w:w="70" w:type="dxa"/>
            </w:tcMar>
          </w:tcPr>
          <w:p>
            <w:r>
              <w:rPr>
                <w:sz w:val="15"/>
              </w:rPr>
              <w:t>A Beginner's Error in Regeneration Theory</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19</w:t>
            </w:r>
          </w:p>
        </w:tc>
        <w:tc>
          <w:tcPr>
            <w:tcW w:type="dxa" w:w="1694"/>
            <w:tcMar>
              <w:top w:w="70" w:type="dxa"/>
              <w:start w:w="70" w:type="dxa"/>
              <w:bottom w:w="70" w:type="dxa"/>
              <w:end w:w="70" w:type="dxa"/>
            </w:tcMar>
          </w:tcPr>
          <w:p>
            <w:r>
              <w:rPr>
                <w:sz w:val="15"/>
              </w:rPr>
              <w:t>Medicine</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ga003</w:t>
            </w:r>
          </w:p>
        </w:tc>
        <w:tc>
          <w:tcPr>
            <w:tcW w:type="dxa" w:w="1694"/>
            <w:tcMar>
              <w:top w:w="70" w:type="dxa"/>
              <w:start w:w="70" w:type="dxa"/>
              <w:bottom w:w="70" w:type="dxa"/>
              <w:end w:w="70" w:type="dxa"/>
            </w:tcMar>
          </w:tcPr>
          <w:p>
            <w:r>
              <w:rPr>
                <w:sz w:val="15"/>
              </w:rPr>
              <w:t>The Untempered Schism: Notes in the Margin</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21</w:t>
            </w:r>
          </w:p>
        </w:tc>
        <w:tc>
          <w:tcPr>
            <w:tcW w:type="dxa" w:w="1694"/>
            <w:tcMar>
              <w:top w:w="70" w:type="dxa"/>
              <w:start w:w="70" w:type="dxa"/>
              <w:bottom w:w="70" w:type="dxa"/>
              <w:end w:w="70" w:type="dxa"/>
            </w:tcMar>
          </w:tcPr>
          <w:p>
            <w:r>
              <w:rPr>
                <w:sz w:val="15"/>
              </w:rPr>
              <w:t>Psychic</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ga004</w:t>
            </w:r>
          </w:p>
        </w:tc>
        <w:tc>
          <w:tcPr>
            <w:tcW w:type="dxa" w:w="1694"/>
            <w:tcMar>
              <w:top w:w="70" w:type="dxa"/>
              <w:start w:w="70" w:type="dxa"/>
              <w:bottom w:w="70" w:type="dxa"/>
              <w:end w:w="70" w:type="dxa"/>
            </w:tcMar>
          </w:tcPr>
          <w:p>
            <w:r>
              <w:rPr>
                <w:sz w:val="15"/>
              </w:rPr>
              <w:t>The Capitol at Dusk</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15</w:t>
            </w:r>
          </w:p>
        </w:tc>
        <w:tc>
          <w:tcPr>
            <w:tcW w:type="dxa" w:w="1694"/>
            <w:tcMar>
              <w:top w:w="70" w:type="dxa"/>
              <w:start w:w="70" w:type="dxa"/>
              <w:bottom w:w="70" w:type="dxa"/>
              <w:end w:w="70" w:type="dxa"/>
            </w:tcMar>
          </w:tcPr>
          <w:p>
            <w:r>
              <w:rPr>
                <w:sz w:val="15"/>
              </w:rPr>
              <w:t>Archaeology</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ga005</w:t>
            </w:r>
          </w:p>
        </w:tc>
        <w:tc>
          <w:tcPr>
            <w:tcW w:type="dxa" w:w="1694"/>
            <w:tcMar>
              <w:top w:w="70" w:type="dxa"/>
              <w:start w:w="70" w:type="dxa"/>
              <w:bottom w:w="70" w:type="dxa"/>
              <w:end w:w="70" w:type="dxa"/>
            </w:tcMar>
          </w:tcPr>
          <w:p>
            <w:r>
              <w:rPr>
                <w:sz w:val="15"/>
              </w:rPr>
              <w:t>A Matrix Dream About Home</w:t>
            </w:r>
          </w:p>
        </w:tc>
        <w:tc>
          <w:tcPr>
            <w:tcW w:type="dxa" w:w="1694"/>
            <w:tcMar>
              <w:top w:w="70" w:type="dxa"/>
              <w:start w:w="70" w:type="dxa"/>
              <w:bottom w:w="70" w:type="dxa"/>
              <w:end w:w="70" w:type="dxa"/>
            </w:tcMar>
          </w:tcPr>
          <w:p>
            <w:r>
              <w:rPr>
                <w:sz w:val="15"/>
              </w:rPr>
              <w:t>Forbidden</w:t>
            </w:r>
          </w:p>
        </w:tc>
        <w:tc>
          <w:tcPr>
            <w:tcW w:type="dxa" w:w="1694"/>
            <w:tcMar>
              <w:top w:w="70" w:type="dxa"/>
              <w:start w:w="70" w:type="dxa"/>
              <w:bottom w:w="70" w:type="dxa"/>
              <w:end w:w="70" w:type="dxa"/>
            </w:tcMar>
          </w:tcPr>
          <w:p>
            <w:r>
              <w:rPr>
                <w:sz w:val="15"/>
              </w:rPr>
              <w:t>17</w:t>
            </w:r>
          </w:p>
        </w:tc>
        <w:tc>
          <w:tcPr>
            <w:tcW w:type="dxa" w:w="1694"/>
            <w:tcMar>
              <w:top w:w="70" w:type="dxa"/>
              <w:start w:w="70" w:type="dxa"/>
              <w:bottom w:w="70" w:type="dxa"/>
              <w:end w:w="70" w:type="dxa"/>
            </w:tcMar>
          </w:tcPr>
          <w:p>
            <w:r>
              <w:rPr>
                <w:sz w:val="15"/>
              </w:rPr>
              <w:t>Psychic</w:t>
            </w:r>
          </w:p>
        </w:tc>
        <w:tc>
          <w:tcPr>
            <w:tcW w:type="dxa" w:w="1694"/>
            <w:tcMar>
              <w:top w:w="70" w:type="dxa"/>
              <w:start w:w="70" w:type="dxa"/>
              <w:bottom w:w="70" w:type="dxa"/>
              <w:end w:w="70" w:type="dxa"/>
            </w:tcMar>
          </w:tcPr>
          <w:p>
            <w:r>
              <w:rPr>
                <w:sz w:val="15"/>
              </w:rPr>
              <w:t>Matrix Documents #3 | requires SCHISM_ECHO</w:t>
            </w:r>
          </w:p>
        </w:tc>
      </w:tr>
    </w:tbl>
    <w:p>
      <w:pPr>
        <w:pStyle w:val="Heading2"/>
        <w:keepNext/>
      </w:pPr>
      <w:r>
        <w:t>DWMyths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val="1"/>
        </w:trPr>
        <w:tc>
          <w:tcPr>
            <w:tcW w:type="dxa" w:w="1694"/>
            <w:shd w:fill="172235"/>
          </w:tcPr>
          <w:p>
            <w:r>
              <w:rPr>
                <w:b/>
                <w:color w:val="FFFFFF"/>
              </w:rPr>
              <w:t>ID</w:t>
            </w:r>
          </w:p>
        </w:tc>
        <w:tc>
          <w:tcPr>
            <w:tcW w:type="dxa" w:w="1694"/>
            <w:shd w:fill="172235"/>
          </w:tcPr>
          <w:p>
            <w:r>
              <w:rPr>
                <w:b/>
                <w:color w:val="FFFFFF"/>
              </w:rPr>
              <w:t>Title</w:t>
            </w:r>
          </w:p>
        </w:tc>
        <w:tc>
          <w:tcPr>
            <w:tcW w:type="dxa" w:w="1694"/>
            <w:shd w:fill="172235"/>
          </w:tcPr>
          <w:p>
            <w:r>
              <w:rPr>
                <w:b/>
                <w:color w:val="FFFFFF"/>
              </w:rPr>
              <w:t>Rarity</w:t>
            </w:r>
          </w:p>
        </w:tc>
        <w:tc>
          <w:tcPr>
            <w:tcW w:type="dxa" w:w="1694"/>
            <w:shd w:fill="172235"/>
          </w:tcPr>
          <w:p>
            <w:r>
              <w:rPr>
                <w:b/>
                <w:color w:val="FFFFFF"/>
              </w:rPr>
              <w:t>Reward</w:t>
            </w:r>
          </w:p>
        </w:tc>
        <w:tc>
          <w:tcPr>
            <w:tcW w:type="dxa" w:w="1694"/>
            <w:shd w:fill="172235"/>
          </w:tcPr>
          <w:p>
            <w:r>
              <w:rPr>
                <w:b/>
                <w:color w:val="FFFFFF"/>
              </w:rPr>
              <w:t>Skill</w:t>
            </w:r>
          </w:p>
        </w:tc>
        <w:tc>
          <w:tcPr>
            <w:tcW w:type="dxa" w:w="1694"/>
            <w:shd w:fill="172235"/>
          </w:tcPr>
          <w:p>
            <w:r>
              <w:rPr>
                <w:b/>
                <w:color w:val="FFFFFF"/>
              </w:rPr>
              <w:t>Series / Gate</w:t>
            </w:r>
          </w:p>
        </w:tc>
      </w:tr>
      <w:tr>
        <w:trPr>
          <w:cantSplit w:val="1"/>
        </w:trPr>
        <w:tc>
          <w:tcPr>
            <w:tcW w:type="dxa" w:w="1694"/>
            <w:tcMar>
              <w:top w:w="70" w:type="dxa"/>
              <w:start w:w="70" w:type="dxa"/>
              <w:bottom w:w="70" w:type="dxa"/>
              <w:end w:w="70" w:type="dxa"/>
            </w:tcMar>
          </w:tcPr>
          <w:p>
            <w:r>
              <w:rPr>
                <w:rFonts w:ascii="Consolas" w:hAnsi="Consolas"/>
                <w:color w:val="006380"/>
                <w:sz w:val="15"/>
              </w:rPr>
              <w:t>my001</w:t>
            </w:r>
          </w:p>
        </w:tc>
        <w:tc>
          <w:tcPr>
            <w:tcW w:type="dxa" w:w="1694"/>
            <w:tcMar>
              <w:top w:w="70" w:type="dxa"/>
              <w:start w:w="70" w:type="dxa"/>
              <w:bottom w:w="70" w:type="dxa"/>
              <w:end w:w="70" w:type="dxa"/>
            </w:tcMar>
          </w:tcPr>
          <w:p>
            <w:r>
              <w:rPr>
                <w:sz w:val="15"/>
              </w:rPr>
              <w:t>The City Beneath the Second Moon</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15</w:t>
            </w:r>
          </w:p>
        </w:tc>
        <w:tc>
          <w:tcPr>
            <w:tcW w:type="dxa" w:w="1694"/>
            <w:tcMar>
              <w:top w:w="70" w:type="dxa"/>
              <w:start w:w="70" w:type="dxa"/>
              <w:bottom w:w="70" w:type="dxa"/>
              <w:end w:w="70" w:type="dxa"/>
            </w:tcMar>
          </w:tcPr>
          <w:p>
            <w:r>
              <w:rPr>
                <w:sz w:val="15"/>
              </w:rPr>
              <w:t>Archaeology</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my002</w:t>
            </w:r>
          </w:p>
        </w:tc>
        <w:tc>
          <w:tcPr>
            <w:tcW w:type="dxa" w:w="1694"/>
            <w:tcMar>
              <w:top w:w="70" w:type="dxa"/>
              <w:start w:w="70" w:type="dxa"/>
              <w:bottom w:w="70" w:type="dxa"/>
              <w:end w:w="70" w:type="dxa"/>
            </w:tcMar>
          </w:tcPr>
          <w:p>
            <w:r>
              <w:rPr>
                <w:sz w:val="15"/>
              </w:rPr>
              <w:t>The Lantern That Refused a Name</w:t>
            </w:r>
          </w:p>
        </w:tc>
        <w:tc>
          <w:tcPr>
            <w:tcW w:type="dxa" w:w="1694"/>
            <w:tcMar>
              <w:top w:w="70" w:type="dxa"/>
              <w:start w:w="70" w:type="dxa"/>
              <w:bottom w:w="70" w:type="dxa"/>
              <w:end w:w="70" w:type="dxa"/>
            </w:tcMar>
          </w:tcPr>
          <w:p>
            <w:r>
              <w:rPr>
                <w:sz w:val="15"/>
              </w:rPr>
              <w:t>Uncommon</w:t>
            </w:r>
          </w:p>
        </w:tc>
        <w:tc>
          <w:tcPr>
            <w:tcW w:type="dxa" w:w="1694"/>
            <w:tcMar>
              <w:top w:w="70" w:type="dxa"/>
              <w:start w:w="70" w:type="dxa"/>
              <w:bottom w:w="70" w:type="dxa"/>
              <w:end w:w="70" w:type="dxa"/>
            </w:tcMar>
          </w:tcPr>
          <w:p>
            <w:r>
              <w:rPr>
                <w:sz w:val="15"/>
              </w:rPr>
              <w:t>14</w:t>
            </w:r>
          </w:p>
        </w:tc>
        <w:tc>
          <w:tcPr>
            <w:tcW w:type="dxa" w:w="1694"/>
            <w:tcMar>
              <w:top w:w="70" w:type="dxa"/>
              <w:start w:w="70" w:type="dxa"/>
              <w:bottom w:w="70" w:type="dxa"/>
              <w:end w:w="70" w:type="dxa"/>
            </w:tcMar>
          </w:tcPr>
          <w:p>
            <w:r>
              <w:rPr>
                <w:sz w:val="15"/>
              </w:rPr>
              <w:t>Investigation</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my003</w:t>
            </w:r>
          </w:p>
        </w:tc>
        <w:tc>
          <w:tcPr>
            <w:tcW w:type="dxa" w:w="1694"/>
            <w:tcMar>
              <w:top w:w="70" w:type="dxa"/>
              <w:start w:w="70" w:type="dxa"/>
              <w:bottom w:w="70" w:type="dxa"/>
              <w:end w:w="70" w:type="dxa"/>
            </w:tcMar>
          </w:tcPr>
          <w:p>
            <w:r>
              <w:rPr>
                <w:sz w:val="15"/>
              </w:rPr>
              <w:t>The Museum of Roads Not Taken</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18</w:t>
            </w:r>
          </w:p>
        </w:tc>
        <w:tc>
          <w:tcPr>
            <w:tcW w:type="dxa" w:w="1694"/>
            <w:tcMar>
              <w:top w:w="70" w:type="dxa"/>
              <w:start w:w="70" w:type="dxa"/>
              <w:bottom w:w="70" w:type="dxa"/>
              <w:end w:w="70" w:type="dxa"/>
            </w:tcMar>
          </w:tcPr>
          <w:p>
            <w:r>
              <w:rPr>
                <w:sz w:val="15"/>
              </w:rPr>
              <w:t>Temporal Science</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my004</w:t>
            </w:r>
          </w:p>
        </w:tc>
        <w:tc>
          <w:tcPr>
            <w:tcW w:type="dxa" w:w="1694"/>
            <w:tcMar>
              <w:top w:w="70" w:type="dxa"/>
              <w:start w:w="70" w:type="dxa"/>
              <w:bottom w:w="70" w:type="dxa"/>
              <w:end w:w="70" w:type="dxa"/>
            </w:tcMar>
          </w:tcPr>
          <w:p>
            <w:r>
              <w:rPr>
                <w:sz w:val="15"/>
              </w:rPr>
              <w:t>The Saint of Unfinished Bridges</w:t>
            </w:r>
          </w:p>
        </w:tc>
        <w:tc>
          <w:tcPr>
            <w:tcW w:type="dxa" w:w="1694"/>
            <w:tcMar>
              <w:top w:w="70" w:type="dxa"/>
              <w:start w:w="70" w:type="dxa"/>
              <w:bottom w:w="70" w:type="dxa"/>
              <w:end w:w="70" w:type="dxa"/>
            </w:tcMar>
          </w:tcPr>
          <w:p>
            <w:r>
              <w:rPr>
                <w:sz w:val="15"/>
              </w:rPr>
              <w:t>Uncommon</w:t>
            </w:r>
          </w:p>
        </w:tc>
        <w:tc>
          <w:tcPr>
            <w:tcW w:type="dxa" w:w="1694"/>
            <w:tcMar>
              <w:top w:w="70" w:type="dxa"/>
              <w:start w:w="70" w:type="dxa"/>
              <w:bottom w:w="70" w:type="dxa"/>
              <w:end w:w="70" w:type="dxa"/>
            </w:tcMar>
          </w:tcPr>
          <w:p>
            <w:r>
              <w:rPr>
                <w:sz w:val="15"/>
              </w:rPr>
              <w:t>16</w:t>
            </w:r>
          </w:p>
        </w:tc>
        <w:tc>
          <w:tcPr>
            <w:tcW w:type="dxa" w:w="1694"/>
            <w:tcMar>
              <w:top w:w="70" w:type="dxa"/>
              <w:start w:w="70" w:type="dxa"/>
              <w:bottom w:w="70" w:type="dxa"/>
              <w:end w:w="70" w:type="dxa"/>
            </w:tcMar>
          </w:tcPr>
          <w:p>
            <w:r>
              <w:rPr>
                <w:sz w:val="15"/>
              </w:rPr>
              <w:t>Engineering</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my005</w:t>
            </w:r>
          </w:p>
        </w:tc>
        <w:tc>
          <w:tcPr>
            <w:tcW w:type="dxa" w:w="1694"/>
            <w:tcMar>
              <w:top w:w="70" w:type="dxa"/>
              <w:start w:w="70" w:type="dxa"/>
              <w:bottom w:w="70" w:type="dxa"/>
              <w:end w:w="70" w:type="dxa"/>
            </w:tcMar>
          </w:tcPr>
          <w:p>
            <w:r>
              <w:rPr>
                <w:sz w:val="15"/>
              </w:rPr>
              <w:t>A Map Drawn by Sleeping Birds</w:t>
            </w:r>
          </w:p>
        </w:tc>
        <w:tc>
          <w:tcPr>
            <w:tcW w:type="dxa" w:w="1694"/>
            <w:tcMar>
              <w:top w:w="70" w:type="dxa"/>
              <w:start w:w="70" w:type="dxa"/>
              <w:bottom w:w="70" w:type="dxa"/>
              <w:end w:w="70" w:type="dxa"/>
            </w:tcMar>
          </w:tcPr>
          <w:p>
            <w:r>
              <w:rPr>
                <w:sz w:val="15"/>
              </w:rPr>
              <w:t>Rare</w:t>
            </w:r>
          </w:p>
        </w:tc>
        <w:tc>
          <w:tcPr>
            <w:tcW w:type="dxa" w:w="1694"/>
            <w:tcMar>
              <w:top w:w="70" w:type="dxa"/>
              <w:start w:w="70" w:type="dxa"/>
              <w:bottom w:w="70" w:type="dxa"/>
              <w:end w:w="70" w:type="dxa"/>
            </w:tcMar>
          </w:tcPr>
          <w:p>
            <w:r>
              <w:rPr>
                <w:sz w:val="15"/>
              </w:rPr>
              <w:t>17</w:t>
            </w:r>
          </w:p>
        </w:tc>
        <w:tc>
          <w:tcPr>
            <w:tcW w:type="dxa" w:w="1694"/>
            <w:tcMar>
              <w:top w:w="70" w:type="dxa"/>
              <w:start w:w="70" w:type="dxa"/>
              <w:bottom w:w="70" w:type="dxa"/>
              <w:end w:w="70" w:type="dxa"/>
            </w:tcMar>
          </w:tcPr>
          <w:p>
            <w:r>
              <w:rPr>
                <w:sz w:val="15"/>
              </w:rPr>
              <w:t>Navigation</w:t>
            </w:r>
          </w:p>
        </w:tc>
        <w:tc>
          <w:tcPr>
            <w:tcW w:type="dxa" w:w="1694"/>
            <w:tcMar>
              <w:top w:w="70" w:type="dxa"/>
              <w:start w:w="70" w:type="dxa"/>
              <w:bottom w:w="70" w:type="dxa"/>
              <w:end w:w="70" w:type="dxa"/>
            </w:tcMar>
          </w:tcPr>
          <w:p>
            <w:r>
              <w:rPr>
                <w:sz w:val="15"/>
              </w:rPr>
              <w:t>Impossible Geography #3</w:t>
            </w:r>
          </w:p>
        </w:tc>
      </w:tr>
      <w:tr>
        <w:trPr>
          <w:cantSplit w:val="1"/>
        </w:trPr>
        <w:tc>
          <w:tcPr>
            <w:tcW w:type="dxa" w:w="1694"/>
            <w:tcMar>
              <w:top w:w="70" w:type="dxa"/>
              <w:start w:w="70" w:type="dxa"/>
              <w:bottom w:w="70" w:type="dxa"/>
              <w:end w:w="70" w:type="dxa"/>
            </w:tcMar>
          </w:tcPr>
          <w:p>
            <w:r>
              <w:rPr>
                <w:rFonts w:ascii="Consolas" w:hAnsi="Consolas"/>
                <w:color w:val="006380"/>
                <w:sz w:val="15"/>
              </w:rPr>
              <w:t>lost001</w:t>
            </w:r>
          </w:p>
        </w:tc>
        <w:tc>
          <w:tcPr>
            <w:tcW w:type="dxa" w:w="1694"/>
            <w:tcMar>
              <w:top w:w="70" w:type="dxa"/>
              <w:start w:w="70" w:type="dxa"/>
              <w:bottom w:w="70" w:type="dxa"/>
              <w:end w:w="70" w:type="dxa"/>
            </w:tcMar>
          </w:tcPr>
          <w:p>
            <w:r>
              <w:rPr>
                <w:sz w:val="15"/>
              </w:rPr>
              <w:t>The Crevice Between Stories</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40</w:t>
            </w:r>
          </w:p>
        </w:tc>
        <w:tc>
          <w:tcPr>
            <w:tcW w:type="dxa" w:w="1694"/>
            <w:tcMar>
              <w:top w:w="70" w:type="dxa"/>
              <w:start w:w="70" w:type="dxa"/>
              <w:bottom w:w="70" w:type="dxa"/>
              <w:end w:w="70" w:type="dxa"/>
            </w:tcMar>
          </w:tcPr>
          <w:p>
            <w:r>
              <w:rPr>
                <w:sz w:val="15"/>
              </w:rPr>
              <w:t>Temporal Science</w:t>
            </w:r>
          </w:p>
        </w:tc>
        <w:tc>
          <w:tcPr>
            <w:tcW w:type="dxa" w:w="1694"/>
            <w:tcMar>
              <w:top w:w="70" w:type="dxa"/>
              <w:start w:w="70" w:type="dxa"/>
              <w:bottom w:w="70" w:type="dxa"/>
              <w:end w:w="70" w:type="dxa"/>
            </w:tcMar>
          </w:tcPr>
          <w:p>
            <w:r>
              <w:rPr>
                <w:sz w:val="15"/>
              </w:rPr>
              <w:t>—</w:t>
            </w:r>
          </w:p>
        </w:tc>
      </w:tr>
    </w:tbl>
    <w:p>
      <w:pPr>
        <w:pStyle w:val="Heading2"/>
        <w:keepNext/>
      </w:pPr>
      <w:r>
        <w:t>Korth</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val="1"/>
        </w:trPr>
        <w:tc>
          <w:tcPr>
            <w:tcW w:type="dxa" w:w="1694"/>
            <w:shd w:fill="172235"/>
          </w:tcPr>
          <w:p>
            <w:r>
              <w:rPr>
                <w:b/>
                <w:color w:val="FFFFFF"/>
              </w:rPr>
              <w:t>ID</w:t>
            </w:r>
          </w:p>
        </w:tc>
        <w:tc>
          <w:tcPr>
            <w:tcW w:type="dxa" w:w="1694"/>
            <w:shd w:fill="172235"/>
          </w:tcPr>
          <w:p>
            <w:r>
              <w:rPr>
                <w:b/>
                <w:color w:val="FFFFFF"/>
              </w:rPr>
              <w:t>Title</w:t>
            </w:r>
          </w:p>
        </w:tc>
        <w:tc>
          <w:tcPr>
            <w:tcW w:type="dxa" w:w="1694"/>
            <w:shd w:fill="172235"/>
          </w:tcPr>
          <w:p>
            <w:r>
              <w:rPr>
                <w:b/>
                <w:color w:val="FFFFFF"/>
              </w:rPr>
              <w:t>Rarity</w:t>
            </w:r>
          </w:p>
        </w:tc>
        <w:tc>
          <w:tcPr>
            <w:tcW w:type="dxa" w:w="1694"/>
            <w:shd w:fill="172235"/>
          </w:tcPr>
          <w:p>
            <w:r>
              <w:rPr>
                <w:b/>
                <w:color w:val="FFFFFF"/>
              </w:rPr>
              <w:t>Reward</w:t>
            </w:r>
          </w:p>
        </w:tc>
        <w:tc>
          <w:tcPr>
            <w:tcW w:type="dxa" w:w="1694"/>
            <w:shd w:fill="172235"/>
          </w:tcPr>
          <w:p>
            <w:r>
              <w:rPr>
                <w:b/>
                <w:color w:val="FFFFFF"/>
              </w:rPr>
              <w:t>Skill</w:t>
            </w:r>
          </w:p>
        </w:tc>
        <w:tc>
          <w:tcPr>
            <w:tcW w:type="dxa" w:w="1694"/>
            <w:shd w:fill="172235"/>
          </w:tcPr>
          <w:p>
            <w:r>
              <w:rPr>
                <w:b/>
                <w:color w:val="FFFFFF"/>
              </w:rPr>
              <w:t>Series / Gate</w:t>
            </w:r>
          </w:p>
        </w:tc>
      </w:tr>
      <w:tr>
        <w:trPr>
          <w:cantSplit w:val="1"/>
        </w:trPr>
        <w:tc>
          <w:tcPr>
            <w:tcW w:type="dxa" w:w="1694"/>
            <w:tcMar>
              <w:top w:w="70" w:type="dxa"/>
              <w:start w:w="70" w:type="dxa"/>
              <w:bottom w:w="70" w:type="dxa"/>
              <w:end w:w="70" w:type="dxa"/>
            </w:tcMar>
          </w:tcPr>
          <w:p>
            <w:r>
              <w:rPr>
                <w:rFonts w:ascii="Consolas" w:hAnsi="Consolas"/>
                <w:color w:val="006380"/>
                <w:sz w:val="15"/>
              </w:rPr>
              <w:t>ko001</w:t>
            </w:r>
          </w:p>
        </w:tc>
        <w:tc>
          <w:tcPr>
            <w:tcW w:type="dxa" w:w="1694"/>
            <w:tcMar>
              <w:top w:w="70" w:type="dxa"/>
              <w:start w:w="70" w:type="dxa"/>
              <w:bottom w:w="70" w:type="dxa"/>
              <w:end w:w="70" w:type="dxa"/>
            </w:tcMar>
          </w:tcPr>
          <w:p>
            <w:r>
              <w:rPr>
                <w:sz w:val="15"/>
              </w:rPr>
              <w:t>The Wind Above Old Korth</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16</w:t>
            </w:r>
          </w:p>
        </w:tc>
        <w:tc>
          <w:tcPr>
            <w:tcW w:type="dxa" w:w="1694"/>
            <w:tcMar>
              <w:top w:w="70" w:type="dxa"/>
              <w:start w:w="70" w:type="dxa"/>
              <w:bottom w:w="70" w:type="dxa"/>
              <w:end w:w="70" w:type="dxa"/>
            </w:tcMar>
          </w:tcPr>
          <w:p>
            <w:r>
              <w:rPr>
                <w:sz w:val="15"/>
              </w:rPr>
              <w:t>Archaeology</w:t>
            </w:r>
          </w:p>
        </w:tc>
        <w:tc>
          <w:tcPr>
            <w:tcW w:type="dxa" w:w="1694"/>
            <w:tcMar>
              <w:top w:w="70" w:type="dxa"/>
              <w:start w:w="70" w:type="dxa"/>
              <w:bottom w:w="70" w:type="dxa"/>
              <w:end w:w="70" w:type="dxa"/>
            </w:tcMar>
          </w:tcPr>
          <w:p>
            <w:r>
              <w:rPr>
                <w:sz w:val="15"/>
              </w:rPr>
              <w:t>Korth Histories #1</w:t>
            </w:r>
          </w:p>
        </w:tc>
      </w:tr>
      <w:tr>
        <w:trPr>
          <w:cantSplit w:val="1"/>
        </w:trPr>
        <w:tc>
          <w:tcPr>
            <w:tcW w:type="dxa" w:w="1694"/>
            <w:tcMar>
              <w:top w:w="70" w:type="dxa"/>
              <w:start w:w="70" w:type="dxa"/>
              <w:bottom w:w="70" w:type="dxa"/>
              <w:end w:w="70" w:type="dxa"/>
            </w:tcMar>
          </w:tcPr>
          <w:p>
            <w:r>
              <w:rPr>
                <w:rFonts w:ascii="Consolas" w:hAnsi="Consolas"/>
                <w:color w:val="006380"/>
                <w:sz w:val="15"/>
              </w:rPr>
              <w:t>ko002</w:t>
            </w:r>
          </w:p>
        </w:tc>
        <w:tc>
          <w:tcPr>
            <w:tcW w:type="dxa" w:w="1694"/>
            <w:tcMar>
              <w:top w:w="70" w:type="dxa"/>
              <w:start w:w="70" w:type="dxa"/>
              <w:bottom w:w="70" w:type="dxa"/>
              <w:end w:w="70" w:type="dxa"/>
            </w:tcMar>
          </w:tcPr>
          <w:p>
            <w:r>
              <w:rPr>
                <w:sz w:val="15"/>
              </w:rPr>
              <w:t>The Rune That Would Not Activate</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15</w:t>
            </w:r>
          </w:p>
        </w:tc>
        <w:tc>
          <w:tcPr>
            <w:tcW w:type="dxa" w:w="1694"/>
            <w:tcMar>
              <w:top w:w="70" w:type="dxa"/>
              <w:start w:w="70" w:type="dxa"/>
              <w:bottom w:w="70" w:type="dxa"/>
              <w:end w:w="70" w:type="dxa"/>
            </w:tcMar>
          </w:tcPr>
          <w:p>
            <w:r>
              <w:rPr>
                <w:sz w:val="15"/>
              </w:rPr>
              <w:t>Investigation</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ko003</w:t>
            </w:r>
          </w:p>
        </w:tc>
        <w:tc>
          <w:tcPr>
            <w:tcW w:type="dxa" w:w="1694"/>
            <w:tcMar>
              <w:top w:w="70" w:type="dxa"/>
              <w:start w:w="70" w:type="dxa"/>
              <w:bottom w:w="70" w:type="dxa"/>
              <w:end w:w="70" w:type="dxa"/>
            </w:tcMar>
          </w:tcPr>
          <w:p>
            <w:r>
              <w:rPr>
                <w:sz w:val="15"/>
              </w:rPr>
              <w:t>Market of Small Miracles</w:t>
            </w:r>
          </w:p>
        </w:tc>
        <w:tc>
          <w:tcPr>
            <w:tcW w:type="dxa" w:w="1694"/>
            <w:tcMar>
              <w:top w:w="70" w:type="dxa"/>
              <w:start w:w="70" w:type="dxa"/>
              <w:bottom w:w="70" w:type="dxa"/>
              <w:end w:w="70" w:type="dxa"/>
            </w:tcMar>
          </w:tcPr>
          <w:p>
            <w:r>
              <w:rPr>
                <w:sz w:val="15"/>
              </w:rPr>
              <w:t>Uncommon</w:t>
            </w:r>
          </w:p>
        </w:tc>
        <w:tc>
          <w:tcPr>
            <w:tcW w:type="dxa" w:w="1694"/>
            <w:tcMar>
              <w:top w:w="70" w:type="dxa"/>
              <w:start w:w="70" w:type="dxa"/>
              <w:bottom w:w="70" w:type="dxa"/>
              <w:end w:w="70" w:type="dxa"/>
            </w:tcMar>
          </w:tcPr>
          <w:p>
            <w:r>
              <w:rPr>
                <w:sz w:val="15"/>
              </w:rPr>
              <w:t>14</w:t>
            </w:r>
          </w:p>
        </w:tc>
        <w:tc>
          <w:tcPr>
            <w:tcW w:type="dxa" w:w="1694"/>
            <w:tcMar>
              <w:top w:w="70" w:type="dxa"/>
              <w:start w:w="70" w:type="dxa"/>
              <w:bottom w:w="70" w:type="dxa"/>
              <w:end w:w="70" w:type="dxa"/>
            </w:tcMar>
          </w:tcPr>
          <w:p>
            <w:r>
              <w:rPr>
                <w:sz w:val="15"/>
              </w:rPr>
              <w:t>Diplomacy</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ko004</w:t>
            </w:r>
          </w:p>
        </w:tc>
        <w:tc>
          <w:tcPr>
            <w:tcW w:type="dxa" w:w="1694"/>
            <w:tcMar>
              <w:top w:w="70" w:type="dxa"/>
              <w:start w:w="70" w:type="dxa"/>
              <w:bottom w:w="70" w:type="dxa"/>
              <w:end w:w="70" w:type="dxa"/>
            </w:tcMar>
          </w:tcPr>
          <w:p>
            <w:r>
              <w:rPr>
                <w:sz w:val="15"/>
              </w:rPr>
              <w:t>The Forest Keeps No Crown</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18</w:t>
            </w:r>
          </w:p>
        </w:tc>
        <w:tc>
          <w:tcPr>
            <w:tcW w:type="dxa" w:w="1694"/>
            <w:tcMar>
              <w:top w:w="70" w:type="dxa"/>
              <w:start w:w="70" w:type="dxa"/>
              <w:bottom w:w="70" w:type="dxa"/>
              <w:end w:w="70" w:type="dxa"/>
            </w:tcMar>
          </w:tcPr>
          <w:p>
            <w:r>
              <w:rPr>
                <w:sz w:val="15"/>
              </w:rPr>
              <w:t>Xenobiology</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ko005</w:t>
            </w:r>
          </w:p>
        </w:tc>
        <w:tc>
          <w:tcPr>
            <w:tcW w:type="dxa" w:w="1694"/>
            <w:tcMar>
              <w:top w:w="70" w:type="dxa"/>
              <w:start w:w="70" w:type="dxa"/>
              <w:bottom w:w="70" w:type="dxa"/>
              <w:end w:w="70" w:type="dxa"/>
            </w:tcMar>
          </w:tcPr>
          <w:p>
            <w:r>
              <w:rPr>
                <w:sz w:val="15"/>
              </w:rPr>
              <w:t>Ashes at the Watchtower</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16</w:t>
            </w:r>
          </w:p>
        </w:tc>
        <w:tc>
          <w:tcPr>
            <w:tcW w:type="dxa" w:w="1694"/>
            <w:tcMar>
              <w:top w:w="70" w:type="dxa"/>
              <w:start w:w="70" w:type="dxa"/>
              <w:bottom w:w="70" w:type="dxa"/>
              <w:end w:w="70" w:type="dxa"/>
            </w:tcMar>
          </w:tcPr>
          <w:p>
            <w:r>
              <w:rPr>
                <w:sz w:val="15"/>
              </w:rPr>
              <w:t>Investigation</w:t>
            </w:r>
          </w:p>
        </w:tc>
        <w:tc>
          <w:tcPr>
            <w:tcW w:type="dxa" w:w="1694"/>
            <w:tcMar>
              <w:top w:w="70" w:type="dxa"/>
              <w:start w:w="70" w:type="dxa"/>
              <w:bottom w:w="70" w:type="dxa"/>
              <w:end w:w="70" w:type="dxa"/>
            </w:tcMar>
          </w:tcPr>
          <w:p>
            <w:r>
              <w:rPr>
                <w:sz w:val="15"/>
              </w:rPr>
              <w:t>—</w:t>
            </w:r>
          </w:p>
        </w:tc>
      </w:tr>
    </w:tbl>
    <w:p>
      <w:pPr>
        <w:pStyle w:val="Heading2"/>
        <w:keepNext/>
      </w:pPr>
      <w:r>
        <w:t>Lumina Codex</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val="1"/>
        </w:trPr>
        <w:tc>
          <w:tcPr>
            <w:tcW w:type="dxa" w:w="1694"/>
            <w:shd w:fill="172235"/>
          </w:tcPr>
          <w:p>
            <w:r>
              <w:rPr>
                <w:b/>
                <w:color w:val="FFFFFF"/>
              </w:rPr>
              <w:t>ID</w:t>
            </w:r>
          </w:p>
        </w:tc>
        <w:tc>
          <w:tcPr>
            <w:tcW w:type="dxa" w:w="1694"/>
            <w:shd w:fill="172235"/>
          </w:tcPr>
          <w:p>
            <w:r>
              <w:rPr>
                <w:b/>
                <w:color w:val="FFFFFF"/>
              </w:rPr>
              <w:t>Title</w:t>
            </w:r>
          </w:p>
        </w:tc>
        <w:tc>
          <w:tcPr>
            <w:tcW w:type="dxa" w:w="1694"/>
            <w:shd w:fill="172235"/>
          </w:tcPr>
          <w:p>
            <w:r>
              <w:rPr>
                <w:b/>
                <w:color w:val="FFFFFF"/>
              </w:rPr>
              <w:t>Rarity</w:t>
            </w:r>
          </w:p>
        </w:tc>
        <w:tc>
          <w:tcPr>
            <w:tcW w:type="dxa" w:w="1694"/>
            <w:shd w:fill="172235"/>
          </w:tcPr>
          <w:p>
            <w:r>
              <w:rPr>
                <w:b/>
                <w:color w:val="FFFFFF"/>
              </w:rPr>
              <w:t>Reward</w:t>
            </w:r>
          </w:p>
        </w:tc>
        <w:tc>
          <w:tcPr>
            <w:tcW w:type="dxa" w:w="1694"/>
            <w:shd w:fill="172235"/>
          </w:tcPr>
          <w:p>
            <w:r>
              <w:rPr>
                <w:b/>
                <w:color w:val="FFFFFF"/>
              </w:rPr>
              <w:t>Skill</w:t>
            </w:r>
          </w:p>
        </w:tc>
        <w:tc>
          <w:tcPr>
            <w:tcW w:type="dxa" w:w="1694"/>
            <w:shd w:fill="172235"/>
          </w:tcPr>
          <w:p>
            <w:r>
              <w:rPr>
                <w:b/>
                <w:color w:val="FFFFFF"/>
              </w:rPr>
              <w:t>Series / Gate</w:t>
            </w:r>
          </w:p>
        </w:tc>
      </w:tr>
      <w:tr>
        <w:trPr>
          <w:cantSplit w:val="1"/>
        </w:trPr>
        <w:tc>
          <w:tcPr>
            <w:tcW w:type="dxa" w:w="1694"/>
            <w:tcMar>
              <w:top w:w="70" w:type="dxa"/>
              <w:start w:w="70" w:type="dxa"/>
              <w:bottom w:w="70" w:type="dxa"/>
              <w:end w:w="70" w:type="dxa"/>
            </w:tcMar>
          </w:tcPr>
          <w:p>
            <w:r>
              <w:rPr>
                <w:rFonts w:ascii="Consolas" w:hAnsi="Consolas"/>
                <w:color w:val="006380"/>
                <w:sz w:val="15"/>
              </w:rPr>
              <w:t>lu001</w:t>
            </w:r>
          </w:p>
        </w:tc>
        <w:tc>
          <w:tcPr>
            <w:tcW w:type="dxa" w:w="1694"/>
            <w:tcMar>
              <w:top w:w="70" w:type="dxa"/>
              <w:start w:w="70" w:type="dxa"/>
              <w:bottom w:w="70" w:type="dxa"/>
              <w:end w:w="70" w:type="dxa"/>
            </w:tcMar>
          </w:tcPr>
          <w:p>
            <w:r>
              <w:rPr>
                <w:sz w:val="15"/>
              </w:rPr>
              <w:t>Codex I: The Light That Does Not Conquer</w:t>
            </w:r>
          </w:p>
        </w:tc>
        <w:tc>
          <w:tcPr>
            <w:tcW w:type="dxa" w:w="1694"/>
            <w:tcMar>
              <w:top w:w="70" w:type="dxa"/>
              <w:start w:w="70" w:type="dxa"/>
              <w:bottom w:w="70" w:type="dxa"/>
              <w:end w:w="70" w:type="dxa"/>
            </w:tcMar>
          </w:tcPr>
          <w:p>
            <w:r>
              <w:rPr>
                <w:sz w:val="15"/>
              </w:rPr>
              <w:t>Uncommon</w:t>
            </w:r>
          </w:p>
        </w:tc>
        <w:tc>
          <w:tcPr>
            <w:tcW w:type="dxa" w:w="1694"/>
            <w:tcMar>
              <w:top w:w="70" w:type="dxa"/>
              <w:start w:w="70" w:type="dxa"/>
              <w:bottom w:w="70" w:type="dxa"/>
              <w:end w:w="70" w:type="dxa"/>
            </w:tcMar>
          </w:tcPr>
          <w:p>
            <w:r>
              <w:rPr>
                <w:sz w:val="15"/>
              </w:rPr>
              <w:t>18</w:t>
            </w:r>
          </w:p>
        </w:tc>
        <w:tc>
          <w:tcPr>
            <w:tcW w:type="dxa" w:w="1694"/>
            <w:tcMar>
              <w:top w:w="70" w:type="dxa"/>
              <w:start w:w="70" w:type="dxa"/>
              <w:bottom w:w="70" w:type="dxa"/>
              <w:end w:w="70" w:type="dxa"/>
            </w:tcMar>
          </w:tcPr>
          <w:p>
            <w:r>
              <w:rPr>
                <w:sz w:val="15"/>
              </w:rPr>
              <w:t>Psychic</w:t>
            </w:r>
          </w:p>
        </w:tc>
        <w:tc>
          <w:tcPr>
            <w:tcW w:type="dxa" w:w="1694"/>
            <w:tcMar>
              <w:top w:w="70" w:type="dxa"/>
              <w:start w:w="70" w:type="dxa"/>
              <w:bottom w:w="70" w:type="dxa"/>
              <w:end w:w="70" w:type="dxa"/>
            </w:tcMar>
          </w:tcPr>
          <w:p>
            <w:r>
              <w:rPr>
                <w:sz w:val="15"/>
              </w:rPr>
              <w:t>Lumina Codex #1</w:t>
            </w:r>
          </w:p>
        </w:tc>
      </w:tr>
      <w:tr>
        <w:trPr>
          <w:cantSplit w:val="1"/>
        </w:trPr>
        <w:tc>
          <w:tcPr>
            <w:tcW w:type="dxa" w:w="1694"/>
            <w:tcMar>
              <w:top w:w="70" w:type="dxa"/>
              <w:start w:w="70" w:type="dxa"/>
              <w:bottom w:w="70" w:type="dxa"/>
              <w:end w:w="70" w:type="dxa"/>
            </w:tcMar>
          </w:tcPr>
          <w:p>
            <w:r>
              <w:rPr>
                <w:rFonts w:ascii="Consolas" w:hAnsi="Consolas"/>
                <w:color w:val="006380"/>
                <w:sz w:val="15"/>
              </w:rPr>
              <w:t>lu002</w:t>
            </w:r>
          </w:p>
        </w:tc>
        <w:tc>
          <w:tcPr>
            <w:tcW w:type="dxa" w:w="1694"/>
            <w:tcMar>
              <w:top w:w="70" w:type="dxa"/>
              <w:start w:w="70" w:type="dxa"/>
              <w:bottom w:w="70" w:type="dxa"/>
              <w:end w:w="70" w:type="dxa"/>
            </w:tcMar>
          </w:tcPr>
          <w:p>
            <w:r>
              <w:rPr>
                <w:sz w:val="15"/>
              </w:rPr>
              <w:t>Codex II: The Door of Three Silences</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19</w:t>
            </w:r>
          </w:p>
        </w:tc>
        <w:tc>
          <w:tcPr>
            <w:tcW w:type="dxa" w:w="1694"/>
            <w:tcMar>
              <w:top w:w="70" w:type="dxa"/>
              <w:start w:w="70" w:type="dxa"/>
              <w:bottom w:w="70" w:type="dxa"/>
              <w:end w:w="70" w:type="dxa"/>
            </w:tcMar>
          </w:tcPr>
          <w:p>
            <w:r>
              <w:rPr>
                <w:sz w:val="15"/>
              </w:rPr>
              <w:t>Psychic</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lu003</w:t>
            </w:r>
          </w:p>
        </w:tc>
        <w:tc>
          <w:tcPr>
            <w:tcW w:type="dxa" w:w="1694"/>
            <w:tcMar>
              <w:top w:w="70" w:type="dxa"/>
              <w:start w:w="70" w:type="dxa"/>
              <w:bottom w:w="70" w:type="dxa"/>
              <w:end w:w="70" w:type="dxa"/>
            </w:tcMar>
          </w:tcPr>
          <w:p>
            <w:r>
              <w:rPr>
                <w:sz w:val="15"/>
              </w:rPr>
              <w:t>Codex III: The Vessel and the Flame</w:t>
            </w:r>
          </w:p>
        </w:tc>
        <w:tc>
          <w:tcPr>
            <w:tcW w:type="dxa" w:w="1694"/>
            <w:tcMar>
              <w:top w:w="70" w:type="dxa"/>
              <w:start w:w="70" w:type="dxa"/>
              <w:bottom w:w="70" w:type="dxa"/>
              <w:end w:w="70" w:type="dxa"/>
            </w:tcMar>
          </w:tcPr>
          <w:p>
            <w:r>
              <w:rPr>
                <w:sz w:val="15"/>
              </w:rPr>
              <w:t>Rare</w:t>
            </w:r>
          </w:p>
        </w:tc>
        <w:tc>
          <w:tcPr>
            <w:tcW w:type="dxa" w:w="1694"/>
            <w:tcMar>
              <w:top w:w="70" w:type="dxa"/>
              <w:start w:w="70" w:type="dxa"/>
              <w:bottom w:w="70" w:type="dxa"/>
              <w:end w:w="70" w:type="dxa"/>
            </w:tcMar>
          </w:tcPr>
          <w:p>
            <w:r>
              <w:rPr>
                <w:sz w:val="15"/>
              </w:rPr>
              <w:t>17</w:t>
            </w:r>
          </w:p>
        </w:tc>
        <w:tc>
          <w:tcPr>
            <w:tcW w:type="dxa" w:w="1694"/>
            <w:tcMar>
              <w:top w:w="70" w:type="dxa"/>
              <w:start w:w="70" w:type="dxa"/>
              <w:bottom w:w="70" w:type="dxa"/>
              <w:end w:w="70" w:type="dxa"/>
            </w:tcMar>
          </w:tcPr>
          <w:p>
            <w:r>
              <w:rPr>
                <w:sz w:val="15"/>
              </w:rPr>
              <w:t>Medicine</w:t>
            </w:r>
          </w:p>
        </w:tc>
        <w:tc>
          <w:tcPr>
            <w:tcW w:type="dxa" w:w="1694"/>
            <w:tcMar>
              <w:top w:w="70" w:type="dxa"/>
              <w:start w:w="70" w:type="dxa"/>
              <w:bottom w:w="70" w:type="dxa"/>
              <w:end w:w="70" w:type="dxa"/>
            </w:tcMar>
          </w:tcPr>
          <w:p>
            <w:r>
              <w:rPr>
                <w:sz w:val="15"/>
              </w:rPr>
              <w:t>Lumina Codex #3 | requires LUMINA_SILENCE</w:t>
            </w:r>
          </w:p>
        </w:tc>
      </w:tr>
      <w:tr>
        <w:trPr>
          <w:cantSplit w:val="1"/>
        </w:trPr>
        <w:tc>
          <w:tcPr>
            <w:tcW w:type="dxa" w:w="1694"/>
            <w:tcMar>
              <w:top w:w="70" w:type="dxa"/>
              <w:start w:w="70" w:type="dxa"/>
              <w:bottom w:w="70" w:type="dxa"/>
              <w:end w:w="70" w:type="dxa"/>
            </w:tcMar>
          </w:tcPr>
          <w:p>
            <w:r>
              <w:rPr>
                <w:rFonts w:ascii="Consolas" w:hAnsi="Consolas"/>
                <w:color w:val="006380"/>
                <w:sz w:val="15"/>
              </w:rPr>
              <w:t>lu004</w:t>
            </w:r>
          </w:p>
        </w:tc>
        <w:tc>
          <w:tcPr>
            <w:tcW w:type="dxa" w:w="1694"/>
            <w:tcMar>
              <w:top w:w="70" w:type="dxa"/>
              <w:start w:w="70" w:type="dxa"/>
              <w:bottom w:w="70" w:type="dxa"/>
              <w:end w:w="70" w:type="dxa"/>
            </w:tcMar>
          </w:tcPr>
          <w:p>
            <w:r>
              <w:rPr>
                <w:sz w:val="15"/>
              </w:rPr>
              <w:t>Codex IV: The Unanswered Star</w:t>
            </w:r>
          </w:p>
        </w:tc>
        <w:tc>
          <w:tcPr>
            <w:tcW w:type="dxa" w:w="1694"/>
            <w:tcMar>
              <w:top w:w="70" w:type="dxa"/>
              <w:start w:w="70" w:type="dxa"/>
              <w:bottom w:w="70" w:type="dxa"/>
              <w:end w:w="70" w:type="dxa"/>
            </w:tcMar>
          </w:tcPr>
          <w:p>
            <w:r>
              <w:rPr>
                <w:sz w:val="15"/>
              </w:rPr>
              <w:t>Rare</w:t>
            </w:r>
          </w:p>
        </w:tc>
        <w:tc>
          <w:tcPr>
            <w:tcW w:type="dxa" w:w="1694"/>
            <w:tcMar>
              <w:top w:w="70" w:type="dxa"/>
              <w:start w:w="70" w:type="dxa"/>
              <w:bottom w:w="70" w:type="dxa"/>
              <w:end w:w="70" w:type="dxa"/>
            </w:tcMar>
          </w:tcPr>
          <w:p>
            <w:r>
              <w:rPr>
                <w:sz w:val="15"/>
              </w:rPr>
              <w:t>20</w:t>
            </w:r>
          </w:p>
        </w:tc>
        <w:tc>
          <w:tcPr>
            <w:tcW w:type="dxa" w:w="1694"/>
            <w:tcMar>
              <w:top w:w="70" w:type="dxa"/>
              <w:start w:w="70" w:type="dxa"/>
              <w:bottom w:w="70" w:type="dxa"/>
              <w:end w:w="70" w:type="dxa"/>
            </w:tcMar>
          </w:tcPr>
          <w:p>
            <w:r>
              <w:rPr>
                <w:sz w:val="15"/>
              </w:rPr>
              <w:t>Navigation</w:t>
            </w:r>
          </w:p>
        </w:tc>
        <w:tc>
          <w:tcPr>
            <w:tcW w:type="dxa" w:w="1694"/>
            <w:tcMar>
              <w:top w:w="70" w:type="dxa"/>
              <w:start w:w="70" w:type="dxa"/>
              <w:bottom w:w="70" w:type="dxa"/>
              <w:end w:w="70" w:type="dxa"/>
            </w:tcMar>
          </w:tcPr>
          <w:p>
            <w:r>
              <w:rPr>
                <w:sz w:val="15"/>
              </w:rPr>
              <w:t>Lumina Codex #4 | requires LUMINA_VESSEL</w:t>
            </w:r>
          </w:p>
        </w:tc>
      </w:tr>
      <w:tr>
        <w:trPr>
          <w:cantSplit w:val="1"/>
        </w:trPr>
        <w:tc>
          <w:tcPr>
            <w:tcW w:type="dxa" w:w="1694"/>
            <w:tcMar>
              <w:top w:w="70" w:type="dxa"/>
              <w:start w:w="70" w:type="dxa"/>
              <w:bottom w:w="70" w:type="dxa"/>
              <w:end w:w="70" w:type="dxa"/>
            </w:tcMar>
          </w:tcPr>
          <w:p>
            <w:r>
              <w:rPr>
                <w:rFonts w:ascii="Consolas" w:hAnsi="Consolas"/>
                <w:color w:val="006380"/>
                <w:sz w:val="15"/>
              </w:rPr>
              <w:t>lu005</w:t>
            </w:r>
          </w:p>
        </w:tc>
        <w:tc>
          <w:tcPr>
            <w:tcW w:type="dxa" w:w="1694"/>
            <w:tcMar>
              <w:top w:w="70" w:type="dxa"/>
              <w:start w:w="70" w:type="dxa"/>
              <w:bottom w:w="70" w:type="dxa"/>
              <w:end w:w="70" w:type="dxa"/>
            </w:tcMar>
          </w:tcPr>
          <w:p>
            <w:r>
              <w:rPr>
                <w:sz w:val="15"/>
              </w:rPr>
              <w:t>Codex V: The House of Returning</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21</w:t>
            </w:r>
          </w:p>
        </w:tc>
        <w:tc>
          <w:tcPr>
            <w:tcW w:type="dxa" w:w="1694"/>
            <w:tcMar>
              <w:top w:w="70" w:type="dxa"/>
              <w:start w:w="70" w:type="dxa"/>
              <w:bottom w:w="70" w:type="dxa"/>
              <w:end w:w="70" w:type="dxa"/>
            </w:tcMar>
          </w:tcPr>
          <w:p>
            <w:r>
              <w:rPr>
                <w:sz w:val="15"/>
              </w:rPr>
              <w:t>Psychic</w:t>
            </w:r>
          </w:p>
        </w:tc>
        <w:tc>
          <w:tcPr>
            <w:tcW w:type="dxa" w:w="1694"/>
            <w:tcMar>
              <w:top w:w="70" w:type="dxa"/>
              <w:start w:w="70" w:type="dxa"/>
              <w:bottom w:w="70" w:type="dxa"/>
              <w:end w:w="70" w:type="dxa"/>
            </w:tcMar>
          </w:tcPr>
          <w:p>
            <w:r>
              <w:rPr>
                <w:sz w:val="15"/>
              </w:rPr>
              <w:t>—</w:t>
            </w:r>
          </w:p>
        </w:tc>
      </w:tr>
    </w:tbl>
    <w:p>
      <w:pPr>
        <w:pStyle w:val="Heading2"/>
        <w:keepNext/>
      </w:pPr>
      <w:r>
        <w:t>Self-Help</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val="1"/>
        </w:trPr>
        <w:tc>
          <w:tcPr>
            <w:tcW w:type="dxa" w:w="1694"/>
            <w:shd w:fill="172235"/>
          </w:tcPr>
          <w:p>
            <w:r>
              <w:rPr>
                <w:b/>
                <w:color w:val="FFFFFF"/>
              </w:rPr>
              <w:t>ID</w:t>
            </w:r>
          </w:p>
        </w:tc>
        <w:tc>
          <w:tcPr>
            <w:tcW w:type="dxa" w:w="1694"/>
            <w:shd w:fill="172235"/>
          </w:tcPr>
          <w:p>
            <w:r>
              <w:rPr>
                <w:b/>
                <w:color w:val="FFFFFF"/>
              </w:rPr>
              <w:t>Title</w:t>
            </w:r>
          </w:p>
        </w:tc>
        <w:tc>
          <w:tcPr>
            <w:tcW w:type="dxa" w:w="1694"/>
            <w:shd w:fill="172235"/>
          </w:tcPr>
          <w:p>
            <w:r>
              <w:rPr>
                <w:b/>
                <w:color w:val="FFFFFF"/>
              </w:rPr>
              <w:t>Rarity</w:t>
            </w:r>
          </w:p>
        </w:tc>
        <w:tc>
          <w:tcPr>
            <w:tcW w:type="dxa" w:w="1694"/>
            <w:shd w:fill="172235"/>
          </w:tcPr>
          <w:p>
            <w:r>
              <w:rPr>
                <w:b/>
                <w:color w:val="FFFFFF"/>
              </w:rPr>
              <w:t>Reward</w:t>
            </w:r>
          </w:p>
        </w:tc>
        <w:tc>
          <w:tcPr>
            <w:tcW w:type="dxa" w:w="1694"/>
            <w:shd w:fill="172235"/>
          </w:tcPr>
          <w:p>
            <w:r>
              <w:rPr>
                <w:b/>
                <w:color w:val="FFFFFF"/>
              </w:rPr>
              <w:t>Skill</w:t>
            </w:r>
          </w:p>
        </w:tc>
        <w:tc>
          <w:tcPr>
            <w:tcW w:type="dxa" w:w="1694"/>
            <w:shd w:fill="172235"/>
          </w:tcPr>
          <w:p>
            <w:r>
              <w:rPr>
                <w:b/>
                <w:color w:val="FFFFFF"/>
              </w:rPr>
              <w:t>Series / Gate</w:t>
            </w:r>
          </w:p>
        </w:tc>
      </w:tr>
      <w:tr>
        <w:trPr>
          <w:cantSplit w:val="1"/>
        </w:trPr>
        <w:tc>
          <w:tcPr>
            <w:tcW w:type="dxa" w:w="1694"/>
            <w:tcMar>
              <w:top w:w="70" w:type="dxa"/>
              <w:start w:w="70" w:type="dxa"/>
              <w:bottom w:w="70" w:type="dxa"/>
              <w:end w:w="70" w:type="dxa"/>
            </w:tcMar>
          </w:tcPr>
          <w:p>
            <w:r>
              <w:rPr>
                <w:rFonts w:ascii="Consolas" w:hAnsi="Consolas"/>
                <w:color w:val="006380"/>
                <w:sz w:val="15"/>
              </w:rPr>
              <w:t>sh001</w:t>
            </w:r>
          </w:p>
        </w:tc>
        <w:tc>
          <w:tcPr>
            <w:tcW w:type="dxa" w:w="1694"/>
            <w:tcMar>
              <w:top w:w="70" w:type="dxa"/>
              <w:start w:w="70" w:type="dxa"/>
              <w:bottom w:w="70" w:type="dxa"/>
              <w:end w:w="70" w:type="dxa"/>
            </w:tcMar>
          </w:tcPr>
          <w:p>
            <w:r>
              <w:rPr>
                <w:sz w:val="15"/>
              </w:rPr>
              <w:t>The Five-Minute Horizon</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12</w:t>
            </w:r>
          </w:p>
        </w:tc>
        <w:tc>
          <w:tcPr>
            <w:tcW w:type="dxa" w:w="1694"/>
            <w:tcMar>
              <w:top w:w="70" w:type="dxa"/>
              <w:start w:w="70" w:type="dxa"/>
              <w:bottom w:w="70" w:type="dxa"/>
              <w:end w:w="70" w:type="dxa"/>
            </w:tcMar>
          </w:tcPr>
          <w:p>
            <w:r>
              <w:rPr>
                <w:sz w:val="15"/>
              </w:rPr>
              <w:t>Investigation</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sh002</w:t>
            </w:r>
          </w:p>
        </w:tc>
        <w:tc>
          <w:tcPr>
            <w:tcW w:type="dxa" w:w="1694"/>
            <w:tcMar>
              <w:top w:w="70" w:type="dxa"/>
              <w:start w:w="70" w:type="dxa"/>
              <w:bottom w:w="70" w:type="dxa"/>
              <w:end w:w="70" w:type="dxa"/>
            </w:tcMar>
          </w:tcPr>
          <w:p>
            <w:r>
              <w:rPr>
                <w:sz w:val="15"/>
              </w:rPr>
              <w:t>A Boundary Is a Door, Not a Wall</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14</w:t>
            </w:r>
          </w:p>
        </w:tc>
        <w:tc>
          <w:tcPr>
            <w:tcW w:type="dxa" w:w="1694"/>
            <w:tcMar>
              <w:top w:w="70" w:type="dxa"/>
              <w:start w:w="70" w:type="dxa"/>
              <w:bottom w:w="70" w:type="dxa"/>
              <w:end w:w="70" w:type="dxa"/>
            </w:tcMar>
          </w:tcPr>
          <w:p>
            <w:r>
              <w:rPr>
                <w:sz w:val="15"/>
              </w:rPr>
              <w:t>Diplomacy</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sh003</w:t>
            </w:r>
          </w:p>
        </w:tc>
        <w:tc>
          <w:tcPr>
            <w:tcW w:type="dxa" w:w="1694"/>
            <w:tcMar>
              <w:top w:w="70" w:type="dxa"/>
              <w:start w:w="70" w:type="dxa"/>
              <w:bottom w:w="70" w:type="dxa"/>
              <w:end w:w="70" w:type="dxa"/>
            </w:tcMar>
          </w:tcPr>
          <w:p>
            <w:r>
              <w:rPr>
                <w:sz w:val="15"/>
              </w:rPr>
              <w:t>Evidence Against the Inner Prosecutor</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15</w:t>
            </w:r>
          </w:p>
        </w:tc>
        <w:tc>
          <w:tcPr>
            <w:tcW w:type="dxa" w:w="1694"/>
            <w:tcMar>
              <w:top w:w="70" w:type="dxa"/>
              <w:start w:w="70" w:type="dxa"/>
              <w:bottom w:w="70" w:type="dxa"/>
              <w:end w:w="70" w:type="dxa"/>
            </w:tcMar>
          </w:tcPr>
          <w:p>
            <w:r>
              <w:rPr>
                <w:sz w:val="15"/>
              </w:rPr>
              <w:t>Investigation</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sh004</w:t>
            </w:r>
          </w:p>
        </w:tc>
        <w:tc>
          <w:tcPr>
            <w:tcW w:type="dxa" w:w="1694"/>
            <w:tcMar>
              <w:top w:w="70" w:type="dxa"/>
              <w:start w:w="70" w:type="dxa"/>
              <w:bottom w:w="70" w:type="dxa"/>
              <w:end w:w="70" w:type="dxa"/>
            </w:tcMar>
          </w:tcPr>
          <w:p>
            <w:r>
              <w:rPr>
                <w:sz w:val="15"/>
              </w:rPr>
              <w:t>Rest Without Earning It</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13</w:t>
            </w:r>
          </w:p>
        </w:tc>
        <w:tc>
          <w:tcPr>
            <w:tcW w:type="dxa" w:w="1694"/>
            <w:tcMar>
              <w:top w:w="70" w:type="dxa"/>
              <w:start w:w="70" w:type="dxa"/>
              <w:bottom w:w="70" w:type="dxa"/>
              <w:end w:w="70" w:type="dxa"/>
            </w:tcMar>
          </w:tcPr>
          <w:p>
            <w:r>
              <w:rPr>
                <w:sz w:val="15"/>
              </w:rPr>
              <w:t>Medicine</w:t>
            </w:r>
          </w:p>
        </w:tc>
        <w:tc>
          <w:tcPr>
            <w:tcW w:type="dxa" w:w="1694"/>
            <w:tcMar>
              <w:top w:w="70" w:type="dxa"/>
              <w:start w:w="70" w:type="dxa"/>
              <w:bottom w:w="70" w:type="dxa"/>
              <w:end w:w="70" w:type="dxa"/>
            </w:tcMar>
          </w:tcPr>
          <w:p>
            <w:r>
              <w:rPr>
                <w:sz w:val="15"/>
              </w:rPr>
              <w:t>—</w:t>
            </w:r>
          </w:p>
        </w:tc>
      </w:tr>
      <w:tr>
        <w:trPr>
          <w:cantSplit w:val="1"/>
        </w:trPr>
        <w:tc>
          <w:tcPr>
            <w:tcW w:type="dxa" w:w="1694"/>
            <w:tcMar>
              <w:top w:w="70" w:type="dxa"/>
              <w:start w:w="70" w:type="dxa"/>
              <w:bottom w:w="70" w:type="dxa"/>
              <w:end w:w="70" w:type="dxa"/>
            </w:tcMar>
          </w:tcPr>
          <w:p>
            <w:r>
              <w:rPr>
                <w:rFonts w:ascii="Consolas" w:hAnsi="Consolas"/>
                <w:color w:val="006380"/>
                <w:sz w:val="15"/>
              </w:rPr>
              <w:t>sh005</w:t>
            </w:r>
          </w:p>
        </w:tc>
        <w:tc>
          <w:tcPr>
            <w:tcW w:type="dxa" w:w="1694"/>
            <w:tcMar>
              <w:top w:w="70" w:type="dxa"/>
              <w:start w:w="70" w:type="dxa"/>
              <w:bottom w:w="70" w:type="dxa"/>
              <w:end w:w="70" w:type="dxa"/>
            </w:tcMar>
          </w:tcPr>
          <w:p>
            <w:r>
              <w:rPr>
                <w:sz w:val="15"/>
              </w:rPr>
              <w:t>The Difference Between Alone and Abandoned</w:t>
            </w:r>
          </w:p>
        </w:tc>
        <w:tc>
          <w:tcPr>
            <w:tcW w:type="dxa" w:w="1694"/>
            <w:tcMar>
              <w:top w:w="70" w:type="dxa"/>
              <w:start w:w="70" w:type="dxa"/>
              <w:bottom w:w="70" w:type="dxa"/>
              <w:end w:w="70" w:type="dxa"/>
            </w:tcMar>
          </w:tcPr>
          <w:p>
            <w:r>
              <w:rPr>
                <w:sz w:val="15"/>
              </w:rPr>
              <w:t>Common</w:t>
            </w:r>
          </w:p>
        </w:tc>
        <w:tc>
          <w:tcPr>
            <w:tcW w:type="dxa" w:w="1694"/>
            <w:tcMar>
              <w:top w:w="70" w:type="dxa"/>
              <w:start w:w="70" w:type="dxa"/>
              <w:bottom w:w="70" w:type="dxa"/>
              <w:end w:w="70" w:type="dxa"/>
            </w:tcMar>
          </w:tcPr>
          <w:p>
            <w:r>
              <w:rPr>
                <w:sz w:val="15"/>
              </w:rPr>
              <w:t>16</w:t>
            </w:r>
          </w:p>
        </w:tc>
        <w:tc>
          <w:tcPr>
            <w:tcW w:type="dxa" w:w="1694"/>
            <w:tcMar>
              <w:top w:w="70" w:type="dxa"/>
              <w:start w:w="70" w:type="dxa"/>
              <w:bottom w:w="70" w:type="dxa"/>
              <w:end w:w="70" w:type="dxa"/>
            </w:tcMar>
          </w:tcPr>
          <w:p>
            <w:r>
              <w:rPr>
                <w:sz w:val="15"/>
              </w:rPr>
              <w:t>Psychic</w:t>
            </w:r>
          </w:p>
        </w:tc>
        <w:tc>
          <w:tcPr>
            <w:tcW w:type="dxa" w:w="1694"/>
            <w:tcMar>
              <w:top w:w="70" w:type="dxa"/>
              <w:start w:w="70" w:type="dxa"/>
              <w:bottom w:w="70" w:type="dxa"/>
              <w:end w:w="70" w:type="dxa"/>
            </w:tcMar>
          </w:tcPr>
          <w:p>
            <w:r>
              <w:rPr>
                <w:sz w:val="15"/>
              </w:rPr>
              <w:t>—</w:t>
            </w:r>
          </w:p>
        </w:tc>
      </w:tr>
    </w:tbl>
    <w:p>
      <w:pPr>
        <w:pStyle w:val="Heading1"/>
        <w:keepNext/>
      </w:pPr>
      <w:r>
        <w:t>Appendix B. Command &amp; Object-Action Cheat Sheet</w:t>
      </w:r>
    </w:p>
    <w:p>
      <w:pPr>
        <w:pStyle w:val="Heading2"/>
        <w:keepNext/>
      </w:pPr>
      <w:r>
        <w:t>Player commands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1"/>
        </w:trPr>
        <w:tc>
          <w:tcPr>
            <w:tcW w:type="dxa" w:w="3389"/>
            <w:shd w:fill="172235"/>
          </w:tcPr>
          <w:p>
            <w:r>
              <w:rPr>
                <w:b/>
                <w:color w:val="FFFFFF"/>
              </w:rPr>
              <w:t>Command / Action</w:t>
            </w:r>
          </w:p>
        </w:tc>
        <w:tc>
          <w:tcPr>
            <w:tcW w:type="dxa" w:w="3389"/>
            <w:shd w:fill="172235"/>
          </w:tcPr>
          <w:p>
            <w:r>
              <w:rPr>
                <w:b/>
                <w:color w:val="FFFFFF"/>
              </w:rPr>
              <w:t>Purpose</w:t>
            </w:r>
          </w:p>
        </w:tc>
        <w:tc>
          <w:tcPr>
            <w:tcW w:type="dxa" w:w="3389"/>
            <w:shd w:fill="172235"/>
          </w:tcPr>
          <w:p>
            <w:r>
              <w:rPr>
                <w:b/>
                <w:color w:val="FFFFFF"/>
              </w:rPr>
              <w:t>GM Notes</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library / /library &lt;filter&gt;</w:t>
            </w:r>
          </w:p>
        </w:tc>
        <w:tc>
          <w:tcPr>
            <w:tcW w:type="dxa" w:w="3389"/>
            <w:vAlign w:val="top"/>
            <w:tcMar>
              <w:top w:w="90" w:type="dxa"/>
              <w:start w:w="100" w:type="dxa"/>
              <w:bottom w:w="90" w:type="dxa"/>
              <w:end w:w="100" w:type="dxa"/>
            </w:tcMar>
          </w:tcPr>
          <w:p>
            <w:r>
              <w:t>Browse archive.</w:t>
            </w:r>
          </w:p>
        </w:tc>
        <w:tc>
          <w:tcPr>
            <w:tcW w:type="dxa" w:w="3389"/>
            <w:vAlign w:val="top"/>
            <w:tcMar>
              <w:top w:w="90" w:type="dxa"/>
              <w:start w:w="100" w:type="dxa"/>
              <w:bottom w:w="90" w:type="dxa"/>
              <w:end w:w="100" w:type="dxa"/>
            </w:tcMar>
          </w:tcPr>
          <w:p>
            <w:r>
              <w:t>Filter by category or tag.</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read &lt;id&gt;</w:t>
            </w:r>
          </w:p>
        </w:tc>
        <w:tc>
          <w:tcPr>
            <w:tcW w:type="dxa" w:w="3389"/>
            <w:vAlign w:val="top"/>
            <w:tcMar>
              <w:top w:w="90" w:type="dxa"/>
              <w:start w:w="100" w:type="dxa"/>
              <w:bottom w:w="90" w:type="dxa"/>
              <w:end w:w="100" w:type="dxa"/>
            </w:tcMar>
          </w:tcPr>
          <w:p>
            <w:r>
              <w:t>Read a text.</w:t>
            </w:r>
          </w:p>
        </w:tc>
        <w:tc>
          <w:tcPr>
            <w:tcW w:type="dxa" w:w="3389"/>
            <w:vAlign w:val="top"/>
            <w:tcMar>
              <w:top w:w="90" w:type="dxa"/>
              <w:start w:w="100" w:type="dxa"/>
              <w:bottom w:w="90" w:type="dxa"/>
              <w:end w:w="100" w:type="dxa"/>
            </w:tcMar>
          </w:tcPr>
          <w:p>
            <w:r>
              <w:t>Resumes bookmark when present.</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continue reading</w:t>
            </w:r>
          </w:p>
        </w:tc>
        <w:tc>
          <w:tcPr>
            <w:tcW w:type="dxa" w:w="3389"/>
            <w:vAlign w:val="top"/>
            <w:tcMar>
              <w:top w:w="90" w:type="dxa"/>
              <w:start w:w="100" w:type="dxa"/>
              <w:bottom w:w="90" w:type="dxa"/>
              <w:end w:w="100" w:type="dxa"/>
            </w:tcMar>
          </w:tcPr>
          <w:p>
            <w:r>
              <w:t>Resume newest unfinished text.</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reading status</w:t>
            </w:r>
          </w:p>
        </w:tc>
        <w:tc>
          <w:tcPr>
            <w:tcW w:type="dxa" w:w="3389"/>
            <w:vAlign w:val="top"/>
            <w:tcMar>
              <w:top w:w="90" w:type="dxa"/>
              <w:start w:w="100" w:type="dxa"/>
              <w:bottom w:w="90" w:type="dxa"/>
              <w:end w:w="100" w:type="dxa"/>
            </w:tcMar>
          </w:tcPr>
          <w:p>
            <w:r>
              <w:t>Reading progression.</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reading journal</w:t>
            </w:r>
          </w:p>
        </w:tc>
        <w:tc>
          <w:tcPr>
            <w:tcW w:type="dxa" w:w="3389"/>
            <w:vAlign w:val="top"/>
            <w:tcMar>
              <w:top w:w="90" w:type="dxa"/>
              <w:start w:w="100" w:type="dxa"/>
              <w:bottom w:w="90" w:type="dxa"/>
              <w:end w:w="100" w:type="dxa"/>
            </w:tcMar>
          </w:tcPr>
          <w:p>
            <w:r>
              <w:t>Recent completions.</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recommend a reading</w:t>
            </w:r>
          </w:p>
        </w:tc>
        <w:tc>
          <w:tcPr>
            <w:tcW w:type="dxa" w:w="3389"/>
            <w:vAlign w:val="top"/>
            <w:tcMar>
              <w:top w:w="90" w:type="dxa"/>
              <w:start w:w="100" w:type="dxa"/>
              <w:bottom w:w="90" w:type="dxa"/>
              <w:end w:w="100" w:type="dxa"/>
            </w:tcMar>
          </w:tcPr>
          <w:p>
            <w:r>
              <w:t>Archive recommendation.</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/collection</w:t>
            </w:r>
          </w:p>
        </w:tc>
        <w:tc>
          <w:tcPr>
            <w:tcW w:type="dxa" w:w="3389"/>
            <w:vAlign w:val="top"/>
            <w:tcMar>
              <w:top w:w="90" w:type="dxa"/>
              <w:start w:w="100" w:type="dxa"/>
              <w:bottom w:w="90" w:type="dxa"/>
              <w:end w:w="100" w:type="dxa"/>
            </w:tcMar>
          </w:tcPr>
          <w:p>
            <w:r>
              <w:t>Collection/archetype.</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/knowledge</w:t>
            </w:r>
          </w:p>
        </w:tc>
        <w:tc>
          <w:tcPr>
            <w:tcW w:type="dxa" w:w="3389"/>
            <w:vAlign w:val="top"/>
            <w:tcMar>
              <w:top w:w="90" w:type="dxa"/>
              <w:start w:w="100" w:type="dxa"/>
              <w:bottom w:w="90" w:type="dxa"/>
              <w:end w:w="100" w:type="dxa"/>
            </w:tcMar>
          </w:tcPr>
          <w:p>
            <w:r>
              <w:t>Knowledge flags.</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/marginalia</w:t>
            </w:r>
          </w:p>
        </w:tc>
        <w:tc>
          <w:tcPr>
            <w:tcW w:type="dxa" w:w="3389"/>
            <w:vAlign w:val="top"/>
            <w:tcMar>
              <w:top w:w="90" w:type="dxa"/>
              <w:start w:w="100" w:type="dxa"/>
              <w:bottom w:w="90" w:type="dxa"/>
              <w:end w:w="100" w:type="dxa"/>
            </w:tcMar>
          </w:tcPr>
          <w:p>
            <w:r>
              <w:t>Hidden notes.</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/favorite &lt;id&gt;</w:t>
            </w:r>
          </w:p>
        </w:tc>
        <w:tc>
          <w:tcPr>
            <w:tcW w:type="dxa" w:w="3389"/>
            <w:vAlign w:val="top"/>
            <w:tcMar>
              <w:top w:w="90" w:type="dxa"/>
              <w:start w:w="100" w:type="dxa"/>
              <w:bottom w:w="90" w:type="dxa"/>
              <w:end w:w="100" w:type="dxa"/>
            </w:tcMar>
          </w:tcPr>
          <w:p>
            <w:r>
              <w:t>Toggle favorite.</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/annotate &lt;id&gt; &lt;note&gt;</w:t>
            </w:r>
          </w:p>
        </w:tc>
        <w:tc>
          <w:tcPr>
            <w:tcW w:type="dxa" w:w="3389"/>
            <w:vAlign w:val="top"/>
            <w:tcMar>
              <w:top w:w="90" w:type="dxa"/>
              <w:start w:w="100" w:type="dxa"/>
              <w:bottom w:w="90" w:type="dxa"/>
              <w:end w:w="100" w:type="dxa"/>
            </w:tcMar>
          </w:tcPr>
          <w:p>
            <w:r>
              <w:t>Personal annotation.</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/readaloud &lt;id&gt;</w:t>
            </w:r>
          </w:p>
        </w:tc>
        <w:tc>
          <w:tcPr>
            <w:tcW w:type="dxa" w:w="3389"/>
            <w:vAlign w:val="top"/>
            <w:tcMar>
              <w:top w:w="90" w:type="dxa"/>
              <w:start w:w="100" w:type="dxa"/>
              <w:bottom w:w="90" w:type="dxa"/>
              <w:end w:w="100" w:type="dxa"/>
            </w:tcMar>
          </w:tcPr>
          <w:p>
            <w:r>
              <w:t>Public reading.</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choose A/B/C</w:t>
            </w:r>
          </w:p>
        </w:tc>
        <w:tc>
          <w:tcPr>
            <w:tcW w:type="dxa" w:w="3389"/>
            <w:vAlign w:val="top"/>
            <w:tcMar>
              <w:top w:w="90" w:type="dxa"/>
              <w:start w:w="100" w:type="dxa"/>
              <w:bottom w:w="90" w:type="dxa"/>
              <w:end w:w="100" w:type="dxa"/>
            </w:tcMar>
          </w:tcPr>
          <w:p>
            <w:r>
              <w:t>Answer a branch.</w:t>
            </w:r>
          </w:p>
        </w:tc>
        <w:tc>
          <w:tcPr>
            <w:tcW w:type="dxa" w:w="3389"/>
            <w:vAlign w:val="top"/>
            <w:tcMar>
              <w:top w:w="90" w:type="dxa"/>
              <w:start w:w="100" w:type="dxa"/>
              <w:bottom w:w="90" w:type="dxa"/>
              <w:end w:w="100" w:type="dxa"/>
            </w:tcMar>
          </w:tcPr>
          <w:p>
            <w:r>
              <w:t>Only when prompted.</w:t>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meditation status</w:t>
            </w:r>
          </w:p>
        </w:tc>
        <w:tc>
          <w:tcPr>
            <w:tcW w:type="dxa" w:w="3389"/>
            <w:vAlign w:val="top"/>
            <w:tcMar>
              <w:top w:w="90" w:type="dxa"/>
              <w:start w:w="100" w:type="dxa"/>
              <w:bottom w:w="90" w:type="dxa"/>
              <w:end w:w="100" w:type="dxa"/>
            </w:tcMar>
          </w:tcPr>
          <w:p>
            <w:r>
              <w:t>Meditation progression.</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meditate 30 / 60 / 300</w:t>
            </w:r>
          </w:p>
        </w:tc>
        <w:tc>
          <w:tcPr>
            <w:tcW w:type="dxa" w:w="3389"/>
            <w:vAlign w:val="top"/>
            <w:tcMar>
              <w:top w:w="90" w:type="dxa"/>
              <w:start w:w="100" w:type="dxa"/>
              <w:bottom w:w="90" w:type="dxa"/>
              <w:end w:w="100" w:type="dxa"/>
            </w:tcMar>
          </w:tcPr>
          <w:p>
            <w:r>
              <w:t>Start stillness session.</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reflection status</w:t>
            </w:r>
          </w:p>
        </w:tc>
        <w:tc>
          <w:tcPr>
            <w:tcW w:type="dxa" w:w="3389"/>
            <w:vAlign w:val="top"/>
            <w:tcMar>
              <w:top w:w="90" w:type="dxa"/>
              <w:start w:w="100" w:type="dxa"/>
              <w:bottom w:w="90" w:type="dxa"/>
              <w:end w:w="100" w:type="dxa"/>
            </w:tcMar>
          </w:tcPr>
          <w:p>
            <w:r>
              <w:t>Combined reflection/progression view.</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redeem reflection token</w:t>
            </w:r>
          </w:p>
        </w:tc>
        <w:tc>
          <w:tcPr>
            <w:tcW w:type="dxa" w:w="3389"/>
            <w:vAlign w:val="top"/>
            <w:tcMar>
              <w:top w:w="90" w:type="dxa"/>
              <w:start w:w="100" w:type="dxa"/>
              <w:bottom w:w="90" w:type="dxa"/>
              <w:end w:w="100" w:type="dxa"/>
            </w:tcMar>
          </w:tcPr>
          <w:p>
            <w:r>
              <w:t>Convert 25 Reflection to 1 token.</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/rooms</w:t>
            </w:r>
          </w:p>
        </w:tc>
        <w:tc>
          <w:tcPr>
            <w:tcW w:type="dxa" w:w="3389"/>
            <w:vAlign w:val="top"/>
            <w:tcMar>
              <w:top w:w="90" w:type="dxa"/>
              <w:start w:w="100" w:type="dxa"/>
              <w:bottom w:w="90" w:type="dxa"/>
              <w:end w:w="100" w:type="dxa"/>
            </w:tcMar>
          </w:tcPr>
          <w:p>
            <w:r>
              <w:t>All TARDIS room telemetry.</w:t>
            </w:r>
          </w:p>
        </w:tc>
        <w:tc>
          <w:tcPr>
            <w:tcW w:type="dxa" w:w="3389"/>
            <w:vAlign w:val="top"/>
            <w:tcMar>
              <w:top w:w="90" w:type="dxa"/>
              <w:start w:w="100" w:type="dxa"/>
              <w:bottom w:w="90" w:type="dxa"/>
              <w:end w:w="100" w:type="dxa"/>
            </w:tcMar>
          </w:tcPr>
          <w:p>
            <w:r/>
          </w:p>
        </w:tc>
      </w:tr>
      <w:tr>
        <w:trPr>
          <w:cantSplit w:val="1"/>
        </w:trPr>
        <w:tc>
          <w:tcPr>
            <w:tcW w:type="dxa" w:w="3389"/>
            <w:vAlign w:val="top"/>
            <w:tcMar>
              <w:top w:w="90" w:type="dxa"/>
              <w:start w:w="100" w:type="dxa"/>
              <w:bottom w:w="90" w:type="dxa"/>
              <w:end w:w="100" w:type="dxa"/>
            </w:tcMar>
          </w:tcPr>
          <w:p>
            <w:r>
              <w:rPr>
                <w:rFonts w:ascii="Consolas" w:hAnsi="Consolas"/>
                <w:color w:val="006380"/>
                <w:sz w:val="17"/>
              </w:rPr>
              <w:t>/room &lt;name&gt;</w:t>
            </w:r>
          </w:p>
        </w:tc>
        <w:tc>
          <w:tcPr>
            <w:tcW w:type="dxa" w:w="3389"/>
            <w:vAlign w:val="top"/>
            <w:tcMar>
              <w:top w:w="90" w:type="dxa"/>
              <w:start w:w="100" w:type="dxa"/>
              <w:bottom w:w="90" w:type="dxa"/>
              <w:end w:w="100" w:type="dxa"/>
            </w:tcMar>
          </w:tcPr>
          <w:p>
            <w:r>
              <w:t>Single-room telemetry.</w:t>
            </w:r>
          </w:p>
        </w:tc>
        <w:tc>
          <w:tcPr>
            <w:tcW w:type="dxa" w:w="3389"/>
            <w:vAlign w:val="top"/>
            <w:tcMar>
              <w:top w:w="90" w:type="dxa"/>
              <w:start w:w="100" w:type="dxa"/>
              <w:bottom w:w="90" w:type="dxa"/>
              <w:end w:w="100" w:type="dxa"/>
            </w:tcMar>
          </w:tcPr>
          <w:p>
            <w:r/>
          </w:p>
        </w:tc>
      </w:tr>
    </w:tbl>
    <w:p>
      <w:pPr>
        <w:pStyle w:val="Heading2"/>
        <w:keepNext/>
      </w:pPr>
      <w:r>
        <w:t>World-object actions</w:t>
      </w:r>
    </w:p>
    <w:tbl>
      <w:tblPr>
        <w:tblW w:type="auto" w:w="0"/>
        <w:jc w:val="center"/>
        <w:tblLayout w:type="autofit"/>
        <w:tblLook w:firstColumn="1" w:firstRow="1" w:lastColumn="0" w:lastRow="0" w:noHBand="0" w:noVBand="1" w:val="04A0"/>
      </w:tblPr>
      <w:tblGrid>
        <w:gridCol w:w="10166"/>
      </w:tblGrid>
      <w:tr>
        <w:trPr>
          <w:cantSplit w:val="1"/>
        </w:trPr>
        <w:tc>
          <w:tcPr>
            <w:tcW w:type="dxa" w:w="10166"/>
            <w:shd w:fill="F1F3F5"/>
            <w:tcMar>
              <w:top w:w="90" w:type="dxa"/>
              <w:start w:w="140" w:type="dxa"/>
              <w:bottom w:w="90" w:type="dxa"/>
              <w:end w:w="140" w:type="dxa"/>
            </w:tcMar>
          </w:tcPr>
          <w:p>
            <w:pPr>
              <w:spacing w:after="0"/>
            </w:pPr>
            <w:r>
              <w:rPr>
                <w:rFonts w:ascii="Consolas" w:hAnsi="Consolas"/>
                <w:color w:val="20242A"/>
                <w:sz w:val="18"/>
              </w:rPr>
              <w:t>activate ~reading id:&lt;book id&gt;</w:t>
              <w:br/>
            </w:r>
            <w:r>
              <w:rPr>
                <w:rFonts w:ascii="Consolas" w:hAnsi="Consolas"/>
                <w:color w:val="20242A"/>
                <w:sz w:val="18"/>
              </w:rPr>
              <w:t>activate ~reading id:&lt;book id&gt;,place:&lt;place name&gt;</w:t>
              <w:br/>
            </w:r>
            <w:r>
              <w:rPr>
                <w:rFonts w:ascii="Consolas" w:hAnsi="Consolas"/>
                <w:color w:val="20242A"/>
                <w:sz w:val="18"/>
              </w:rPr>
              <w:t>activate ~reading id:&lt;book id&gt;,aloud:true,place:&lt;place name&gt;</w:t>
              <w:br/>
            </w:r>
            <w:r>
              <w:rPr>
                <w:rFonts w:ascii="Consolas" w:hAnsi="Consolas"/>
                <w:color w:val="20242A"/>
                <w:sz w:val="18"/>
              </w:rPr>
              <w:t>activate ~readingevent seconds:&lt;duration&gt;</w:t>
              <w:br/>
            </w:r>
            <w:r>
              <w:rPr>
                <w:rFonts w:ascii="Consolas" w:hAnsi="Consolas"/>
                <w:color w:val="20242A"/>
                <w:sz w:val="18"/>
              </w:rPr>
              <w:t>activate ~meditation id:&lt;stable id&gt;,name:&lt;display name&gt;</w:t>
              <w:br/>
            </w:r>
            <w:r>
              <w:rPr>
                <w:rFonts w:ascii="Consolas" w:hAnsi="Consolas"/>
                <w:color w:val="20242A"/>
                <w:sz w:val="18"/>
              </w:rPr>
              <w:t>activate ~tardiscontrol type:rooms</w:t>
              <w:br/>
            </w:r>
            <w:r>
              <w:rPr>
                <w:rFonts w:ascii="Consolas" w:hAnsi="Consolas"/>
                <w:color w:val="20242A"/>
                <w:sz w:val="18"/>
              </w:rPr>
              <w:t>activate ~tardiscontrol type:roomstatus,name:&lt;room name&gt;</w:t>
            </w:r>
          </w:p>
        </w:tc>
      </w:tr>
    </w:tbl>
    <w:p>
      <w:pPr>
        <w:spacing w:before="360"/>
        <w:pBdr>
          <w:top w:val="single" w:sz="10" w:space="1" w:color="C59A42"/>
        </w:pBdr>
        <w:jc w:val="center"/>
      </w:pPr>
      <w:r>
        <w:rPr>
          <w:b/>
          <w:color w:val="6D4A8D"/>
          <w:sz w:val="22"/>
        </w:rPr>
        <w:t>THE WORLD REMEMBERS WHAT PLAYERS PAY ATTENTION TO.</w:t>
      </w:r>
    </w:p>
    <w:p>
      <w:pPr>
        <w:jc w:val="center"/>
      </w:pPr>
      <w:r>
        <w:rPr>
          <w:i/>
          <w:color w:val="6A7178"/>
          <w:sz w:val="20"/>
        </w:rPr>
        <w:t>Meditate somewhere. Read something dangerous. Check the Library afterward. Then ask the TARDIS what changed.</w:t>
      </w:r>
    </w:p>
    <w:sectPr w:rsidR="00FC693F" w:rsidRPr="0006063C" w:rsidSect="00034616">
      <w:headerReference w:type="default" r:id="rId9"/>
      <w:footerReference w:type="default" r:id="rId10"/>
      <w:pgSz w:w="12240" w:h="15840"/>
      <w:pgMar w:top="1008"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A7178"/>
        <w:sz w:val="15"/>
      </w:rPr>
      <w:t>DWMyths / TimeLordBot  •  Build 15A  •  Contemplation + Living Library + Detailed TARDIS Rooms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006380"/>
      </w:pBdr>
    </w:pPr>
    <w:r>
      <w:rPr>
        <w:rFonts w:ascii="Aptos" w:hAnsi="Aptos"/>
        <w:b/>
        <w:color w:val="6A7178"/>
        <w:sz w:val="16"/>
      </w:rPr>
      <w:t>TIME LORD BOT  |  GAME MASTER'S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2235"/>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6380"/>
      <w:sz w:val="3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6D4A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23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