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Exception Handling Review</w:t>
      </w:r>
    </w:p>
    <w:p/>
    <w:p>
      <w:r>
        <w:rPr>
          <w:b/>
          <w:sz w:val="28"/>
        </w:rPr>
        <w:t>I have a Java class in my project that I want to follow Java Solid Principles. Infer the class's responsibility and look for ways to improve it, ONLY if applicable.</w:t>
        <w:br/>
        <w:t>```</w:t>
        <w:br/>
        <w:t>package com.toolstore.demo.exception;</w:t>
        <w:br/>
        <w:br/>
        <w:t>import org.springframework.http.ResponseEntity;</w:t>
        <w:br/>
        <w:t>import org.springframework.validation.FieldError;</w:t>
        <w:br/>
        <w:t>import org.springframework.web.bind.MethodArgumentNotValidException;</w:t>
        <w:br/>
        <w:t>import org.springframework.web.bind.annotation.ExceptionHandler;</w:t>
        <w:br/>
        <w:t>import org.springframework.web.bind.annotation.RestControllerAdvice;</w:t>
        <w:br/>
        <w:br/>
        <w:t>import java.util.stream.Collectors;</w:t>
        <w:br/>
        <w:br/>
        <w:t>@RestControllerAdvice</w:t>
        <w:br/>
        <w:t>public class GlobalExceptionHandler {</w:t>
        <w:br/>
        <w:br/>
        <w:t xml:space="preserve">    @ExceptionHandler(IllegalArgumentException.class)</w:t>
        <w:br/>
        <w:t xml:space="preserve">    public ResponseEntity&lt;ErrorResponse&gt; handleValidationException(IllegalArgumentException ex) {</w:t>
        <w:br/>
        <w:t xml:space="preserve">        System.err.println("Checkout Validation Failed: " + ex.getMessage());</w:t>
        <w:br/>
        <w:t xml:space="preserve">        return ResponseEntity.badRequest().body(new ErrorResponse(ex.getMessage()));</w:t>
        <w:br/>
        <w:t xml:space="preserve">    }</w:t>
        <w:br/>
        <w:br/>
        <w:t xml:space="preserve">    @ExceptionHandler(MethodArgumentNotValidException.class)</w:t>
        <w:br/>
        <w:t xml:space="preserve">    public ResponseEntity&lt;ErrorResponse&gt; handleMethodArgumentNotValid(MethodArgumentNotValidException ex) {</w:t>
        <w:br/>
        <w:t xml:space="preserve">        String message = ex.getBindingResult()</w:t>
        <w:br/>
        <w:t xml:space="preserve">                .getFieldErrors()</w:t>
        <w:br/>
        <w:t xml:space="preserve">                .stream()</w:t>
        <w:br/>
        <w:t xml:space="preserve">                .map(FieldError::getDefaultMessage)</w:t>
        <w:br/>
        <w:t xml:space="preserve">                .collect(Collectors.joining(", "));</w:t>
        <w:br/>
        <w:br/>
        <w:t xml:space="preserve">        System.err.println("Request Body Invalid: " + message);</w:t>
        <w:br/>
        <w:t xml:space="preserve">        return ResponseEntity.badRequest().body(new ErrorResponse(message));</w:t>
        <w:br/>
        <w:t xml:space="preserve">    }</w:t>
        <w:br/>
        <w:br/>
        <w:t xml:space="preserve">    @ExceptionHandler(Exception.class)</w:t>
        <w:br/>
        <w:t xml:space="preserve">    public ResponseEntity&lt;ErrorResponse&gt; handleGeneralException(Exception ex) {</w:t>
        <w:br/>
        <w:t xml:space="preserve">        System.err.println("An unexpected error occurred: " + ex.getMessage());</w:t>
        <w:br/>
        <w:t xml:space="preserve">        ex.printStackTrace(); // Useful for a console-based demo</w:t>
        <w:br/>
        <w:t xml:space="preserve">        return ResponseEntity.internalServerError().body(new ErrorResponse("An internal error occurred."));</w:t>
        <w:br/>
        <w:t xml:space="preserve">    }</w:t>
        <w:br/>
        <w:t>}```</w:t>
      </w:r>
    </w:p>
    <w:p/>
    <w:p>
      <w:r>
        <w:rPr>
          <w:b/>
          <w:sz w:val="28"/>
        </w:rPr>
        <w:t>RouteLLM</w:t>
      </w:r>
    </w:p>
    <w:p>
      <w:r>
        <w:t xml:space="preserve">Based on the provided code and the </w:t>
      </w:r>
      <w:r>
        <w:rPr>
          <w:b/>
        </w:rPr>
        <w:t>Toolstore specification</w:t>
      </w:r>
      <w:r>
        <w:t xml:space="preserve"> </w:t>
      </w:r>
      <w:r>
        <w:t xml:space="preserve">, the </w:t>
      </w:r>
      <w:r>
        <w:rPr>
          <w:rFonts w:ascii="Courier New" w:hAnsi="Courier New"/>
          <w:sz w:val="20"/>
        </w:rPr>
        <w:t>GlobalExceptionHandler</w:t>
      </w:r>
      <w:r>
        <w:t xml:space="preserve"> class is responsible for intercepting and formatting error responses across the application. This ensures that validation failures (like the required "Rental day count" or "Discount percent" checks) result in user-friendly messages rather than raw stack traces.</w:t>
      </w:r>
    </w:p>
    <w:p>
      <w:r>
        <w:t xml:space="preserve">In terms of </w:t>
      </w:r>
      <w:r>
        <w:rPr>
          <w:b/>
        </w:rPr>
        <w:t>SOLID Principles</w:t>
      </w:r>
      <w:r>
        <w:t xml:space="preserve"> </w:t>
      </w:r>
      <w:r>
        <w:t xml:space="preserve">, specifically the </w:t>
      </w:r>
      <w:r>
        <w:rPr>
          <w:b/>
        </w:rPr>
        <w:t>Single Responsibility Principle (SRP)</w:t>
      </w:r>
      <w:r>
        <w:t xml:space="preserve"> and </w:t>
      </w:r>
      <w:r>
        <w:rPr>
          <w:b/>
        </w:rPr>
        <w:t>Dependency Inversion Principle (DIP)</w:t>
      </w:r>
      <w:r>
        <w:t xml:space="preserve"> </w:t>
      </w:r>
      <w:r>
        <w:t>, there are a few areas where the class can be improved to be more robust and maintainable.</w:t>
      </w:r>
    </w:p>
    <w:p/>
    <w:p/>
    <w:p>
      <w:r>
        <w:rPr>
          <w:b/>
          <w:sz w:val="32"/>
        </w:rPr>
        <w:t>Analysis of SOLID Improvements</w:t>
      </w:r>
    </w:p>
    <w:p/>
    <w:p/>
    <w:p/>
    <w:p>
      <w:r>
        <w:rPr>
          <w:b/>
          <w:sz w:val="28"/>
        </w:rPr>
        <w:t>1. Single Responsibility Principle (SRP)</w:t>
      </w:r>
    </w:p>
    <w:p/>
    <w:p>
      <w:r>
        <w:t xml:space="preserve">The current class handles three distinct things: intercepting exceptions, logging/printing to the console, and constructing the </w:t>
      </w:r>
      <w:r>
        <w:rPr>
          <w:rFonts w:ascii="Courier New" w:hAnsi="Courier New"/>
          <w:sz w:val="20"/>
        </w:rPr>
        <w:t>ErrorResponse</w:t>
      </w:r>
      <w:r>
        <w:t xml:space="preserve"> body. While a </w:t>
      </w:r>
      <w:r>
        <w:rPr>
          <w:rFonts w:ascii="Courier New" w:hAnsi="Courier New"/>
          <w:sz w:val="20"/>
        </w:rPr>
        <w:t>@RestControllerAdvice</w:t>
      </w:r>
      <w:r>
        <w:t xml:space="preserve"> is naturally a "coordinator," the use of </w:t>
      </w:r>
      <w:r>
        <w:rPr>
          <w:rFonts w:ascii="Courier New" w:hAnsi="Courier New"/>
          <w:sz w:val="20"/>
        </w:rPr>
        <w:t>System.err.println</w:t>
      </w:r>
      <w:r>
        <w:t xml:space="preserve"> and </w:t>
      </w:r>
      <w:r>
        <w:rPr>
          <w:rFonts w:ascii="Courier New" w:hAnsi="Courier New"/>
          <w:sz w:val="20"/>
        </w:rPr>
        <w:t>ex.printStackTrace()</w:t>
      </w:r>
      <w:r>
        <w:t xml:space="preserve"> couples the error handling logic with a specific console-based logging implementation. </w:t>
      </w:r>
    </w:p>
    <w:p/>
    <w:p/>
    <w:p>
      <w:r>
        <w:rPr>
          <w:b/>
          <w:sz w:val="28"/>
        </w:rPr>
        <w:t>2. Dependency Inversion Principle (DIP)</w:t>
      </w:r>
    </w:p>
    <w:p/>
    <w:p>
      <w:r>
        <w:t xml:space="preserve">The class currently depends on the concrete </w:t>
      </w:r>
      <w:r>
        <w:rPr>
          <w:rFonts w:ascii="Courier New" w:hAnsi="Courier New"/>
          <w:sz w:val="20"/>
        </w:rPr>
        <w:t>ErrorResponse</w:t>
      </w:r>
      <w:r>
        <w:t xml:space="preserve"> class directly. While common in small demos, in a larger system, you might want to decouple the error structure from the handler to allow for different response formats without changing the handler logic.</w:t>
      </w:r>
    </w:p>
    <w:p/>
    <w:p/>
    <w:p>
      <w:r>
        <w:rPr>
          <w:b/>
          <w:sz w:val="28"/>
        </w:rPr>
        <w:t>3. Open/Closed Principle (OCP)</w:t>
      </w:r>
    </w:p>
    <w:p/>
    <w:p>
      <w:r>
        <w:t xml:space="preserve">If the Toolstore adds specific domain exceptions (e.g., </w:t>
      </w:r>
      <w:r>
        <w:rPr>
          <w:rFonts w:ascii="Courier New" w:hAnsi="Courier New"/>
          <w:sz w:val="20"/>
        </w:rPr>
        <w:t>InvalidRentalDurationException</w:t>
      </w:r>
      <w:r>
        <w:t xml:space="preserve"> or </w:t>
      </w:r>
      <w:r>
        <w:rPr>
          <w:rFonts w:ascii="Courier New" w:hAnsi="Courier New"/>
          <w:sz w:val="20"/>
        </w:rPr>
        <w:t>ToolNotFoundException</w:t>
      </w:r>
      <w:r>
        <w:t xml:space="preserve">), you would have to keep modifying this class to add new </w:t>
      </w:r>
      <w:r>
        <w:rPr>
          <w:rFonts w:ascii="Courier New" w:hAnsi="Courier New"/>
          <w:sz w:val="20"/>
        </w:rPr>
        <w:t>@ExceptionHandler</w:t>
      </w:r>
      <w:r>
        <w:t xml:space="preserve"> methods.</w:t>
      </w:r>
    </w:p>
    <w:p/>
    <w:p/>
    <w:p>
      <w:r>
        <w:rPr>
          <w:b/>
          <w:sz w:val="32"/>
        </w:rPr>
        <w:t>Recommended Improvements</w:t>
      </w:r>
    </w:p>
    <w:p/>
    <w:p/>
    <w:p/>
    <w:p>
      <w:r>
        <w:rPr>
          <w:b/>
          <w:sz w:val="28"/>
        </w:rPr>
        <w:t>Refactor Logging and Response Logic</w:t>
      </w:r>
    </w:p>
    <w:p/>
    <w:p>
      <w:r>
        <w:t xml:space="preserve">Instead of using </w:t>
      </w:r>
      <w:r>
        <w:rPr>
          <w:rFonts w:ascii="Courier New" w:hAnsi="Courier New"/>
          <w:sz w:val="20"/>
        </w:rPr>
        <w:t>System.err</w:t>
      </w:r>
      <w:r>
        <w:t xml:space="preserve">, use a proper SLF4J Logger. Additionally, to better follow SRP, you can ensure the </w:t>
      </w:r>
      <w:r>
        <w:rPr>
          <w:rFonts w:ascii="Courier New" w:hAnsi="Courier New"/>
          <w:sz w:val="20"/>
        </w:rPr>
        <w:t>ErrorResponse</w:t>
      </w:r>
      <w:r>
        <w:t xml:space="preserve"> is a simple DTO and the handler focuses strictly on the mapping logic.</w:t>
      </w:r>
    </w:p>
    <w:p/>
    <w:p/>
    <w:p>
      <w:r>
        <w:rPr>
          <w:b/>
          <w:sz w:val="28"/>
        </w:rPr>
        <w:t>Specific Exception Handling</w:t>
      </w:r>
    </w:p>
    <w:p/>
    <w:p>
      <w:r>
        <w:t xml:space="preserve">The specification mentions specific validation requirements (Rental days &lt; 1, Discount &gt; 100). While </w:t>
      </w:r>
      <w:r>
        <w:rPr>
          <w:rFonts w:ascii="Courier New" w:hAnsi="Courier New"/>
          <w:sz w:val="20"/>
        </w:rPr>
        <w:t>IllegalArgumentException</w:t>
      </w:r>
      <w:r>
        <w:t xml:space="preserve"> works, creating a custom </w:t>
      </w:r>
      <w:r>
        <w:rPr>
          <w:rFonts w:ascii="Courier New" w:hAnsi="Courier New"/>
          <w:sz w:val="20"/>
        </w:rPr>
        <w:t>ValidationException</w:t>
      </w:r>
      <w:r>
        <w:t xml:space="preserve"> allows you to separate "Business Rule Violations" from general "Illegal Arguments" that might occur deeper in the framework.</w:t>
      </w:r>
    </w:p>
    <w:p/>
    <w:p/>
    <w:p>
      <w:r>
        <w:rPr>
          <w:b/>
          <w:sz w:val="32"/>
        </w:rPr>
        <w:t>Improved Implementation</w:t>
      </w:r>
    </w:p>
    <w:p/>
    <w:p>
      <w:r>
        <w:rPr>
          <w:rFonts w:ascii="Courier New" w:hAnsi="Courier New"/>
          <w:color w:val="000000"/>
          <w:sz w:val="22"/>
        </w:rPr>
        <w:t>package com.toolstore.demo.exception;</w:t>
        <w:br/>
        <w:br/>
        <w:t>import org.slf4j.Logger;</w:t>
        <w:br/>
        <w:t>import org.slf4j.LoggerFactory;</w:t>
        <w:br/>
        <w:t>import org.springframework.http.HttpStatus;</w:t>
        <w:br/>
        <w:t>import org.springframework.http.ResponseEntity;</w:t>
        <w:br/>
        <w:t>import org.springframework.validation.FieldError;</w:t>
        <w:br/>
        <w:t>import org.springframework.web.bind.MethodArgumentNotValidException;</w:t>
        <w:br/>
        <w:t>import org.springframework.web.bind.annotation.ExceptionHandler;</w:t>
        <w:br/>
        <w:t>import org.springframework.web.bind.annotation.RestControllerAdvice;</w:t>
        <w:br/>
        <w:br/>
        <w:t>import java.time.LocalDateTime;</w:t>
        <w:br/>
        <w:t>import java.util.stream.Collectors;</w:t>
        <w:br/>
        <w:br/>
        <w:t>@RestControllerAdvice</w:t>
        <w:br/>
        <w:t>public class GlobalExceptionHandler {</w:t>
        <w:br/>
        <w:br/>
        <w:t xml:space="preserve">    private static final Logger logger = LoggerFactory.getLogger(GlobalExceptionHandler.class);</w:t>
        <w:br/>
        <w:br/>
        <w:t xml:space="preserve">    // Handles Business Rule Validations (e.g., Rental days &lt; 1, Discount % range)</w:t>
        <w:br/>
        <w:t xml:space="preserve">    @ExceptionHandler(IllegalArgumentException.class)</w:t>
        <w:br/>
        <w:t xml:space="preserve">    public ResponseEntity&lt;ErrorResponse&gt; handleBusinessValidation(IllegalArgumentException ex) {</w:t>
        <w:br/>
        <w:t xml:space="preserve">        logger.error("Checkout Validation Failed: {}", ex.getMessage());</w:t>
        <w:br/>
        <w:t xml:space="preserve">        return buildResponse(ex.getMessage(), HttpStatus.BAD_REQUEST);</w:t>
        <w:br/>
        <w:t xml:space="preserve">    }</w:t>
        <w:br/>
        <w:br/>
        <w:t xml:space="preserve">    // Handles JSR-303 / Spring Boot Request Body Validations</w:t>
        <w:br/>
        <w:t xml:space="preserve">    @ExceptionHandler(MethodArgumentNotValidException.class)</w:t>
        <w:br/>
        <w:t xml:space="preserve">    public ResponseEntity&lt;ErrorResponse&gt; handleMethodArgumentNotValid(MethodArgumentNotValidException ex) {</w:t>
        <w:br/>
        <w:t xml:space="preserve">        String message = ex.getBindingResult()</w:t>
        <w:br/>
        <w:t xml:space="preserve">                .getFieldErrors()</w:t>
        <w:br/>
        <w:t xml:space="preserve">                .stream()</w:t>
        <w:br/>
        <w:t xml:space="preserve">                .map(FieldError::getDefaultMessage)</w:t>
        <w:br/>
        <w:t xml:space="preserve">                .collect(Collectors.joining(", "));</w:t>
        <w:br/>
        <w:br/>
        <w:t xml:space="preserve">        logger.error("Request Body Invalid: {}", message);</w:t>
        <w:br/>
        <w:t xml:space="preserve">        return buildResponse(message, HttpStatus.BAD_REQUEST);</w:t>
        <w:br/>
        <w:t xml:space="preserve">    }</w:t>
        <w:br/>
        <w:br/>
        <w:t xml:space="preserve">    // Catch-all for unexpected internal errors</w:t>
        <w:br/>
        <w:t xml:space="preserve">    @ExceptionHandler(Exception.class)</w:t>
        <w:br/>
        <w:t xml:space="preserve">    public ResponseEntity&lt;ErrorResponse&gt; handleGeneralException(Exception ex) {</w:t>
        <w:br/>
        <w:t xml:space="preserve">        logger.error("An unexpected error occurred", ex); </w:t>
        <w:br/>
        <w:t xml:space="preserve">        return buildResponse("An internal error occurred. Please contact support.", HttpStatus.INTERNAL_SERVER_ERROR);</w:t>
        <w:br/>
        <w:t xml:space="preserve">    }</w:t>
        <w:br/>
        <w:br/>
        <w:t xml:space="preserve">    // Helper method to centralize response creation (SRP)</w:t>
        <w:br/>
        <w:t xml:space="preserve">    private ResponseEntity&lt;ErrorResponse&gt; buildResponse(String message, HttpStatus status) {</w:t>
        <w:br/>
        <w:t xml:space="preserve">        ErrorResponse error = new ErrorResponse(</w:t>
        <w:br/>
        <w:t xml:space="preserve">            message, </w:t>
        <w:br/>
        <w:t xml:space="preserve">            status.value(), </w:t>
        <w:br/>
        <w:t xml:space="preserve">            LocalDateTime.now()</w:t>
        <w:br/>
        <w:t xml:space="preserve">        );</w:t>
        <w:br/>
        <w:t xml:space="preserve">        return new ResponseEntity&lt;&gt;(error, status);</w:t>
        <w:br/>
        <w:t xml:space="preserve">    }</w:t>
        <w:br/>
        <w:t>}</w:t>
        <w:br/>
      </w:r>
    </w:p>
    <w:p/>
    <w:p/>
    <w:p/>
    <w:p>
      <w:r>
        <w:rPr>
          <w:b/>
          <w:sz w:val="28"/>
        </w:rPr>
        <w:t>Key Changes Made:</w:t>
      </w:r>
    </w:p>
    <w:p/>
    <w:p>
      <w:pPr>
        <w:pStyle w:val="ListBullet"/>
      </w:pPr>
      <w:r>
        <w:rPr>
          <w:b/>
        </w:rPr>
        <w:t xml:space="preserve">Replaced </w:t>
      </w:r>
      <w:r>
        <w:rPr>
          <w:rFonts w:ascii="Courier New" w:hAnsi="Courier New"/>
          <w:b/>
          <w:sz w:val="20"/>
        </w:rPr>
        <w:t>System.err</w:t>
      </w:r>
      <w:r>
        <w:rPr>
          <w:b/>
        </w:rPr>
        <w:t xml:space="preserve"> with SLF4J</w:t>
      </w:r>
      <w:r>
        <w:t xml:space="preserve"> </w:t>
      </w:r>
      <w:r>
        <w:t>: This follows best practices for enterprise Java and decouples the output stream from the logic.</w:t>
      </w:r>
    </w:p>
    <w:p>
      <w:pPr>
        <w:pStyle w:val="ListBullet"/>
      </w:pPr>
      <w:r>
        <w:rPr>
          <w:b/>
        </w:rPr>
        <w:t>Centralized Response Building</w:t>
      </w:r>
      <w:r>
        <w:t xml:space="preserve"> </w:t>
      </w:r>
      <w:r>
        <w:t xml:space="preserve">: The </w:t>
      </w:r>
      <w:r>
        <w:rPr>
          <w:rFonts w:ascii="Courier New" w:hAnsi="Courier New"/>
          <w:sz w:val="20"/>
        </w:rPr>
        <w:t>buildResponse</w:t>
      </w:r>
      <w:r>
        <w:t xml:space="preserve"> helper method ensures that if you ever need to add a timestamp or a "Trace ID" to your errors (as shown in the updated </w:t>
      </w:r>
      <w:r>
        <w:rPr>
          <w:rFonts w:ascii="Courier New" w:hAnsi="Courier New"/>
          <w:sz w:val="20"/>
        </w:rPr>
        <w:t>ErrorResponse</w:t>
      </w:r>
      <w:r>
        <w:t xml:space="preserve"> suggestion), you only change it in one place.</w:t>
      </w:r>
    </w:p>
    <w:p>
      <w:pPr>
        <w:pStyle w:val="ListBullet"/>
      </w:pPr>
      <w:r>
        <w:rPr>
          <w:b/>
        </w:rPr>
        <w:t>Improved Error Messages</w:t>
      </w:r>
      <w:r>
        <w:t xml:space="preserve"> </w:t>
      </w:r>
      <w:r>
        <w:t>: For general exceptions, it hides the raw exception message from the end-user, which is a security best practice, while still logging the full stack trace for developers.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