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5C5E0559"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5C5E0559" w14:paraId="5FCE10CB" w14:textId="77777777">
        <w:trPr>
          <w:tblHeader/>
        </w:trPr>
        <w:tc>
          <w:tcPr>
            <w:tcW w:w="2337" w:type="dxa"/>
            <w:tcMar>
              <w:left w:w="115" w:type="dxa"/>
              <w:right w:w="115" w:type="dxa"/>
            </w:tcMar>
          </w:tcPr>
          <w:p w:rsidRPr="00B7788F" w:rsidR="00531FBF" w:rsidP="5C5E0559" w:rsidRDefault="00D0558B" w14:paraId="4A57DF2F" w14:textId="5A264008">
            <w:pPr>
              <w:spacing/>
              <w:contextualSpacing w:val="1"/>
              <w:jc w:val="center"/>
              <w:rPr>
                <w:rFonts w:eastAsia="Times New Roman" w:cs="Calibri" w:cstheme="minorAscii"/>
                <w:b w:val="1"/>
                <w:bCs w:val="1"/>
                <w:sz w:val="22"/>
                <w:szCs w:val="22"/>
              </w:rPr>
            </w:pPr>
            <w:r w:rsidRPr="5C5E0559" w:rsidR="0D712045">
              <w:rPr>
                <w:rFonts w:eastAsia="Times New Roman" w:cs="Calibri" w:cstheme="minorAscii"/>
                <w:b w:val="1"/>
                <w:bCs w:val="1"/>
                <w:sz w:val="22"/>
                <w:szCs w:val="22"/>
              </w:rPr>
              <w:t>2</w:t>
            </w:r>
            <w:r w:rsidRPr="5C5E0559" w:rsidR="00277B38">
              <w:rPr>
                <w:rFonts w:eastAsia="Times New Roman" w:cs="Calibri" w:cstheme="minorAscii"/>
                <w:b w:val="1"/>
                <w:bCs w:val="1"/>
                <w:sz w:val="22"/>
                <w:szCs w:val="22"/>
              </w:rPr>
              <w:t>.0</w:t>
            </w:r>
          </w:p>
        </w:tc>
        <w:tc>
          <w:tcPr>
            <w:tcW w:w="2337" w:type="dxa"/>
            <w:tcMar>
              <w:left w:w="115" w:type="dxa"/>
              <w:right w:w="115" w:type="dxa"/>
            </w:tcMar>
          </w:tcPr>
          <w:p w:rsidRPr="00B7788F" w:rsidR="00531FBF" w:rsidP="6F62A174" w:rsidRDefault="00B7788F" w14:paraId="2819F8C6" w14:textId="18242C82">
            <w:pPr>
              <w:pStyle w:val="Normal"/>
              <w:spacing/>
              <w:contextualSpacing w:val="1"/>
              <w:jc w:val="center"/>
              <w:rPr>
                <w:rFonts w:eastAsia="Times New Roman" w:cs="Calibri" w:cstheme="minorAscii"/>
                <w:b w:val="1"/>
                <w:bCs w:val="1"/>
                <w:sz w:val="22"/>
                <w:szCs w:val="22"/>
              </w:rPr>
            </w:pPr>
            <w:r w:rsidRPr="6F62A174" w:rsidR="00B7788F">
              <w:rPr>
                <w:rFonts w:eastAsia="Times New Roman" w:cs="Calibri" w:cstheme="minorAscii"/>
                <w:b w:val="1"/>
                <w:bCs w:val="1"/>
                <w:sz w:val="22"/>
                <w:szCs w:val="22"/>
              </w:rPr>
              <w:t>[</w:t>
            </w:r>
            <w:r w:rsidRPr="6F62A174" w:rsidR="53356BEC">
              <w:rPr>
                <w:rFonts w:ascii="Calibri" w:hAnsi="Calibri" w:eastAsia="Calibri" w:cs="Calibri"/>
                <w:b w:val="1"/>
                <w:bCs w:val="1"/>
                <w:i w:val="0"/>
                <w:iCs w:val="0"/>
                <w:caps w:val="0"/>
                <w:smallCaps w:val="0"/>
                <w:noProof w:val="0"/>
                <w:color w:val="000000" w:themeColor="text1" w:themeTint="FF" w:themeShade="FF"/>
                <w:sz w:val="22"/>
                <w:szCs w:val="22"/>
                <w:lang w:val="en-US"/>
              </w:rPr>
              <w:t>08/16/26]</w:t>
            </w:r>
            <w:r w:rsidRPr="6F62A174" w:rsidR="00B7788F">
              <w:rPr>
                <w:rFonts w:eastAsia="Times New Roman" w:cs="Calibri" w:cstheme="minorAscii"/>
                <w:b w:val="1"/>
                <w:bCs w:val="1"/>
                <w:sz w:val="22"/>
                <w:szCs w:val="22"/>
              </w:rPr>
              <w:t>]</w:t>
            </w:r>
          </w:p>
        </w:tc>
        <w:tc>
          <w:tcPr>
            <w:tcW w:w="2338" w:type="dxa"/>
            <w:tcMar>
              <w:left w:w="115" w:type="dxa"/>
              <w:right w:w="115" w:type="dxa"/>
            </w:tcMar>
          </w:tcPr>
          <w:p w:rsidRPr="00B7788F" w:rsidR="00531FBF" w:rsidP="6F62A174" w:rsidRDefault="00B7788F" w14:paraId="07699096" w14:textId="7C051366">
            <w:pPr>
              <w:spacing/>
              <w:contextualSpacing w:val="1"/>
              <w:jc w:val="center"/>
              <w:rPr>
                <w:rFonts w:eastAsia="Times New Roman" w:cs="Calibri" w:cstheme="minorAscii"/>
                <w:b w:val="1"/>
                <w:bCs w:val="1"/>
                <w:sz w:val="22"/>
                <w:szCs w:val="22"/>
              </w:rPr>
            </w:pPr>
            <w:r w:rsidRPr="6F62A174" w:rsidR="00B7788F">
              <w:rPr>
                <w:rFonts w:eastAsia="Times New Roman" w:cs="Calibri" w:cstheme="minorAscii"/>
                <w:b w:val="1"/>
                <w:bCs w:val="1"/>
                <w:sz w:val="22"/>
                <w:szCs w:val="22"/>
              </w:rPr>
              <w:t>[</w:t>
            </w:r>
            <w:r w:rsidRPr="6F62A174" w:rsidR="528DBAA1">
              <w:rPr>
                <w:rFonts w:eastAsia="Times New Roman" w:cs="Calibri" w:cstheme="minorAscii"/>
                <w:b w:val="1"/>
                <w:bCs w:val="1"/>
                <w:sz w:val="22"/>
                <w:szCs w:val="22"/>
              </w:rPr>
              <w:t>Garry Hannah</w:t>
            </w:r>
            <w:r w:rsidRPr="6F62A174" w:rsidR="00B7788F">
              <w:rPr>
                <w:rFonts w:eastAsia="Times New Roman" w:cs="Calibri" w:cstheme="minorAscii"/>
                <w:b w:val="1"/>
                <w:bCs w:val="1"/>
                <w:sz w:val="22"/>
                <w:szCs w:val="22"/>
              </w:rPr>
              <w:t>]</w:t>
            </w:r>
          </w:p>
        </w:tc>
        <w:tc>
          <w:tcPr>
            <w:tcW w:w="2338" w:type="dxa"/>
            <w:tcMar>
              <w:left w:w="115" w:type="dxa"/>
              <w:right w:w="115" w:type="dxa"/>
            </w:tcMar>
          </w:tcPr>
          <w:p w:rsidRPr="00B7788F" w:rsidR="00C32F3D" w:rsidP="6F62A174" w:rsidRDefault="00C32F3D" w14:paraId="77DC76FF" w14:textId="6ADB379F">
            <w:pPr>
              <w:spacing/>
              <w:contextualSpacing w:val="1"/>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62F528EF">
              <w:rPr>
                <w:rFonts w:ascii="Calibri" w:hAnsi="Calibri" w:eastAsia="Calibri" w:cs="Calibri"/>
                <w:b w:val="0"/>
                <w:bCs w:val="0"/>
                <w:i w:val="0"/>
                <w:iCs w:val="0"/>
                <w:caps w:val="0"/>
                <w:smallCaps w:val="0"/>
                <w:noProof w:val="0"/>
                <w:color w:val="000000" w:themeColor="text1" w:themeTint="FF" w:themeShade="FF"/>
                <w:sz w:val="22"/>
                <w:szCs w:val="22"/>
                <w:lang w:val="en-US"/>
              </w:rPr>
              <w:t>Added the SHA-256 checksum and HTTPS to the app and ran the dependency check.</w:t>
            </w: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Pr="00B7788F">
        <w:lastRenderedPageBreak/>
        <w:t>Developer</w:t>
      </w:r>
      <w:bookmarkEnd w:id="12"/>
      <w:bookmarkEnd w:id="13"/>
      <w:bookmarkEnd w:id="14"/>
    </w:p>
    <w:p w:rsidRPr="00B7788F" w:rsidR="00485402" w:rsidP="6F62A174" w:rsidRDefault="0058064D" w14:paraId="1A894830" w14:textId="7BCABE6E">
      <w:pPr>
        <w:spacing/>
        <w:contextualSpacing w:val="1"/>
        <w:rPr>
          <w:rFonts w:cs="Calibri" w:cstheme="minorAscii"/>
          <w:sz w:val="22"/>
          <w:szCs w:val="22"/>
        </w:rPr>
      </w:pPr>
      <w:r w:rsidRPr="6F62A174" w:rsidR="0058064D">
        <w:rPr>
          <w:rFonts w:cs="Calibri" w:cstheme="minorAscii"/>
          <w:sz w:val="22"/>
          <w:szCs w:val="22"/>
        </w:rPr>
        <w:t>[</w:t>
      </w:r>
      <w:r w:rsidRPr="6F62A174" w:rsidR="299CC1BC">
        <w:rPr>
          <w:rFonts w:cs="Calibri" w:cstheme="minorAscii"/>
          <w:sz w:val="22"/>
          <w:szCs w:val="22"/>
        </w:rPr>
        <w:t>Garry Hannah</w:t>
      </w:r>
      <w:r w:rsidRPr="6F62A174" w:rsidR="0058064D">
        <w:rPr>
          <w:rFonts w:cs="Calibri" w:cstheme="minorAscii"/>
          <w:sz w:val="22"/>
          <w:szCs w:val="22"/>
        </w:rPr>
        <w:t>]</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Pr="00B7788F" w:rsidR="00C32F3D" w:rsidP="6F62A174" w:rsidRDefault="00DB5652" w14:paraId="242D7F47" w14:textId="152878ED">
      <w:pPr>
        <w:spacing w:before="180" w:beforeAutospacing="off" w:after="18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00DB5652">
        <w:rPr>
          <w:rFonts w:eastAsia="Times New Roman"/>
          <w:sz w:val="22"/>
          <w:szCs w:val="22"/>
        </w:rPr>
        <w:t>[</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recommend using SHA-256 for the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checksum,</w:t>
      </w:r>
      <w:r w:rsidRPr="6F62A174" w:rsidR="218D98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along with a 2048-bit RSA self-signed certificate and HTTPS for the connection. </w:t>
      </w:r>
    </w:p>
    <w:p w:rsidRPr="00B7788F" w:rsidR="00C32F3D" w:rsidP="6F62A174" w:rsidRDefault="00DB5652" w14:paraId="13BBDC78" w14:textId="72A940A3">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SHA-256 is a hash function. You give it any amount of data, and it returns a fixed-size value that is 256 bits long. That value is the checksum. </w:t>
      </w:r>
    </w:p>
    <w:p w:rsidRPr="00B7788F" w:rsidR="00C32F3D" w:rsidP="6F62A174" w:rsidRDefault="00DB5652" w14:paraId="3430B48B" w14:textId="00D7D608">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Three things about SHA-256 make it a good fit for what Artemis Financial needs. First, the same input always gives the same output, so a customer can run the check themselves and compare their results to ours.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Second, it only works one way, so you cannot use the checksum to work backward to recover the original data.</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Third, even a tiny change to the input, like one letter, completely changes the output, so it is easy to tell if something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has</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changed. </w:t>
      </w:r>
    </w:p>
    <w:p w:rsidRPr="00B7788F" w:rsidR="00C32F3D" w:rsidP="6F62A174" w:rsidRDefault="00DB5652" w14:paraId="5AD8D668" w14:textId="39267D85">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SHA-256 does not hide data and does not use a key. It just proves the data was not changed. Keeping the data private is handled by HTTPS instead. Artemis Financial needs both, which is why the refactored app has a SHA-256 checksum page and also runs over HTTPS. </w:t>
      </w:r>
    </w:p>
    <w:p w:rsidRPr="00B7788F" w:rsidR="00C32F3D" w:rsidP="6F62A174" w:rsidRDefault="00DB5652" w14:paraId="02088F18" w14:textId="0FDA2912">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The main thing that makes a hash function safe is called collision resistance</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collision is when two different inputs give the same hash. If someone could make a bad file that has the same checksum as the real file, then checking the checksum would not help at all. There is no known way to do that with SHA-256. </w:t>
      </w:r>
    </w:p>
    <w:p w:rsidRPr="00B7788F" w:rsidR="00C32F3D" w:rsidP="6F62A174" w:rsidRDefault="00DB5652" w14:paraId="75DB4FE3" w14:textId="6A137311">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SHA-256 produces a 256-bit digest, which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displays as</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64 hexadecimal</w:t>
      </w:r>
      <w:r w:rsidRPr="6F62A174" w:rsidR="218D981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characters. In the refactored application, the unique data string Hello World Check Sum! - Garry Hannah produces the following checksum: </w:t>
      </w:r>
    </w:p>
    <w:p w:rsidRPr="00B7788F" w:rsidR="00C32F3D" w:rsidP="6F62A174" w:rsidRDefault="00DB5652" w14:paraId="342B99B1" w14:textId="02B0F8E7">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f2626b1bbd74c5c2f7b056f511e189d05778af30628c73c05c578a73727f7081 </w:t>
      </w:r>
    </w:p>
    <w:p w:rsidRPr="00B7788F" w:rsidR="00C32F3D" w:rsidP="6F62A174" w:rsidRDefault="00DB5652" w14:paraId="7F49C09B" w14:textId="712B4483">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SHA-256 always gives back 256 bits no matter how big the input is. It breaks the message into 512-bit chunks and runs them through 64 rounds of math. </w:t>
      </w:r>
    </w:p>
    <w:p w:rsidRPr="00B7788F" w:rsidR="00C32F3D" w:rsidP="6F62A174" w:rsidRDefault="00DB5652" w14:paraId="5331F242" w14:textId="57B14126">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256 bits is long enough that guessing it or brute-forcing it is not realistic. This is where the older options fall short. </w:t>
      </w:r>
      <w:r w:rsidRPr="6F62A174" w:rsidR="7C0D277C">
        <w:rPr>
          <w:rFonts w:ascii="Calibri" w:hAnsi="Calibri" w:eastAsia="Calibri" w:cs="Calibri"/>
          <w:b w:val="0"/>
          <w:bCs w:val="0"/>
          <w:i w:val="0"/>
          <w:iCs w:val="0"/>
          <w:caps w:val="0"/>
          <w:smallCaps w:val="0"/>
          <w:noProof w:val="0"/>
          <w:color w:val="000000" w:themeColor="text1" w:themeTint="FF" w:themeShade="FF"/>
          <w:sz w:val="22"/>
          <w:szCs w:val="22"/>
          <w:lang w:val="en-US"/>
        </w:rPr>
        <w:t>The MD5</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only gives 128 bits and can be broken very quickly now. </w:t>
      </w:r>
    </w:p>
    <w:p w:rsidRPr="00B7788F" w:rsidR="00C32F3D" w:rsidP="6F62A174" w:rsidRDefault="00DB5652" w14:paraId="587884A9" w14:textId="00610AB3">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The checksum does not use random numbers. It has to give the same answer every time, or nobody could verify it. Random numbers show up in other parts of the app instead. When I ran Java Keytool to make the keystore, Java generated the RSA key pair using SecureRandom, its secure random number generator. If the random numbers are weak or easy to guess, everything built on top of them is weak too.</w:t>
      </w:r>
    </w:p>
    <w:p w:rsidRPr="00B7788F" w:rsidR="00C32F3D" w:rsidP="6F62A174" w:rsidRDefault="00DB5652" w14:paraId="23C4022E" w14:textId="1D36F9E8">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Symmetric keys are used.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One key </w:t>
      </w:r>
      <w:r w:rsidRPr="6F62A174" w:rsidR="11EE062E">
        <w:rPr>
          <w:rFonts w:ascii="Calibri" w:hAnsi="Calibri" w:eastAsia="Calibri" w:cs="Calibri"/>
          <w:b w:val="0"/>
          <w:bCs w:val="0"/>
          <w:i w:val="0"/>
          <w:iCs w:val="0"/>
          <w:caps w:val="0"/>
          <w:smallCaps w:val="0"/>
          <w:noProof w:val="0"/>
          <w:color w:val="000000" w:themeColor="text1" w:themeTint="FF" w:themeShade="FF"/>
          <w:sz w:val="22"/>
          <w:szCs w:val="22"/>
          <w:lang w:val="en-US"/>
        </w:rPr>
        <w:t>is used</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both lock and unlock the data. AES is the standard choice today, usually at 128 or 256 bits. It </w:t>
      </w:r>
      <w:r w:rsidRPr="6F62A174" w:rsidR="2B0BF614">
        <w:rPr>
          <w:rFonts w:ascii="Calibri" w:hAnsi="Calibri" w:eastAsia="Calibri" w:cs="Calibri"/>
          <w:b w:val="0"/>
          <w:bCs w:val="0"/>
          <w:i w:val="0"/>
          <w:iCs w:val="0"/>
          <w:caps w:val="0"/>
          <w:smallCaps w:val="0"/>
          <w:noProof w:val="0"/>
          <w:color w:val="000000" w:themeColor="text1" w:themeTint="FF" w:themeShade="FF"/>
          <w:sz w:val="22"/>
          <w:szCs w:val="22"/>
          <w:lang w:val="en-US"/>
        </w:rPr>
        <w:t>is fast</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good for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large amounts</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data, but </w:t>
      </w:r>
      <w:r w:rsidRPr="6F62A174" w:rsidR="0A4BD372">
        <w:rPr>
          <w:rFonts w:ascii="Calibri" w:hAnsi="Calibri" w:eastAsia="Calibri" w:cs="Calibri"/>
          <w:b w:val="0"/>
          <w:bCs w:val="0"/>
          <w:i w:val="0"/>
          <w:iCs w:val="0"/>
          <w:caps w:val="0"/>
          <w:smallCaps w:val="0"/>
          <w:noProof w:val="0"/>
          <w:color w:val="000000" w:themeColor="text1" w:themeTint="FF" w:themeShade="FF"/>
          <w:sz w:val="22"/>
          <w:szCs w:val="22"/>
          <w:lang w:val="en-US"/>
        </w:rPr>
        <w:t>both sides</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have to</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already have the same key and getting that key to them safely is the hard part. </w:t>
      </w:r>
    </w:p>
    <w:p w:rsidRPr="00B7788F" w:rsidR="00C32F3D" w:rsidP="6F62A174" w:rsidRDefault="00DB5652" w14:paraId="7726B27D" w14:textId="7D2838B2">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1"/>
          <w:bCs w:val="1"/>
          <w:i w:val="0"/>
          <w:iCs w:val="0"/>
          <w:caps w:val="0"/>
          <w:smallCaps w:val="0"/>
          <w:noProof w:val="0"/>
          <w:color w:val="000000" w:themeColor="text1" w:themeTint="FF" w:themeShade="FF"/>
          <w:sz w:val="22"/>
          <w:szCs w:val="22"/>
          <w:lang w:val="en-US"/>
        </w:rPr>
        <w:t>Then, non-symmetric keys are used.</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21FCD231">
        <w:rPr>
          <w:rFonts w:ascii="Calibri" w:hAnsi="Calibri" w:eastAsia="Calibri" w:cs="Calibri"/>
          <w:b w:val="0"/>
          <w:bCs w:val="0"/>
          <w:i w:val="0"/>
          <w:iCs w:val="0"/>
          <w:caps w:val="0"/>
          <w:smallCaps w:val="0"/>
          <w:noProof w:val="0"/>
          <w:color w:val="000000" w:themeColor="text1" w:themeTint="FF" w:themeShade="FF"/>
          <w:sz w:val="22"/>
          <w:szCs w:val="22"/>
          <w:lang w:val="en-US"/>
        </w:rPr>
        <w:t>This uses</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pair of </w:t>
      </w:r>
      <w:r w:rsidRPr="6F62A174" w:rsidR="7E7CC16F">
        <w:rPr>
          <w:rFonts w:ascii="Calibri" w:hAnsi="Calibri" w:eastAsia="Calibri" w:cs="Calibri"/>
          <w:b w:val="0"/>
          <w:bCs w:val="0"/>
          <w:i w:val="0"/>
          <w:iCs w:val="0"/>
          <w:caps w:val="0"/>
          <w:smallCaps w:val="0"/>
          <w:noProof w:val="0"/>
          <w:color w:val="000000" w:themeColor="text1" w:themeTint="FF" w:themeShade="FF"/>
          <w:sz w:val="22"/>
          <w:szCs w:val="22"/>
          <w:lang w:val="en-US"/>
        </w:rPr>
        <w:t>keys instead</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public </w:t>
      </w:r>
      <w:r w:rsidRPr="6F62A174" w:rsidR="5880AD73">
        <w:rPr>
          <w:rFonts w:ascii="Calibri" w:hAnsi="Calibri" w:eastAsia="Calibri" w:cs="Calibri"/>
          <w:b w:val="0"/>
          <w:bCs w:val="0"/>
          <w:i w:val="0"/>
          <w:iCs w:val="0"/>
          <w:caps w:val="0"/>
          <w:smallCaps w:val="0"/>
          <w:noProof w:val="0"/>
          <w:color w:val="000000" w:themeColor="text1" w:themeTint="FF" w:themeShade="FF"/>
          <w:sz w:val="22"/>
          <w:szCs w:val="22"/>
          <w:lang w:val="en-US"/>
        </w:rPr>
        <w:t>one and</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w:t>
      </w:r>
      <w:r w:rsidRPr="6F62A174" w:rsidR="1E36BC27">
        <w:rPr>
          <w:rFonts w:ascii="Calibri" w:hAnsi="Calibri" w:eastAsia="Calibri" w:cs="Calibri"/>
          <w:b w:val="0"/>
          <w:bCs w:val="0"/>
          <w:i w:val="0"/>
          <w:iCs w:val="0"/>
          <w:caps w:val="0"/>
          <w:smallCaps w:val="0"/>
          <w:noProof w:val="0"/>
          <w:color w:val="000000" w:themeColor="text1" w:themeTint="FF" w:themeShade="FF"/>
          <w:sz w:val="22"/>
          <w:szCs w:val="22"/>
          <w:lang w:val="en-US"/>
        </w:rPr>
        <w:t>private one</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Whatever one key </w:t>
      </w:r>
      <w:r w:rsidRPr="6F62A174" w:rsidR="04347DB2">
        <w:rPr>
          <w:rFonts w:ascii="Calibri" w:hAnsi="Calibri" w:eastAsia="Calibri" w:cs="Calibri"/>
          <w:b w:val="0"/>
          <w:bCs w:val="0"/>
          <w:i w:val="0"/>
          <w:iCs w:val="0"/>
          <w:caps w:val="0"/>
          <w:smallCaps w:val="0"/>
          <w:noProof w:val="0"/>
          <w:color w:val="000000" w:themeColor="text1" w:themeTint="FF" w:themeShade="FF"/>
          <w:sz w:val="22"/>
          <w:szCs w:val="22"/>
          <w:lang w:val="en-US"/>
        </w:rPr>
        <w:t>lock</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only the other one can unlock. RSA and ECC are </w:t>
      </w:r>
      <w:r w:rsidRPr="6F62A174" w:rsidR="408F1A88">
        <w:rPr>
          <w:rFonts w:ascii="Calibri" w:hAnsi="Calibri" w:eastAsia="Calibri" w:cs="Calibri"/>
          <w:b w:val="0"/>
          <w:bCs w:val="0"/>
          <w:i w:val="0"/>
          <w:iCs w:val="0"/>
          <w:caps w:val="0"/>
          <w:smallCaps w:val="0"/>
          <w:noProof w:val="0"/>
          <w:color w:val="000000" w:themeColor="text1" w:themeTint="FF" w:themeShade="FF"/>
          <w:sz w:val="22"/>
          <w:szCs w:val="22"/>
          <w:lang w:val="en-US"/>
        </w:rPr>
        <w:t>common</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ones.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This fixes the problem of sharing a key, and it also lets you do digital signatures.</w:t>
      </w:r>
    </w:p>
    <w:p w:rsidRPr="00B7788F" w:rsidR="00C32F3D" w:rsidP="6F62A174" w:rsidRDefault="00DB5652" w14:paraId="5FAD960E" w14:textId="480582A4">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My certificate holds a 2048-bit RSA public key. When a browser connects, the asymmetric keys prove the server is who it says it is, then the connection switches to symmetric encryption for the actual data.</w:t>
      </w:r>
    </w:p>
    <w:p w:rsidRPr="00B7788F" w:rsidR="00C32F3D" w:rsidP="6F62A174" w:rsidRDefault="00DB5652" w14:paraId="36B68060" w14:textId="05A90A99">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NIST has been behind most of the big encryption standards, from DES to AES to the quantum work going on now.</w:t>
      </w:r>
    </w:p>
    <w:p w:rsidRPr="00B7788F" w:rsidR="00C32F3D" w:rsidP="6F62A174" w:rsidRDefault="00DB5652" w14:paraId="213A1D93" w14:textId="0A6D1927">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 came out in 1977 and was the first big one. Its key was 56 bits, which was good enough back then. Computers got faster, and attacks improved, so 56 bits stopped being enough, and DES could be cracked by trying every key. Triple DES ran DES three times to make it stronger, but it is slow and out of date now. AES came out in 2001 and is still what gets used. It comes in 128, 192, and 256-bit </w:t>
      </w:r>
      <w:r w:rsidRPr="6F62A174" w:rsidR="60D1D8D1">
        <w:rPr>
          <w:rFonts w:ascii="Calibri" w:hAnsi="Calibri" w:eastAsia="Calibri" w:cs="Calibri"/>
          <w:b w:val="0"/>
          <w:bCs w:val="0"/>
          <w:i w:val="0"/>
          <w:iCs w:val="0"/>
          <w:caps w:val="0"/>
          <w:smallCaps w:val="0"/>
          <w:noProof w:val="0"/>
          <w:color w:val="000000" w:themeColor="text1" w:themeTint="FF" w:themeShade="FF"/>
          <w:sz w:val="22"/>
          <w:szCs w:val="22"/>
          <w:lang w:val="en-US"/>
        </w:rPr>
        <w:t>keys,</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nobody has broken it.</w:t>
      </w:r>
    </w:p>
    <w:p w:rsidRPr="00B7788F" w:rsidR="00C32F3D" w:rsidP="6F62A174" w:rsidRDefault="00DB5652" w14:paraId="7A208928" w14:textId="6A531F0F">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The same thing happened with hash functions. MD5 and SHA-1 were used everywhere until people figured out how to break them. SHA-2 is the group SHA-256 is in, and it is still fine to use. SHA-3 came later and works differently inside on purpose, so there is already a backup if SHA-2 ever gets broken.</w:t>
      </w:r>
    </w:p>
    <w:p w:rsidRPr="00B7788F" w:rsidR="00C32F3D" w:rsidP="6F62A174" w:rsidRDefault="00DB5652" w14:paraId="3751444C" w14:textId="7350C13B">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Most secure systems today use AES-256 and SHA-2. The next big change is quantum computing. A strong enough quantum computer could break RSA, because the math RSA relies on is the kind quantum computers are good at. NIST has been working on new standards for that.</w:t>
      </w:r>
    </w:p>
    <w:p w:rsidRPr="00B7788F" w:rsidR="00C32F3D" w:rsidP="6F62A174" w:rsidRDefault="00DB5652" w14:paraId="5CE6734A" w14:textId="6A1029C1">
      <w:pPr>
        <w:pStyle w:val="Normal"/>
        <w:spacing/>
        <w:contextualSpacing w:val="1"/>
        <w:rPr>
          <w:rFonts w:eastAsia="Times New Roman"/>
          <w:sz w:val="22"/>
          <w:szCs w:val="22"/>
        </w:rPr>
      </w:pPr>
      <w:r w:rsidRPr="6F62A174" w:rsidR="33A1375C">
        <w:rPr>
          <w:rFonts w:ascii="Calibri" w:hAnsi="Calibri" w:eastAsia="Calibri" w:cs="Calibri"/>
          <w:b w:val="0"/>
          <w:bCs w:val="0"/>
          <w:i w:val="0"/>
          <w:iCs w:val="0"/>
          <w:caps w:val="0"/>
          <w:smallCaps w:val="0"/>
          <w:noProof w:val="0"/>
          <w:color w:val="000000" w:themeColor="text1" w:themeTint="FF" w:themeShade="FF"/>
          <w:sz w:val="22"/>
          <w:szCs w:val="22"/>
          <w:lang w:val="en-US"/>
        </w:rPr>
        <w:t>So</w:t>
      </w:r>
      <w:r w:rsidRPr="6F62A174" w:rsidR="33A1375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SHA</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-256 is a </w:t>
      </w:r>
      <w:r w:rsidRPr="6F62A174" w:rsidR="46369F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good </w:t>
      </w:r>
      <w:r w:rsidRPr="6F62A174" w:rsidR="04A0D8DA">
        <w:rPr>
          <w:rFonts w:ascii="Calibri" w:hAnsi="Calibri" w:eastAsia="Calibri" w:cs="Calibri"/>
          <w:b w:val="0"/>
          <w:bCs w:val="0"/>
          <w:i w:val="0"/>
          <w:iCs w:val="0"/>
          <w:caps w:val="0"/>
          <w:smallCaps w:val="0"/>
          <w:noProof w:val="0"/>
          <w:color w:val="000000" w:themeColor="text1" w:themeTint="FF" w:themeShade="FF"/>
          <w:sz w:val="22"/>
          <w:szCs w:val="22"/>
          <w:lang w:val="en-US"/>
        </w:rPr>
        <w:t>pick for</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Artemis </w:t>
      </w:r>
      <w:r w:rsidRPr="6F62A174" w:rsidR="45D9665C">
        <w:rPr>
          <w:rFonts w:ascii="Calibri" w:hAnsi="Calibri" w:eastAsia="Calibri" w:cs="Calibri"/>
          <w:b w:val="0"/>
          <w:bCs w:val="0"/>
          <w:i w:val="0"/>
          <w:iCs w:val="0"/>
          <w:caps w:val="0"/>
          <w:smallCaps w:val="0"/>
          <w:noProof w:val="0"/>
          <w:color w:val="000000" w:themeColor="text1" w:themeTint="FF" w:themeShade="FF"/>
          <w:sz w:val="22"/>
          <w:szCs w:val="22"/>
          <w:lang w:val="en-US"/>
        </w:rPr>
        <w:t>Financial right</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now. The RSA certificate is the part that will </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probably need</w:t>
      </w:r>
      <w:r w:rsidRPr="6F62A174" w:rsidR="218D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swapping out first.</w:t>
      </w:r>
      <w:r w:rsidRPr="6F62A174" w:rsidR="00DB5652">
        <w:rPr>
          <w:rFonts w:eastAsia="Times New Roman"/>
          <w:sz w:val="22"/>
          <w:szCs w:val="22"/>
        </w:rPr>
        <w:t>]</w:t>
      </w: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6F62A174" w:rsidRDefault="003978A0" w14:paraId="6BEBCC74" w14:textId="77777777">
      <w:pPr>
        <w:spacing/>
        <w:contextualSpacing w:val="1"/>
        <w:rPr>
          <w:rFonts w:eastAsia="Times New Roman" w:cs="Calibri" w:cstheme="minorAscii"/>
          <w:sz w:val="22"/>
          <w:szCs w:val="22"/>
        </w:rPr>
      </w:pPr>
    </w:p>
    <w:p w:rsidR="3636F089" w:rsidP="6F62A174" w:rsidRDefault="3636F089" w14:paraId="20F90158" w14:textId="0F3FCF54">
      <w:pPr>
        <w:spacing/>
        <w:contextualSpacing w:val="1"/>
        <w:rPr>
          <w:rFonts w:eastAsia="Times New Roman" w:cs="Calibri" w:cstheme="minorAscii"/>
          <w:sz w:val="22"/>
          <w:szCs w:val="22"/>
        </w:rPr>
      </w:pPr>
      <w:r w:rsidR="3636F089">
        <w:drawing>
          <wp:inline wp14:editId="64AEA465" wp14:anchorId="14418161">
            <wp:extent cx="5943600" cy="3895725"/>
            <wp:effectExtent l="0" t="0" r="0" b="0"/>
            <wp:docPr id="1669556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556663" name="Picture 1669556663"/>
                    <pic:cNvPicPr/>
                  </pic:nvPicPr>
                  <pic:blipFill>
                    <a:blip xmlns:r="http://schemas.openxmlformats.org/officeDocument/2006/relationships" r:embed="rId820456832">
                      <a:extLst>
                        <a:ext uri="{28A0092B-C50C-407E-A947-70E740481C1C}">
                          <a14:useLocalDpi xmlns:a14="http://schemas.microsoft.com/office/drawing/2010/main"/>
                        </a:ext>
                      </a:extLst>
                    </a:blip>
                    <a:stretch>
                      <a:fillRect/>
                    </a:stretch>
                  </pic:blipFill>
                  <pic:spPr>
                    <a:xfrm>
                      <a:off x="0" y="0"/>
                      <a:ext cx="5943600" cy="3895725"/>
                    </a:xfrm>
                    <a:prstGeom prst="rect">
                      <a:avLst/>
                    </a:prstGeom>
                  </pic:spPr>
                </pic:pic>
              </a:graphicData>
            </a:graphic>
          </wp:inline>
        </w:drawing>
      </w:r>
    </w:p>
    <w:p w:rsidR="3636F089" w:rsidP="6F62A174" w:rsidRDefault="3636F089" w14:paraId="42955CEA" w14:textId="484F2D47">
      <w:pPr>
        <w:spacing/>
        <w:contextualSpacing w:val="1"/>
        <w:rPr>
          <w:rFonts w:eastAsia="Times New Roman" w:cs="Calibri" w:cstheme="minorAscii"/>
          <w:sz w:val="22"/>
          <w:szCs w:val="22"/>
        </w:rPr>
      </w:pPr>
      <w:r w:rsidR="3636F089">
        <w:drawing>
          <wp:inline wp14:editId="5FBC7313" wp14:anchorId="14BA213A">
            <wp:extent cx="5943600" cy="3552825"/>
            <wp:effectExtent l="0" t="0" r="0" b="0"/>
            <wp:docPr id="1483560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560954" name="Picture 1483560954"/>
                    <pic:cNvPicPr/>
                  </pic:nvPicPr>
                  <pic:blipFill>
                    <a:blip xmlns:r="http://schemas.openxmlformats.org/officeDocument/2006/relationships" r:embed="rId1674419100">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6F62A174" w:rsidRDefault="00E4044A" w14:paraId="126E4B35" w14:textId="092BB87F">
      <w:pPr>
        <w:spacing/>
        <w:contextualSpacing w:val="1"/>
      </w:pPr>
      <w:r w:rsidRPr="6F62A174" w:rsidR="00E4044A">
        <w:rPr>
          <w:rFonts w:eastAsia="Times New Roman"/>
          <w:sz w:val="22"/>
          <w:szCs w:val="22"/>
        </w:rPr>
        <w:t>Insert a screenshot below of the checksum verification.</w:t>
      </w:r>
    </w:p>
    <w:p w:rsidR="003978A0" w:rsidP="6F62A174" w:rsidRDefault="003978A0" w14:paraId="356412C1" w14:textId="41F90AFB">
      <w:pPr>
        <w:spacing/>
        <w:contextualSpacing w:val="1"/>
        <w:rPr>
          <w:rFonts w:eastAsia="Times New Roman"/>
          <w:sz w:val="22"/>
          <w:szCs w:val="22"/>
        </w:rPr>
      </w:pPr>
    </w:p>
    <w:p w:rsidR="003978A0" w:rsidP="6F62A174" w:rsidRDefault="003978A0" w14:paraId="1D5553A4" w14:textId="6A529F6D">
      <w:pPr>
        <w:spacing/>
        <w:contextualSpacing w:val="1"/>
        <w:rPr>
          <w:rFonts w:eastAsia="Times New Roman"/>
          <w:sz w:val="22"/>
          <w:szCs w:val="22"/>
        </w:rPr>
      </w:pPr>
      <w:r w:rsidR="6866904E">
        <w:drawing>
          <wp:inline wp14:editId="14BC8138" wp14:anchorId="504C44C2">
            <wp:extent cx="5408735" cy="3709837"/>
            <wp:effectExtent l="0" t="0" r="0" b="0"/>
            <wp:docPr id="943672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672582" name="Picture 943672582"/>
                    <pic:cNvPicPr/>
                  </pic:nvPicPr>
                  <pic:blipFill>
                    <a:blip xmlns:r="http://schemas.openxmlformats.org/officeDocument/2006/relationships" r:embed="rId1461934247">
                      <a:extLst>
                        <a:ext uri="{28A0092B-C50C-407E-A947-70E740481C1C}">
                          <a14:useLocalDpi xmlns:a14="http://schemas.microsoft.com/office/drawing/2010/main"/>
                        </a:ext>
                      </a:extLst>
                    </a:blip>
                    <a:stretch>
                      <a:fillRect/>
                    </a:stretch>
                  </pic:blipFill>
                  <pic:spPr>
                    <a:xfrm rot="0">
                      <a:off x="0" y="0"/>
                      <a:ext cx="5408735" cy="3709837"/>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Pr="00B7788F" w:rsidR="00DB5652" w:rsidP="6F62A174" w:rsidRDefault="00DB5652" w14:paraId="6F681708" w14:textId="77777777">
      <w:pPr>
        <w:spacing/>
        <w:contextualSpacing w:val="1"/>
        <w:rPr>
          <w:rFonts w:cs="Calibri" w:cstheme="minorAscii"/>
          <w:sz w:val="22"/>
          <w:szCs w:val="22"/>
        </w:rPr>
      </w:pPr>
    </w:p>
    <w:p w:rsidR="4098D9C2" w:rsidP="6F62A174" w:rsidRDefault="4098D9C2" w14:paraId="0F73ACCE" w14:textId="19C52F94">
      <w:pPr>
        <w:spacing/>
        <w:contextualSpacing w:val="1"/>
        <w:rPr>
          <w:rFonts w:cs="Calibri" w:cstheme="minorAscii"/>
          <w:sz w:val="22"/>
          <w:szCs w:val="22"/>
        </w:rPr>
      </w:pPr>
      <w:r w:rsidR="4098D9C2">
        <w:drawing>
          <wp:inline wp14:editId="3B9586BD" wp14:anchorId="1C0841D6">
            <wp:extent cx="4690696" cy="3119614"/>
            <wp:effectExtent l="0" t="0" r="0" b="0"/>
            <wp:docPr id="973361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361864" name="Picture 973361864"/>
                    <pic:cNvPicPr/>
                  </pic:nvPicPr>
                  <pic:blipFill>
                    <a:blip xmlns:r="http://schemas.openxmlformats.org/officeDocument/2006/relationships" r:embed="rId1617742242">
                      <a:extLst>
                        <a:ext uri="{28A0092B-C50C-407E-A947-70E740481C1C}">
                          <a14:useLocalDpi xmlns:a14="http://schemas.microsoft.com/office/drawing/2010/main"/>
                        </a:ext>
                      </a:extLst>
                    </a:blip>
                    <a:stretch>
                      <a:fillRect/>
                    </a:stretch>
                  </pic:blipFill>
                  <pic:spPr>
                    <a:xfrm rot="0">
                      <a:off x="0" y="0"/>
                      <a:ext cx="4690696" cy="3119614"/>
                    </a:xfrm>
                    <a:prstGeom prst="rect">
                      <a:avLst/>
                    </a:prstGeom>
                  </pic:spPr>
                </pic:pic>
              </a:graphicData>
            </a:graphic>
          </wp:inline>
        </w:drawing>
      </w:r>
    </w:p>
    <w:p w:rsidR="6F62A174" w:rsidP="6F62A174" w:rsidRDefault="6F62A174" w14:paraId="5465F69D" w14:textId="531C9262">
      <w:pPr>
        <w:spacing/>
        <w:contextualSpacing w:val="1"/>
        <w:rPr>
          <w:rFonts w:cs="Calibri" w:cstheme="minorAsci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6F62A174" w:rsidRDefault="00FF48E7" w14:paraId="3496F240" w14:textId="191BA9EA">
      <w:pPr>
        <w:spacing/>
        <w:contextualSpacing w:val="1"/>
      </w:pPr>
      <w:r w:rsidRPr="6F62A174" w:rsidR="00FF48E7">
        <w:rPr>
          <w:rFonts w:eastAsia="Times New Roman"/>
          <w:sz w:val="22"/>
          <w:szCs w:val="22"/>
        </w:rPr>
        <w:t>Insert screenshots below of the refactored code executed without errors and the dependency</w:t>
      </w:r>
      <w:r w:rsidRPr="6F62A174" w:rsidR="006E3003">
        <w:rPr>
          <w:rFonts w:eastAsia="Times New Roman"/>
          <w:sz w:val="22"/>
          <w:szCs w:val="22"/>
        </w:rPr>
        <w:t>-</w:t>
      </w:r>
      <w:r w:rsidRPr="6F62A174" w:rsidR="00FF48E7">
        <w:rPr>
          <w:rFonts w:eastAsia="Times New Roman"/>
          <w:sz w:val="22"/>
          <w:szCs w:val="22"/>
        </w:rPr>
        <w:t>check report.</w:t>
      </w:r>
    </w:p>
    <w:p w:rsidR="6F62A174" w:rsidP="6F62A174" w:rsidRDefault="6F62A174" w14:paraId="1DA56F3D" w14:textId="4513E33A">
      <w:pPr>
        <w:spacing/>
        <w:contextualSpacing w:val="1"/>
        <w:rPr>
          <w:rFonts w:eastAsia="Times New Roman"/>
          <w:sz w:val="22"/>
          <w:szCs w:val="22"/>
        </w:rPr>
      </w:pPr>
    </w:p>
    <w:p w:rsidR="5003FCA2" w:rsidP="6F62A174" w:rsidRDefault="5003FCA2" w14:paraId="24556244" w14:textId="33357569">
      <w:pPr>
        <w:spacing/>
        <w:contextualSpacing w:val="1"/>
        <w:rPr>
          <w:rFonts w:eastAsia="Times New Roman"/>
          <w:sz w:val="22"/>
          <w:szCs w:val="22"/>
        </w:rPr>
      </w:pPr>
      <w:r w:rsidR="5003FCA2">
        <w:drawing>
          <wp:inline wp14:editId="74732590" wp14:anchorId="1F85F4B7">
            <wp:extent cx="5621215" cy="2810608"/>
            <wp:effectExtent l="0" t="0" r="0" b="0"/>
            <wp:docPr id="1952161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161078" name="Picture 1952161078"/>
                    <pic:cNvPicPr/>
                  </pic:nvPicPr>
                  <pic:blipFill>
                    <a:blip xmlns:r="http://schemas.openxmlformats.org/officeDocument/2006/relationships" r:embed="rId1353709060">
                      <a:extLst>
                        <a:ext uri="{28A0092B-C50C-407E-A947-70E740481C1C}">
                          <a14:useLocalDpi xmlns:a14="http://schemas.microsoft.com/office/drawing/2010/main"/>
                        </a:ext>
                      </a:extLst>
                    </a:blip>
                    <a:stretch>
                      <a:fillRect/>
                    </a:stretch>
                  </pic:blipFill>
                  <pic:spPr>
                    <a:xfrm rot="0">
                      <a:off x="0" y="0"/>
                      <a:ext cx="5621215" cy="2810608"/>
                    </a:xfrm>
                    <a:prstGeom prst="rect">
                      <a:avLst/>
                    </a:prstGeom>
                  </pic:spPr>
                </pic:pic>
              </a:graphicData>
            </a:graphic>
          </wp:inline>
        </w:drawing>
      </w:r>
    </w:p>
    <w:p w:rsidR="003978A0" w:rsidP="00D47759" w:rsidRDefault="003978A0" w14:paraId="099B1CE1" w14:textId="77777777">
      <w:pPr>
        <w:contextualSpacing/>
        <w:rPr>
          <w:rFonts w:eastAsia="Times New Roman" w:cstheme="minorHAnsi"/>
          <w:sz w:val="22"/>
          <w:szCs w:val="22"/>
        </w:rPr>
      </w:pPr>
    </w:p>
    <w:p w:rsidRPr="00B7788F" w:rsidR="00DB5652" w:rsidP="6F62A174" w:rsidRDefault="00DB5652" w14:paraId="75B70F3E" w14:textId="67CAB031">
      <w:pPr>
        <w:spacing/>
        <w:contextualSpacing w:val="1"/>
        <w:rPr>
          <w:rFonts w:cs="Calibri" w:cstheme="minorAscii"/>
          <w:sz w:val="22"/>
          <w:szCs w:val="22"/>
        </w:rPr>
      </w:pPr>
    </w:p>
    <w:p w:rsidR="5003FCA2" w:rsidP="6F62A174" w:rsidRDefault="5003FCA2" w14:paraId="5916AE36" w14:textId="5FAB44E4">
      <w:pPr>
        <w:spacing/>
        <w:contextualSpacing w:val="1"/>
        <w:rPr>
          <w:rFonts w:cs="Calibri" w:cstheme="minorAscii"/>
          <w:sz w:val="22"/>
          <w:szCs w:val="22"/>
        </w:rPr>
      </w:pPr>
      <w:r w:rsidR="5003FCA2">
        <w:drawing>
          <wp:inline wp14:editId="7C800C1B" wp14:anchorId="00CFC254">
            <wp:extent cx="5547946" cy="3245193"/>
            <wp:effectExtent l="0" t="0" r="0" b="0"/>
            <wp:docPr id="1757554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554557" name="Picture 1757554557"/>
                    <pic:cNvPicPr/>
                  </pic:nvPicPr>
                  <pic:blipFill>
                    <a:blip xmlns:r="http://schemas.openxmlformats.org/officeDocument/2006/relationships" r:embed="rId168448412">
                      <a:extLst>
                        <a:ext uri="{28A0092B-C50C-407E-A947-70E740481C1C}">
                          <a14:useLocalDpi xmlns:a14="http://schemas.microsoft.com/office/drawing/2010/main"/>
                        </a:ext>
                      </a:extLst>
                    </a:blip>
                    <a:stretch>
                      <a:fillRect/>
                    </a:stretch>
                  </pic:blipFill>
                  <pic:spPr>
                    <a:xfrm rot="0">
                      <a:off x="0" y="0"/>
                      <a:ext cx="5547946" cy="3245193"/>
                    </a:xfrm>
                    <a:prstGeom prst="rect">
                      <a:avLst/>
                    </a:prstGeom>
                  </pic:spPr>
                </pic:pic>
              </a:graphicData>
            </a:graphic>
          </wp:inline>
        </w:drawing>
      </w:r>
    </w:p>
    <w:p w:rsidR="6F62A174" w:rsidP="6F62A174" w:rsidRDefault="6F62A174" w14:paraId="48E33322" w14:textId="7A973143">
      <w:pPr>
        <w:spacing/>
        <w:contextualSpacing w:val="1"/>
        <w:rPr>
          <w:rFonts w:cs="Calibri" w:cstheme="minorAsci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6F62A174" w:rsidRDefault="00E4044A" w14:paraId="6D135EC2" w14:textId="3448645C">
      <w:pPr>
        <w:spacing/>
        <w:contextualSpacing w:val="1"/>
      </w:pPr>
      <w:r w:rsidRPr="6F62A174" w:rsidR="00E4044A">
        <w:rPr>
          <w:rFonts w:eastAsia="Times New Roman"/>
          <w:sz w:val="22"/>
          <w:szCs w:val="22"/>
        </w:rPr>
        <w:t>Insert a screenshot below of the refactored code executed without errors.</w:t>
      </w:r>
    </w:p>
    <w:p w:rsidR="6F62A174" w:rsidP="6F62A174" w:rsidRDefault="6F62A174" w14:paraId="765EABB7" w14:textId="1A07681C">
      <w:pPr>
        <w:spacing/>
        <w:contextualSpacing w:val="1"/>
        <w:rPr>
          <w:rFonts w:eastAsia="Times New Roman"/>
          <w:sz w:val="22"/>
          <w:szCs w:val="22"/>
        </w:rPr>
      </w:pPr>
    </w:p>
    <w:p w:rsidR="63010B99" w:rsidP="6F62A174" w:rsidRDefault="63010B99" w14:paraId="1527D2D5" w14:textId="15D319F5">
      <w:pPr>
        <w:spacing/>
        <w:contextualSpacing w:val="1"/>
        <w:rPr>
          <w:rFonts w:eastAsia="Times New Roman"/>
          <w:sz w:val="22"/>
          <w:szCs w:val="22"/>
        </w:rPr>
      </w:pPr>
      <w:r w:rsidR="63010B99">
        <w:drawing>
          <wp:inline wp14:editId="0C18240C" wp14:anchorId="691CCD52">
            <wp:extent cx="5503985" cy="4163270"/>
            <wp:effectExtent l="0" t="0" r="0" b="0"/>
            <wp:docPr id="783671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671984" name="Picture 783671984"/>
                    <pic:cNvPicPr/>
                  </pic:nvPicPr>
                  <pic:blipFill>
                    <a:blip xmlns:r="http://schemas.openxmlformats.org/officeDocument/2006/relationships" r:embed="rId94691764">
                      <a:extLst>
                        <a:ext uri="{28A0092B-C50C-407E-A947-70E740481C1C}">
                          <a14:useLocalDpi xmlns:a14="http://schemas.microsoft.com/office/drawing/2010/main"/>
                        </a:ext>
                      </a:extLst>
                    </a:blip>
                    <a:stretch>
                      <a:fillRect/>
                    </a:stretch>
                  </pic:blipFill>
                  <pic:spPr>
                    <a:xfrm rot="0">
                      <a:off x="0" y="0"/>
                      <a:ext cx="5503985" cy="4163270"/>
                    </a:xfrm>
                    <a:prstGeom prst="rect">
                      <a:avLst/>
                    </a:prstGeom>
                  </pic:spPr>
                </pic:pic>
              </a:graphicData>
            </a:graphic>
          </wp:inline>
        </w:drawing>
      </w:r>
    </w:p>
    <w:p w:rsidRPr="00B7788F" w:rsidR="00E4044A" w:rsidP="6F62A174" w:rsidRDefault="00DB5652" w14:paraId="1F425485" w14:textId="6E13BE1E">
      <w:pPr>
        <w:pStyle w:val="Normal"/>
        <w:spacing/>
        <w:contextualSpacing w:val="1"/>
        <w:rPr>
          <w:rFonts w:eastAsia="Times New Roman" w:cs="Calibri" w:cstheme="minorAscii"/>
          <w:sz w:val="22"/>
          <w:szCs w:val="22"/>
        </w:rPr>
      </w:pPr>
      <w:r w:rsidRPr="6F62A174" w:rsidR="00DB5652">
        <w:rPr>
          <w:rFonts w:eastAsia="Times New Roman" w:cs="Calibri" w:cstheme="minorAscii"/>
          <w:sz w:val="22"/>
          <w:szCs w:val="22"/>
        </w:rPr>
        <w:t xml:space="preserve"> </w:t>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620D193F" w:rsidP="6F62A174" w:rsidRDefault="00DB5652" w14:paraId="76D23AF1" w14:textId="6DC6C361">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00DB5652">
        <w:rPr>
          <w:rFonts w:eastAsia="Times New Roman"/>
          <w:sz w:val="22"/>
          <w:szCs w:val="22"/>
        </w:rPr>
        <w:t>[</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The main thing I fixed was secure communication</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used Java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Keytool</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generate a self-signed certificate with a 2048-bit RSA key, gave it the alias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self-signed</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set its validity to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360 days</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exported it as server.cer. Then I changed the application. Properties so the app runs over HTTPS on port 8443 using that keystore. Now the data going between the browser and the server is encrypted, so customer financial info is a lot harder to read or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modify</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transit.</w:t>
      </w:r>
    </w:p>
    <w:p w:rsidR="620D193F" w:rsidP="6F62A174" w:rsidRDefault="00DB5652" w14:paraId="6A486D2B" w14:textId="4EC61B54">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I had to fix the data integrity. I added the /hash page using java.security.MessageDigest with SHA-256, plus a bytesToHex method to turn the result into something you can read.</w:t>
      </w:r>
    </w:p>
    <w:p w:rsidR="620D193F" w:rsidP="6F62A174" w:rsidRDefault="00DB5652" w14:paraId="2696F753" w14:textId="192F04AB">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I also fixed error handling. The app catches NoSuchAlgorithmException and returns a short message instead of a stack trace. A stack trace reveals how the app is built, which can help an attacker.</w:t>
      </w:r>
    </w:p>
    <w:p w:rsidR="620D193F" w:rsidP="6F62A174" w:rsidRDefault="00DB5652" w14:paraId="662EB17C" w14:textId="01F8F9ED">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dependencies, I ran OWASP Dependency-Check. The version already in pom.xml, 5.3.0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didn’t</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work. I updated it to 12.1.0, which uses the new NVD API, and added an API key. </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also turned off the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Sonatype</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OSS Index</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analyzer because it </w:t>
      </w:r>
      <w:r w:rsidRPr="6F62A174" w:rsidR="6861175E">
        <w:rPr>
          <w:rFonts w:ascii="Calibri" w:hAnsi="Calibri" w:eastAsia="Calibri" w:cs="Calibri"/>
          <w:b w:val="0"/>
          <w:bCs w:val="0"/>
          <w:i w:val="0"/>
          <w:iCs w:val="0"/>
          <w:caps w:val="0"/>
          <w:smallCaps w:val="0"/>
          <w:noProof w:val="0"/>
          <w:color w:val="000000" w:themeColor="text1" w:themeTint="FF" w:themeShade="FF"/>
          <w:sz w:val="22"/>
          <w:szCs w:val="22"/>
          <w:lang w:val="en-US"/>
        </w:rPr>
        <w:t>now blocks</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requests</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that are not signed in, and it kept making the build fail with 401 errors.</w:t>
      </w:r>
    </w:p>
    <w:p w:rsidR="620D193F" w:rsidP="6F62A174" w:rsidRDefault="00DB5652" w14:paraId="51B06D38" w14:textId="30C53BB4">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did this one small step at a time, and I made sure each one worked before moving on. I made the certificate and keystore, so the server has something to verify with. Then I turned on HTTPS, so the data is encrypted while it travels. </w:t>
      </w:r>
      <w:r w:rsidRPr="6F62A174" w:rsidR="054A3FE2">
        <w:rPr>
          <w:rFonts w:ascii="Calibri" w:hAnsi="Calibri" w:eastAsia="Calibri" w:cs="Calibri"/>
          <w:b w:val="0"/>
          <w:bCs w:val="0"/>
          <w:i w:val="0"/>
          <w:iCs w:val="0"/>
          <w:caps w:val="0"/>
          <w:smallCaps w:val="0"/>
          <w:noProof w:val="0"/>
          <w:color w:val="000000" w:themeColor="text1" w:themeTint="FF" w:themeShade="FF"/>
          <w:sz w:val="22"/>
          <w:szCs w:val="22"/>
          <w:lang w:val="en-US"/>
        </w:rPr>
        <w:t>Then I</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added the SHA-256 checksum </w:t>
      </w:r>
      <w:r w:rsidRPr="6F62A174" w:rsidR="73A5ADD8">
        <w:rPr>
          <w:rFonts w:ascii="Calibri" w:hAnsi="Calibri" w:eastAsia="Calibri" w:cs="Calibri"/>
          <w:b w:val="0"/>
          <w:bCs w:val="0"/>
          <w:i w:val="0"/>
          <w:iCs w:val="0"/>
          <w:caps w:val="0"/>
          <w:smallCaps w:val="0"/>
          <w:noProof w:val="0"/>
          <w:color w:val="000000" w:themeColor="text1" w:themeTint="FF" w:themeShade="FF"/>
          <w:sz w:val="22"/>
          <w:szCs w:val="22"/>
          <w:lang w:val="en-US"/>
        </w:rPr>
        <w:t>so the</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data can be checked when it arrives. I used Java’s built-in crypto instead of an external library, made the fixed values constants, set the encoding to UTF-8, and made sure errors do not leak details. Last, I tested it in the browser and ran the dependency check.</w:t>
      </w:r>
    </w:p>
    <w:p w:rsidR="620D193F" w:rsidP="6F62A174" w:rsidRDefault="00DB5652" w14:paraId="33C254E0" w14:textId="7A6D1E75">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The dependency-check report scanned 49 dependencies, 31 of them unique, and found 15 with problems, 242 vulnerabilities in total, none suppressed. The report lists each one with its severity, and the screenshot above shows that output.</w:t>
      </w:r>
    </w:p>
    <w:p w:rsidR="620D193F" w:rsidP="6F62A174" w:rsidRDefault="00DB5652" w14:paraId="0624AD01" w14:textId="5171DA9E">
      <w:pPr>
        <w:pStyle w:val="Normal"/>
        <w:spacing/>
        <w:contextualSpacing w:val="1"/>
        <w:rPr>
          <w:rFonts w:eastAsia="Times New Roman"/>
          <w:sz w:val="22"/>
          <w:szCs w:val="22"/>
        </w:rPr>
      </w:pP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None of them came from my code. They </w:t>
      </w:r>
      <w:r w:rsidRPr="6F62A174" w:rsidR="60ADC5B1">
        <w:rPr>
          <w:rFonts w:ascii="Calibri" w:hAnsi="Calibri" w:eastAsia="Calibri" w:cs="Calibri"/>
          <w:b w:val="0"/>
          <w:bCs w:val="0"/>
          <w:i w:val="0"/>
          <w:iCs w:val="0"/>
          <w:caps w:val="0"/>
          <w:smallCaps w:val="0"/>
          <w:noProof w:val="0"/>
          <w:color w:val="000000" w:themeColor="text1" w:themeTint="FF" w:themeShade="FF"/>
          <w:sz w:val="22"/>
          <w:szCs w:val="22"/>
          <w:lang w:val="en-US"/>
        </w:rPr>
        <w:t>all come</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from Spring Boot</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2.2.</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4.RELEASE</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the libraries it pulls in, since I used Java's built-in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MessageDigest</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did not add any new </w:t>
      </w:r>
      <w:r w:rsidRPr="6F62A174" w:rsidR="653AABE4">
        <w:rPr>
          <w:rFonts w:ascii="Calibri" w:hAnsi="Calibri" w:eastAsia="Calibri" w:cs="Calibri"/>
          <w:b w:val="0"/>
          <w:bCs w:val="0"/>
          <w:i w:val="0"/>
          <w:iCs w:val="0"/>
          <w:caps w:val="0"/>
          <w:smallCaps w:val="0"/>
          <w:noProof w:val="0"/>
          <w:color w:val="000000" w:themeColor="text1" w:themeTint="FF" w:themeShade="FF"/>
          <w:sz w:val="22"/>
          <w:szCs w:val="22"/>
          <w:lang w:val="en-US"/>
        </w:rPr>
        <w:t>dependencies.</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fix would be to update Spring Boot, but that is </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a big change</w:t>
      </w:r>
      <w:r w:rsidRPr="6F62A174" w:rsidR="3CE3DF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would require a lot of testing first.</w:t>
      </w:r>
      <w:r w:rsidRPr="6F62A174" w:rsidR="00DB5652">
        <w:rPr>
          <w:rFonts w:eastAsia="Times New Roman"/>
          <w:sz w:val="22"/>
          <w:szCs w:val="22"/>
        </w:rPr>
        <w:t>]</w:t>
      </w: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Pr="00B7788F" w:rsidR="00974AE3" w:rsidP="6F62A174" w:rsidRDefault="620D193F" w14:paraId="52AB7A15" w14:textId="530CA533">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620D193F">
        <w:rPr>
          <w:rFonts w:eastAsia="Times New Roman"/>
          <w:sz w:val="22"/>
          <w:szCs w:val="22"/>
        </w:rPr>
        <w:t>[</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practices I stuck to were basic. I used Java’s </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MessageDigest</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instead of writing my own hash. I went with current algorithms, so SHA-256 instead of MD5 or SHA-1, and a 2048-bit RSA key instead of something smaller. I made errors return a short message instead of a stack trace, so a failure does not give anything away. I </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set</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UTF-8 myself instead of relying on the </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default,</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the checksum comes out the same on any machine. I left the dependency-check plug-in running as part of the Maven build, so the scan happens on its own instead of depending on someone remembering to do it. And I reported all 242 vulnerabilities instead of suppressing them.</w:t>
      </w:r>
    </w:p>
    <w:p w:rsidRPr="00B7788F" w:rsidR="00974AE3" w:rsidP="6F62A174" w:rsidRDefault="620D193F" w14:paraId="35462BD3" w14:textId="57442678">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This matters because for a company that handles people’s money, a security problem is a business problem. Artemis Financial has savings, retirement, investment, and insurance info, which is exactly the kind of data attackers want.</w:t>
      </w:r>
    </w:p>
    <w:p w:rsidRPr="00B7788F" w:rsidR="00974AE3" w:rsidP="6F62A174" w:rsidRDefault="620D193F" w14:paraId="76DC86E5" w14:textId="209CBE77">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Catching a problem while you are still building costs very little compared to dealing with a breach, which means incident response, lawyers, possible fines, notifying customers, credit monitoring, and lost business.</w:t>
      </w:r>
    </w:p>
    <w:p w:rsidRPr="00B7788F" w:rsidR="00974AE3" w:rsidP="6F62A174" w:rsidRDefault="620D193F" w14:paraId="151FA8A2" w14:textId="71D8077F">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There are rules to think about, too. Financial companies are expected to protect customer data, and encryption, checking data, and documented vulnerability scans are standard. Doing them ahead of time means the company is ready for an audit instead of scrambling after one.</w:t>
      </w:r>
    </w:p>
    <w:p w:rsidRPr="00B7788F" w:rsidR="00974AE3" w:rsidP="6F62A174" w:rsidRDefault="620D193F" w14:paraId="1EF8B749" w14:textId="500A2A25">
      <w:pPr>
        <w:spacing w:before="120" w:beforeAutospacing="off" w:after="120" w:afterAutospacing="off"/>
        <w:contextualSpacing/>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Building it in from the start saves time too. Trying to add security near the end of a project usually means redoing a lot of what is already built.</w:t>
      </w:r>
    </w:p>
    <w:p w:rsidRPr="00B7788F" w:rsidR="00974AE3" w:rsidP="6F62A174" w:rsidRDefault="620D193F" w14:paraId="052C684F" w14:textId="7EFF55A5">
      <w:pPr>
        <w:pStyle w:val="Normal"/>
        <w:spacing/>
        <w:contextualSpacing w:val="1"/>
      </w:pP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This is what Global Rain means by security being everyone’s</w:t>
      </w:r>
      <w:r w:rsidRPr="6F62A174" w:rsidR="0F57D4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F62A174" w:rsidR="0F57D4EB">
        <w:rPr>
          <w:rFonts w:ascii="Calibri" w:hAnsi="Calibri" w:eastAsia="Calibri" w:cs="Calibri"/>
          <w:b w:val="0"/>
          <w:bCs w:val="0"/>
          <w:i w:val="0"/>
          <w:iCs w:val="0"/>
          <w:caps w:val="0"/>
          <w:smallCaps w:val="0"/>
          <w:noProof w:val="0"/>
          <w:color w:val="000000" w:themeColor="text1" w:themeTint="FF" w:themeShade="FF"/>
          <w:sz w:val="22"/>
          <w:szCs w:val="22"/>
          <w:lang w:val="en-US"/>
        </w:rPr>
        <w:t>responsibility. It is not one specialist’s job at the end. It is something every developer should be doing throughout.</w:t>
      </w:r>
      <w:r w:rsidRPr="6F62A174" w:rsidR="620D193F">
        <w:rPr>
          <w:rFonts w:eastAsia="Times New Roman"/>
          <w:sz w:val="22"/>
          <w:szCs w:val="22"/>
        </w:rPr>
        <w:t>]</w:t>
      </w:r>
    </w:p>
    <w:p w:rsidR="6F62A174" w:rsidP="6F62A174" w:rsidRDefault="6F62A174" w14:paraId="271B5F5E" w14:textId="31A1D300">
      <w:pPr>
        <w:pStyle w:val="Normal"/>
        <w:spacing/>
        <w:contextualSpacing w:val="1"/>
        <w:rPr>
          <w:rFonts w:eastAsia="Times New Roman"/>
          <w:sz w:val="22"/>
          <w:szCs w:val="22"/>
        </w:rPr>
      </w:pPr>
    </w:p>
    <w:p w:rsidR="6F62A174" w:rsidP="6F62A174" w:rsidRDefault="6F62A174" w14:paraId="782C8E49" w14:textId="7F38B293">
      <w:pPr>
        <w:pStyle w:val="Normal"/>
        <w:spacing/>
        <w:contextualSpacing w:val="1"/>
        <w:rPr>
          <w:rFonts w:eastAsia="Times New Roman"/>
          <w:sz w:val="22"/>
          <w:szCs w:val="22"/>
        </w:rPr>
      </w:pPr>
    </w:p>
    <w:p w:rsidR="6F62A174" w:rsidP="6F62A174" w:rsidRDefault="6F62A174" w14:paraId="6E67E983" w14:textId="3E8D0328">
      <w:pPr>
        <w:pStyle w:val="Normal"/>
        <w:spacing/>
        <w:contextualSpacing w:val="1"/>
        <w:rPr>
          <w:rFonts w:eastAsia="Times New Roman"/>
          <w:sz w:val="22"/>
          <w:szCs w:val="22"/>
        </w:rPr>
      </w:pPr>
    </w:p>
    <w:p w:rsidR="2B115872" w:rsidP="6F62A174" w:rsidRDefault="2B115872" w14:paraId="75711B29" w14:textId="52B5CBE3">
      <w:pPr>
        <w:spacing w:before="240" w:beforeAutospacing="off" w:after="240" w:afterAutospacing="off"/>
      </w:pPr>
      <w:r w:rsidRPr="6F62A174" w:rsidR="2B115872">
        <w:rPr>
          <w:rFonts w:ascii="Calibri" w:hAnsi="Calibri" w:eastAsia="Calibri" w:cs="Calibri"/>
          <w:b w:val="1"/>
          <w:bCs w:val="1"/>
          <w:noProof w:val="0"/>
          <w:sz w:val="22"/>
          <w:szCs w:val="22"/>
          <w:lang w:val="en-US"/>
        </w:rPr>
        <w:t>References</w:t>
      </w:r>
    </w:p>
    <w:p w:rsidR="2B115872" w:rsidP="6F62A174" w:rsidRDefault="2B115872" w14:paraId="2C3F7179" w14:textId="6AD49E9D">
      <w:pPr>
        <w:spacing w:before="240" w:beforeAutospacing="off" w:after="240" w:afterAutospacing="off"/>
      </w:pPr>
      <w:r w:rsidRPr="6F62A174" w:rsidR="2B115872">
        <w:rPr>
          <w:rFonts w:ascii="Calibri" w:hAnsi="Calibri" w:eastAsia="Calibri" w:cs="Calibri"/>
          <w:noProof w:val="0"/>
          <w:sz w:val="22"/>
          <w:szCs w:val="22"/>
          <w:lang w:val="en-US"/>
        </w:rPr>
        <w:t xml:space="preserve">Chen, L., &amp; Scholl, M. (2022). </w:t>
      </w:r>
      <w:r w:rsidRPr="6F62A174" w:rsidR="2B115872">
        <w:rPr>
          <w:rFonts w:ascii="Calibri" w:hAnsi="Calibri" w:eastAsia="Calibri" w:cs="Calibri"/>
          <w:i w:val="1"/>
          <w:iCs w:val="1"/>
          <w:noProof w:val="0"/>
          <w:sz w:val="22"/>
          <w:szCs w:val="22"/>
          <w:lang w:val="en-US"/>
        </w:rPr>
        <w:t>The cornerstone of cybersecurity: Cryptographic standards and a 50-year evolution</w:t>
      </w:r>
      <w:r w:rsidRPr="6F62A174" w:rsidR="2B115872">
        <w:rPr>
          <w:rFonts w:ascii="Calibri" w:hAnsi="Calibri" w:eastAsia="Calibri" w:cs="Calibri"/>
          <w:noProof w:val="0"/>
          <w:sz w:val="22"/>
          <w:szCs w:val="22"/>
          <w:lang w:val="en-US"/>
        </w:rPr>
        <w:t xml:space="preserve">. National Institute of Standards and Technology. </w:t>
      </w:r>
      <w:hyperlink r:id="Ra839938a075345b5">
        <w:r w:rsidRPr="6F62A174" w:rsidR="2B115872">
          <w:rPr>
            <w:rStyle w:val="Hyperlink"/>
            <w:noProof w:val="0"/>
            <w:lang w:val="en-US"/>
          </w:rPr>
          <w:t>https://www.nist.gov/blogs/cybersecurity-insights/cornerstone-cybersecurity-cryptographic-standards-and-50-year-evolution</w:t>
        </w:r>
      </w:hyperlink>
    </w:p>
    <w:p w:rsidR="2B115872" w:rsidP="6F62A174" w:rsidRDefault="2B115872" w14:paraId="0A66563C" w14:textId="55589B90">
      <w:pPr>
        <w:spacing w:before="240" w:beforeAutospacing="off" w:after="240" w:afterAutospacing="off"/>
      </w:pPr>
      <w:r w:rsidRPr="6F62A174" w:rsidR="2B115872">
        <w:rPr>
          <w:rFonts w:ascii="Calibri" w:hAnsi="Calibri" w:eastAsia="Calibri" w:cs="Calibri"/>
          <w:noProof w:val="0"/>
          <w:sz w:val="22"/>
          <w:szCs w:val="22"/>
          <w:lang w:val="en-US"/>
        </w:rPr>
        <w:t xml:space="preserve">Manico, J., &amp; Detlefsen, A. (2014). </w:t>
      </w:r>
      <w:r w:rsidRPr="6F62A174" w:rsidR="2B115872">
        <w:rPr>
          <w:rFonts w:ascii="Calibri" w:hAnsi="Calibri" w:eastAsia="Calibri" w:cs="Calibri"/>
          <w:i w:val="1"/>
          <w:iCs w:val="1"/>
          <w:noProof w:val="0"/>
          <w:sz w:val="22"/>
          <w:szCs w:val="22"/>
          <w:lang w:val="en-US"/>
        </w:rPr>
        <w:t>Iron-clad Java: Building secure web applications</w:t>
      </w:r>
      <w:r w:rsidRPr="6F62A174" w:rsidR="2B115872">
        <w:rPr>
          <w:rFonts w:ascii="Calibri" w:hAnsi="Calibri" w:eastAsia="Calibri" w:cs="Calibri"/>
          <w:noProof w:val="0"/>
          <w:sz w:val="22"/>
          <w:szCs w:val="22"/>
          <w:lang w:val="en-US"/>
        </w:rPr>
        <w:t>. McGraw-Hill Education.</w:t>
      </w:r>
    </w:p>
    <w:p w:rsidR="6F62A174" w:rsidP="6F62A174" w:rsidRDefault="6F62A174" w14:paraId="444C9D10" w14:textId="52B0C316">
      <w:pPr>
        <w:spacing w:before="240" w:beforeAutospacing="off" w:after="240" w:afterAutospacing="off"/>
        <w:rPr>
          <w:rFonts w:ascii="Calibri" w:hAnsi="Calibri" w:eastAsia="Calibri" w:cs="Calibri"/>
          <w:noProof w:val="0"/>
          <w:sz w:val="22"/>
          <w:szCs w:val="22"/>
          <w:lang w:val="en-US"/>
        </w:rPr>
      </w:pPr>
    </w:p>
    <w:p w:rsidR="6F62A174" w:rsidP="6F62A174" w:rsidRDefault="6F62A174" w14:paraId="23604430" w14:textId="6439EF05">
      <w:pPr>
        <w:pStyle w:val="Normal"/>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40FEF54B" w14:textId="37B74FE9">
    <w:pPr>
      <w:pStyle w:val="Footer"/>
      <w:framePr w:wrap="none" w:hAnchor="margin" w:vAnchor="text" w:xAlign="center" w:y="1"/>
      <w:rPr>
        <w:rStyle w:val="PageNumber"/>
      </w:rPr>
    </w:pPr>
    <w:r w:rsidRPr="5C5E0559">
      <w:rPr>
        <w:rStyle w:val="PageNumber"/>
        <w:noProof/>
      </w:rPr>
      <w:fldChar w:fldCharType="begin"/>
    </w:r>
    <w:r w:rsidRPr="5C5E0559">
      <w:rPr>
        <w:rStyle w:val="PageNumber"/>
      </w:rPr>
      <w:instrText xml:space="preserve"> PAGE </w:instrText>
    </w:r>
    <w:r w:rsidRPr="5C5E0559">
      <w:rPr>
        <w:rStyle w:val="PageNumber"/>
      </w:rPr>
      <w:fldChar w:fldCharType="separate"/>
    </w:r>
    <w:r w:rsidRPr="5C5E0559" w:rsidR="5C5E0559">
      <w:rPr>
        <w:rStyle w:val="PageNumber"/>
        <w:noProof/>
      </w:rPr>
      <w:t>5</w:t>
    </w:r>
    <w:r w:rsidRPr="5C5E0559">
      <w:rPr>
        <w:rStyle w:val="PageNumber"/>
        <w:noProof/>
      </w:rPr>
      <w:fldChar w:fldCharType="end"/>
    </w:r>
  </w:p>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1A189D7"/>
    <w:rsid w:val="02F243EC"/>
    <w:rsid w:val="04347DB2"/>
    <w:rsid w:val="04A0D8DA"/>
    <w:rsid w:val="054A3FE2"/>
    <w:rsid w:val="0653E087"/>
    <w:rsid w:val="0A4BD372"/>
    <w:rsid w:val="0C09F3FB"/>
    <w:rsid w:val="0C20C3CA"/>
    <w:rsid w:val="0D712045"/>
    <w:rsid w:val="0D86CC3F"/>
    <w:rsid w:val="0F57D4EB"/>
    <w:rsid w:val="11EE062E"/>
    <w:rsid w:val="195DB78F"/>
    <w:rsid w:val="1E36BC27"/>
    <w:rsid w:val="1FA2FC07"/>
    <w:rsid w:val="1FCCF913"/>
    <w:rsid w:val="2168C974"/>
    <w:rsid w:val="218D981F"/>
    <w:rsid w:val="21FCD231"/>
    <w:rsid w:val="236039E6"/>
    <w:rsid w:val="275A6BDC"/>
    <w:rsid w:val="299CC1BC"/>
    <w:rsid w:val="2B0BF614"/>
    <w:rsid w:val="2B115872"/>
    <w:rsid w:val="2CB369A1"/>
    <w:rsid w:val="2DD58229"/>
    <w:rsid w:val="2E5D5C8F"/>
    <w:rsid w:val="2F43C643"/>
    <w:rsid w:val="30A2BF11"/>
    <w:rsid w:val="329BBDBD"/>
    <w:rsid w:val="3322AB25"/>
    <w:rsid w:val="33A1375C"/>
    <w:rsid w:val="347D29E8"/>
    <w:rsid w:val="357F600F"/>
    <w:rsid w:val="35D35E7F"/>
    <w:rsid w:val="3636F089"/>
    <w:rsid w:val="37268BEB"/>
    <w:rsid w:val="3AE22101"/>
    <w:rsid w:val="3BC013C1"/>
    <w:rsid w:val="3CE3DF19"/>
    <w:rsid w:val="4007FAAC"/>
    <w:rsid w:val="408F1A88"/>
    <w:rsid w:val="4098D9C2"/>
    <w:rsid w:val="44136985"/>
    <w:rsid w:val="454174DB"/>
    <w:rsid w:val="45D9665C"/>
    <w:rsid w:val="46369F43"/>
    <w:rsid w:val="47F056AF"/>
    <w:rsid w:val="48E6DAA8"/>
    <w:rsid w:val="4A82AB09"/>
    <w:rsid w:val="4B27E2CE"/>
    <w:rsid w:val="4D737309"/>
    <w:rsid w:val="4E510242"/>
    <w:rsid w:val="4E5349CB"/>
    <w:rsid w:val="5003FCA2"/>
    <w:rsid w:val="5018F677"/>
    <w:rsid w:val="51391587"/>
    <w:rsid w:val="528DBAA1"/>
    <w:rsid w:val="53356BEC"/>
    <w:rsid w:val="56954D80"/>
    <w:rsid w:val="57955031"/>
    <w:rsid w:val="57E9D0AC"/>
    <w:rsid w:val="5880AD73"/>
    <w:rsid w:val="5A02075A"/>
    <w:rsid w:val="5A49775B"/>
    <w:rsid w:val="5B587107"/>
    <w:rsid w:val="5B95489A"/>
    <w:rsid w:val="5C5E0559"/>
    <w:rsid w:val="5DD73C14"/>
    <w:rsid w:val="604FE896"/>
    <w:rsid w:val="6075C5EC"/>
    <w:rsid w:val="60ADC5B1"/>
    <w:rsid w:val="60D1D8D1"/>
    <w:rsid w:val="620D193F"/>
    <w:rsid w:val="6292A5E1"/>
    <w:rsid w:val="62F528EF"/>
    <w:rsid w:val="63010B99"/>
    <w:rsid w:val="653AABE4"/>
    <w:rsid w:val="681DCBB2"/>
    <w:rsid w:val="6861175E"/>
    <w:rsid w:val="6866904E"/>
    <w:rsid w:val="69DDBFCF"/>
    <w:rsid w:val="69EDBCD2"/>
    <w:rsid w:val="6A54A6C3"/>
    <w:rsid w:val="6B7AB89F"/>
    <w:rsid w:val="6D4E6B20"/>
    <w:rsid w:val="6F62A174"/>
    <w:rsid w:val="7101F37A"/>
    <w:rsid w:val="71B5E425"/>
    <w:rsid w:val="73A5ADD8"/>
    <w:rsid w:val="783D8A15"/>
    <w:rsid w:val="7AA95D77"/>
    <w:rsid w:val="7C0D277C"/>
    <w:rsid w:val="7C567870"/>
    <w:rsid w:val="7E7CC16F"/>
    <w:rsid w:val="7F00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820456832" /><Relationship Type="http://schemas.openxmlformats.org/officeDocument/2006/relationships/image" Target="/media/image4.png" Id="rId1674419100" /><Relationship Type="http://schemas.openxmlformats.org/officeDocument/2006/relationships/image" Target="/media/image5.png" Id="rId1461934247" /><Relationship Type="http://schemas.openxmlformats.org/officeDocument/2006/relationships/image" Target="/media/image6.png" Id="rId1617742242" /><Relationship Type="http://schemas.openxmlformats.org/officeDocument/2006/relationships/image" Target="/media/image7.png" Id="rId1353709060" /><Relationship Type="http://schemas.openxmlformats.org/officeDocument/2006/relationships/image" Target="/media/image8.png" Id="rId168448412" /><Relationship Type="http://schemas.openxmlformats.org/officeDocument/2006/relationships/image" Target="/media/image9.png" Id="rId94691764" /><Relationship Type="http://schemas.openxmlformats.org/officeDocument/2006/relationships/hyperlink" Target="https://www.nist.gov/blogs/cybersecurity-insights/cornerstone-cybersecurity-cryptographic-standards-and-50-year-evolution" TargetMode="External" Id="Ra839938a075345b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Hannah, Garry</lastModifiedBy>
  <revision>52</revision>
  <dcterms:created xsi:type="dcterms:W3CDTF">2022-04-20T12:43:00.0000000Z</dcterms:created>
  <dcterms:modified xsi:type="dcterms:W3CDTF">2026-08-22T00:17:35.3018827Z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xmlns="http://schemas.openxmlformats.org/officeDocument/2006/custom-properties" fmtid="{D5CDD505-2E9C-101B-9397-08002B2CF9AE}" pid="10" name="TII_WORD_DOCUMENT_FILENAME">
    <vt:lpwstr xmlns:vt="http://schemas.openxmlformats.org/officeDocument/2006/docPropsVTypes">CS 305 Project Two GH 08.16.docx</vt:lpwstr>
  </property>
  <property xmlns="http://schemas.openxmlformats.org/officeDocument/2006/custom-properties" fmtid="{D5CDD505-2E9C-101B-9397-08002B2CF9AE}" pid="11" name="TII_WORD_DOCUMENT_ID">
    <vt:lpwstr xmlns:vt="http://schemas.openxmlformats.org/officeDocument/2006/docPropsVTypes">3861b86c-2675-4119-bee6-da8266e27abe</vt:lpwstr>
  </property>
</Properties>
</file>