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A7E" w:rsidRPr="00601137" w:rsidRDefault="00E01A7E" w:rsidP="0060113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1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Глава 2. Основные современные виды и методы доведения информации в сфере НПА РФ и её субъектов до граждан на примере </w:t>
      </w:r>
      <w:r w:rsidR="00FA74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официальных источников опубликования. </w:t>
      </w:r>
    </w:p>
    <w:p w:rsidR="00E01A7E" w:rsidRPr="00601137" w:rsidRDefault="00E01A7E" w:rsidP="0060113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011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2.1 </w:t>
      </w:r>
      <w:r w:rsidRPr="00601137">
        <w:rPr>
          <w:rStyle w:val="a5"/>
          <w:rFonts w:ascii="Times New Roman" w:hAnsi="Times New Roman" w:cs="Times New Roman"/>
          <w:sz w:val="28"/>
          <w:szCs w:val="28"/>
          <w:shd w:val="clear" w:color="auto" w:fill="FFFFFF"/>
        </w:rPr>
        <w:t>Официальное опубликование НПА РФ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Что такое нормативный правовой акт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Нормативный правовой акт (НПА) — </w:t>
      </w:r>
      <w:hyperlink r:id="rId5" w:tgtFrame="_blank" w:history="1">
        <w:r w:rsidRPr="00601137">
          <w:rPr>
            <w:rFonts w:ascii="Times New Roman" w:eastAsia="Times New Roman" w:hAnsi="Times New Roman" w:cs="Times New Roman"/>
            <w:color w:val="1E2229"/>
            <w:sz w:val="24"/>
            <w:szCs w:val="24"/>
            <w:u w:val="single"/>
            <w:bdr w:val="none" w:sz="0" w:space="0" w:color="auto" w:frame="1"/>
            <w:lang w:eastAsia="ru-RU"/>
          </w:rPr>
          <w:t>это</w:t>
        </w:r>
      </w:hyperlink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 официальный документ, принятый (изданный) в определенной форме правотворческим органом в пределах его компетенции и направленный на установление, изменение и отмену правовых норм.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Важно: пока нормативно-правовой акт не опубликован, он не имеет силы. Могут быть прописаны разные сроки — например, конкретная дата или указание на то, через сколько дней акт вступает в силу. Есть специальные места опубликования НПА. Для федеральных конституционных законов, федеральных законов, актов палат Федерального Собрания, актов Президента Российской Федерации, актов Правительства Российской Федерации это — «Российская газета» и «Собрание законодательства Российской Федерации», а также портал pravo.gov.ru.</w:t>
      </w:r>
    </w:p>
    <w:p w:rsidR="00F75240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1E2229"/>
          <w:sz w:val="24"/>
          <w:szCs w:val="24"/>
          <w:bdr w:val="none" w:sz="0" w:space="0" w:color="auto" w:frame="1"/>
          <w:shd w:val="clear" w:color="auto" w:fill="BCE870"/>
          <w:lang w:eastAsia="ru-RU"/>
        </w:rPr>
      </w:pPr>
    </w:p>
    <w:p w:rsidR="00F75240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В России есть иерархия нормативных правовых актов в зависимости от их юридической силы.</w:t>
      </w:r>
    </w:p>
    <w:p w:rsidR="00F75240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</w:pP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1. Конституция РФ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Это Основной закон государства, особый НПА, имеющий высшую юридическую силу. Нормативные акты, стоящие ниже по иерархии, не могут противоречить Конституции. Кроме того, в 2020 году в Конституцию были внесены </w:t>
      </w:r>
      <w:hyperlink r:id="rId6" w:tgtFrame="_blank" w:history="1">
        <w:r w:rsidRPr="00601137">
          <w:rPr>
            <w:rFonts w:ascii="Times New Roman" w:eastAsia="Times New Roman" w:hAnsi="Times New Roman" w:cs="Times New Roman"/>
            <w:color w:val="1E2229"/>
            <w:sz w:val="24"/>
            <w:szCs w:val="24"/>
            <w:u w:val="single"/>
            <w:bdr w:val="none" w:sz="0" w:space="0" w:color="auto" w:frame="1"/>
            <w:lang w:eastAsia="ru-RU"/>
          </w:rPr>
          <w:t>поправки</w:t>
        </w:r>
      </w:hyperlink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, по которым не соответствующие российской Конституции международные договоры РФ не подлежат введению в действие и применению.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2. Международные договоры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Являются частью правовой системы России (</w:t>
      </w:r>
      <w:hyperlink r:id="rId7" w:tgtFrame="_blank" w:history="1">
        <w:r w:rsidRPr="00601137">
          <w:rPr>
            <w:rFonts w:ascii="Times New Roman" w:eastAsia="Times New Roman" w:hAnsi="Times New Roman" w:cs="Times New Roman"/>
            <w:color w:val="1E2229"/>
            <w:sz w:val="24"/>
            <w:szCs w:val="24"/>
            <w:u w:val="single"/>
            <w:bdr w:val="none" w:sz="0" w:space="0" w:color="auto" w:frame="1"/>
            <w:lang w:eastAsia="ru-RU"/>
          </w:rPr>
          <w:t>ст. 15, п. 4</w:t>
        </w:r>
      </w:hyperlink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). Если международным договором Российской Федерации установлены иные правила, чем предусмотренные законом, то применяются правила международного договора.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3. Федеральные конституционные законы и федеральные законы (в том числе кодексы)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lastRenderedPageBreak/>
        <w:t>По предметам федерального ведения принимаются ФКЗ и ФЗ, имеющие прямое действие на всей территории нашей страны. По предметам совместного ведения РФ и субъектов издаются ФЗ и принимаемые в соответствии с ними законы и иные нормативные правовые акты субъектов.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Федеральный конституционный закон в иерархии выше, чем ФЗ — федеральные законы не должны противоречить федеральным конституционным законам.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ФКЗ принимаются в соответствии с Конституцией по вопросам, в ней предусмотренным. Например, режим военного положения и изменение статуса субъекта РФ определяются федеральным конституционным законом.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Кодекс — это большой федеральный закон, систематизирующий нормы в какой</w:t>
      </w: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noBreakHyphen/>
        <w:t>то отрасли. Например, в РФ есть Уголовный, Гражданский, Трудовой, Семейный, Земельный, Таможенный, Налоговый, Лесной, Воздушный и другие кодексы.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4. Федеральные подзаконные правовые акты:</w:t>
      </w:r>
    </w:p>
    <w:p w:rsidR="00777961" w:rsidRPr="00601137" w:rsidRDefault="00F75240" w:rsidP="00601137">
      <w:pPr>
        <w:numPr>
          <w:ilvl w:val="0"/>
          <w:numId w:val="1"/>
        </w:numPr>
        <w:spacing w:after="0" w:line="360" w:lineRule="auto"/>
        <w:ind w:left="0"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 xml:space="preserve">Указы и распоряжения Президента РФ. </w:t>
      </w:r>
      <w:r w:rsidR="00777961"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Они обязательные к исполнению на всей территории страны. Противоречить НПА, которые выше в этом списке, Указы и распоряжения не могут.</w:t>
      </w:r>
    </w:p>
    <w:p w:rsidR="00777961" w:rsidRPr="00601137" w:rsidRDefault="00F75240" w:rsidP="00601137">
      <w:pPr>
        <w:numPr>
          <w:ilvl w:val="0"/>
          <w:numId w:val="1"/>
        </w:numPr>
        <w:spacing w:after="0" w:line="360" w:lineRule="auto"/>
        <w:ind w:left="0"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 xml:space="preserve">Постановления правительства РФ. </w:t>
      </w:r>
      <w:r w:rsidR="00777961"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Также обязательны к исполнению на территории РФ. Подписывает их Председатель Правительства. Они могут быть отменены Президентом, если противоречат вышестоящим в этом списке нормативным правовым актам — Конституции, ФКЗ и ФЗ. </w:t>
      </w:r>
    </w:p>
    <w:p w:rsidR="00777961" w:rsidRPr="00601137" w:rsidRDefault="00F75240" w:rsidP="00601137">
      <w:pPr>
        <w:numPr>
          <w:ilvl w:val="0"/>
          <w:numId w:val="1"/>
        </w:numPr>
        <w:spacing w:after="0" w:line="360" w:lineRule="auto"/>
        <w:ind w:left="0"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 xml:space="preserve">Акты федеральных органов исполнительной власти. </w:t>
      </w:r>
      <w:r w:rsidR="00777961"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Это НПА, которые издают министерства, федеральные службы, агентства, ЦБ РФ, ЦИК РФ, Генпрокуратура и другие федеральные органы власти.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5. Конституции (уставы) субъектов Федерации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Наша страна — федеративное государство и состоит из 85 равноправных субъектов. У этих республик, краев, областей, городов федерального значения, автономных округов и одной автономной области есть свои конституции (уставы). Они </w:t>
      </w:r>
      <w:hyperlink r:id="rId8" w:tgtFrame="_blank" w:history="1">
        <w:r w:rsidRPr="00601137">
          <w:rPr>
            <w:rFonts w:ascii="Times New Roman" w:eastAsia="Times New Roman" w:hAnsi="Times New Roman" w:cs="Times New Roman"/>
            <w:color w:val="1E2229"/>
            <w:sz w:val="24"/>
            <w:szCs w:val="24"/>
            <w:bdr w:val="none" w:sz="0" w:space="0" w:color="auto" w:frame="1"/>
            <w:lang w:eastAsia="ru-RU"/>
          </w:rPr>
          <w:t>должны соответствовать</w:t>
        </w:r>
      </w:hyperlink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 Конституции РФ.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t>6. Законы субъектов Федерации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Законодательство субъектов также должно соответствовать Основному закону страны, а также не противоречить ФКЗ и ФЗ.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bdr w:val="none" w:sz="0" w:space="0" w:color="auto" w:frame="1"/>
          <w:lang w:eastAsia="ru-RU"/>
        </w:rPr>
        <w:lastRenderedPageBreak/>
        <w:t>7. Подзаконные правовые акты субъектов Федерации </w:t>
      </w:r>
    </w:p>
    <w:p w:rsidR="00777961" w:rsidRPr="00601137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Это нормативные акты, издаваемые органами власти субъектов Федерации. Как и все остальные НПА, они должны соответствовать Конституции. </w:t>
      </w:r>
    </w:p>
    <w:p w:rsidR="00777961" w:rsidRDefault="00777961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 xml:space="preserve">На уровне муниципальных образований существуют </w:t>
      </w:r>
      <w:r w:rsidRPr="00F75240">
        <w:rPr>
          <w:rFonts w:ascii="Times New Roman" w:eastAsia="Times New Roman" w:hAnsi="Times New Roman" w:cs="Times New Roman"/>
          <w:b/>
          <w:color w:val="1E2229"/>
          <w:sz w:val="24"/>
          <w:szCs w:val="24"/>
          <w:lang w:eastAsia="ru-RU"/>
        </w:rPr>
        <w:t>решения муниципального образования</w:t>
      </w:r>
      <w:r w:rsidRPr="00601137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.</w:t>
      </w:r>
    </w:p>
    <w:p w:rsidR="00550C15" w:rsidRDefault="00550C15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</w:p>
    <w:p w:rsidR="00F75240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Согласно ч3 ст.15 Конституции РФ - «</w:t>
      </w:r>
      <w:r w:rsidRPr="00F75240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Законы подлежат </w:t>
      </w:r>
      <w:hyperlink r:id="rId9" w:history="1">
        <w:r w:rsidRPr="00F75240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ru-RU"/>
          </w:rPr>
          <w:t>официальному опубликованию</w:t>
        </w:r>
      </w:hyperlink>
      <w:r w:rsidRPr="00F7524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</w:t>
      </w:r>
      <w:r w:rsidRPr="00F75240"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опубликованные законы не применяются. Любые нормативные правовые акты, затрагивающие права, свободы и обязанности человека и гражданина, не могут применяться, если они не опубликованы официально для всеобщего сведения.</w:t>
      </w: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».</w:t>
      </w:r>
    </w:p>
    <w:p w:rsidR="00F75240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  <w:t>В ст. 4</w:t>
      </w:r>
      <w:r w:rsidRPr="00F752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0" w:history="1">
        <w:r>
          <w:rPr>
            <w:rStyle w:val="a4"/>
            <w:rFonts w:ascii="Times New Roman" w:eastAsia="Times New Roman" w:hAnsi="Times New Roman" w:cs="Times New Roman"/>
            <w:bCs/>
            <w:color w:val="auto"/>
            <w:sz w:val="24"/>
            <w:szCs w:val="24"/>
            <w:u w:val="none"/>
            <w:lang w:eastAsia="ru-RU"/>
          </w:rPr>
          <w:t>Федерального</w:t>
        </w:r>
        <w:r w:rsidRPr="00F75240">
          <w:rPr>
            <w:rStyle w:val="a4"/>
            <w:rFonts w:ascii="Times New Roman" w:eastAsia="Times New Roman" w:hAnsi="Times New Roman" w:cs="Times New Roman"/>
            <w:bCs/>
            <w:color w:val="auto"/>
            <w:sz w:val="24"/>
            <w:szCs w:val="24"/>
            <w:u w:val="none"/>
            <w:lang w:eastAsia="ru-RU"/>
          </w:rPr>
          <w:t xml:space="preserve"> закон</w:t>
        </w:r>
        <w:r>
          <w:rPr>
            <w:rStyle w:val="a4"/>
            <w:rFonts w:ascii="Times New Roman" w:eastAsia="Times New Roman" w:hAnsi="Times New Roman" w:cs="Times New Roman"/>
            <w:bCs/>
            <w:color w:val="auto"/>
            <w:sz w:val="24"/>
            <w:szCs w:val="24"/>
            <w:u w:val="none"/>
            <w:lang w:eastAsia="ru-RU"/>
          </w:rPr>
          <w:t>а</w:t>
        </w:r>
        <w:r w:rsidRPr="00F75240">
          <w:rPr>
            <w:rStyle w:val="a4"/>
            <w:rFonts w:ascii="Times New Roman" w:eastAsia="Times New Roman" w:hAnsi="Times New Roman" w:cs="Times New Roman"/>
            <w:bCs/>
            <w:color w:val="auto"/>
            <w:sz w:val="24"/>
            <w:szCs w:val="24"/>
            <w:u w:val="none"/>
            <w:lang w:eastAsia="ru-RU"/>
          </w:rPr>
          <w:t xml:space="preserve"> от 14.06.1994 N 5-ФЗ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указано, что –«</w:t>
      </w:r>
      <w:r w:rsidRPr="00F7524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Официальным опубликованием федерального конституционного закона, федерального закона, акта палаты Федерального Собрания считается первая публикация его полного текста в "Парламентской газете", "Российской газете", "Собрании законодательства Российской Федерации" или первое размещение (опубликование) на "Официальном интернет-портале правовой информац</w:t>
      </w:r>
      <w:r w:rsidRPr="00A52D86">
        <w:rPr>
          <w:rFonts w:ascii="Times New Roman" w:eastAsia="Times New Roman" w:hAnsi="Times New Roman" w:cs="Times New Roman"/>
          <w:sz w:val="24"/>
          <w:szCs w:val="24"/>
          <w:lang w:eastAsia="ru-RU"/>
        </w:rPr>
        <w:t>ии" (</w:t>
      </w:r>
      <w:hyperlink r:id="rId11" w:history="1">
        <w:r w:rsidR="00A52D86" w:rsidRPr="00A52D86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www.pravo.gov.ru).»</w:t>
        </w:r>
      </w:hyperlink>
    </w:p>
    <w:p w:rsidR="00A52D86" w:rsidRDefault="00A52D86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Другими словами, НПА имеют силу только в случае если они официально опубликованы. Да не абы где, а только на определённых ресурсах (источниках). И это так же </w:t>
      </w:r>
      <w:r w:rsidR="00550C1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законодательном уровне.</w:t>
      </w:r>
    </w:p>
    <w:p w:rsidR="00FA7498" w:rsidRDefault="00FA7498" w:rsidP="00FA7498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</w:pPr>
      <w:r w:rsidRPr="00FA7498"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 xml:space="preserve">2.2. Обзор современных </w:t>
      </w:r>
      <w:r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>источников</w:t>
      </w:r>
      <w:r w:rsidRPr="00FA7498"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 xml:space="preserve">(мобильных </w:t>
      </w:r>
      <w:r w:rsidRPr="00FA7498"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>приложений и веб сайтов</w:t>
      </w:r>
      <w:r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>)</w:t>
      </w:r>
      <w:r w:rsidRPr="00FA7498"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 xml:space="preserve"> правового информи</w:t>
      </w:r>
      <w:bookmarkStart w:id="0" w:name="_GoBack"/>
      <w:bookmarkEnd w:id="0"/>
      <w:r w:rsidRPr="00FA7498">
        <w:rPr>
          <w:rFonts w:ascii="Times New Roman" w:eastAsia="Times New Roman" w:hAnsi="Times New Roman" w:cs="Times New Roman"/>
          <w:b/>
          <w:bCs/>
          <w:color w:val="1E2229"/>
          <w:sz w:val="28"/>
          <w:szCs w:val="28"/>
          <w:lang w:eastAsia="ru-RU"/>
        </w:rPr>
        <w:t>рования.</w:t>
      </w:r>
    </w:p>
    <w:p w:rsidR="00FA7498" w:rsidRDefault="00FA7498" w:rsidP="00FA7498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bCs/>
          <w:color w:val="92D05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1E2229"/>
          <w:sz w:val="24"/>
          <w:szCs w:val="24"/>
          <w:lang w:eastAsia="ru-RU"/>
        </w:rPr>
        <w:t>В интернете существуют масса</w:t>
      </w:r>
      <w:r w:rsidR="0026087B">
        <w:rPr>
          <w:rFonts w:ascii="Times New Roman" w:eastAsia="Times New Roman" w:hAnsi="Times New Roman" w:cs="Times New Roman"/>
          <w:bCs/>
          <w:color w:val="1E2229"/>
          <w:sz w:val="24"/>
          <w:szCs w:val="24"/>
          <w:lang w:eastAsia="ru-RU"/>
        </w:rPr>
        <w:t xml:space="preserve"> источников правового </w:t>
      </w:r>
      <w:r w:rsidR="0026087B" w:rsidRPr="002815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информирования. </w:t>
      </w:r>
      <w:r w:rsidRPr="002815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281503" w:rsidRPr="002815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Вот некоторые из них: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Информационно-правовая система «Законодательство России»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Официальный интернет-портал правовой информации предлагает доступ к базе данных «Законодательство России». Здесь можно найти все виды правовых документов федерального и регионального уровня, материалы судебной практики. Есть возможность ознакомиться с некоторыми официальными периодическими изданиями: «Собрание законодательства РФ», «Собрание актов Президента и правительства», «Бюллетень Верховного суда РФ» и др.(</w:t>
      </w:r>
      <w:r w:rsidRPr="00281503">
        <w:rPr>
          <w:rFonts w:ascii="Times New Roman" w:hAnsi="Times New Roman" w:cs="Times New Roman"/>
          <w:sz w:val="24"/>
          <w:szCs w:val="24"/>
        </w:rPr>
        <w:t>http://www.pravo.gov.ru/ips/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Нормативно-правовые акты Российской Федерации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Сайт Министерства юстиции РФ предлагает базу данных действующих правовых актов: документы федерального законодательства; нормативные правовые акты субъектов Российской Федерации; нормативные правовые акты муниципальных образований; уставы муниципальных образований.(</w:t>
      </w:r>
      <w:r w:rsidRPr="00281503">
        <w:rPr>
          <w:rFonts w:ascii="Times New Roman" w:hAnsi="Times New Roman" w:cs="Times New Roman"/>
          <w:sz w:val="24"/>
          <w:szCs w:val="24"/>
        </w:rPr>
        <w:t xml:space="preserve"> 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http://pravo.minjust.ru/)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4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Официальный интернет-портал правовой информации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Государственная система правовой информации содержит тексты федеральных конституционных законов, указов и распоряжений Президента Российской Федерации, постановлений Конституционного Суда Российской Федерации и иных правовых актов.(</w:t>
      </w:r>
      <w:r w:rsidRPr="00281503">
        <w:rPr>
          <w:rFonts w:ascii="Times New Roman" w:hAnsi="Times New Roman" w:cs="Times New Roman"/>
          <w:sz w:val="24"/>
          <w:szCs w:val="24"/>
        </w:rPr>
        <w:t xml:space="preserve"> 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http://pravo.gov.ru/)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color w:val="auto"/>
            <w:sz w:val="24"/>
            <w:szCs w:val="24"/>
            <w:lang w:eastAsia="ru-RU"/>
          </w:rPr>
          <w:t>Некоммерческие интернет-версии системы «Консультант Плюс»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Сайт предлагает сокращенную версию справочно-правовой системы «Консультант Плюс». Пользователям доступны: федеральное и региональное законодательство и его комментарии, судебная практика, финансовые консультации. (</w:t>
      </w:r>
      <w:r w:rsidRPr="00281503">
        <w:rPr>
          <w:rFonts w:ascii="Times New Roman" w:hAnsi="Times New Roman" w:cs="Times New Roman"/>
          <w:sz w:val="24"/>
          <w:szCs w:val="24"/>
        </w:rPr>
        <w:t>http://www.consultant.ru/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Информационно-правовой портал «Гарант»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Интернет-версия системы «ГАРАНТ» позволяет получить необходимые кодексы, законы, бланки документов, актуальную справочную информацию: курсы валют, производственный календарь и др.(</w:t>
      </w:r>
      <w:r w:rsidRPr="00281503">
        <w:rPr>
          <w:rFonts w:ascii="Times New Roman" w:hAnsi="Times New Roman" w:cs="Times New Roman"/>
          <w:sz w:val="24"/>
          <w:szCs w:val="24"/>
        </w:rPr>
        <w:t xml:space="preserve"> 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https://www.garant.ru/)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7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Федеральный портал проектов нормативных правовых актов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Интернет-ресурс Минэкономразвития России позволяет гражданам знакомиться с новыми законопроектами и изменениями, вносимыми в нормативно-правовые акты, а также принимать участие в их обсуждении, вносить предложения.(</w:t>
      </w:r>
      <w:r w:rsidRPr="00281503">
        <w:rPr>
          <w:rFonts w:ascii="Times New Roman" w:hAnsi="Times New Roman" w:cs="Times New Roman"/>
          <w:sz w:val="24"/>
          <w:szCs w:val="24"/>
        </w:rPr>
        <w:t xml:space="preserve"> 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https://regulation.gov.ru/)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8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Государственная автоматизированная система «ПРАВОСУДИЕ»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ГАС «Правосудие» создана Судебным департаментом при Верховном Суде Российской Федерации. На ее основе формируется единое информационное пространства судов общей юрисдикции в России. Каждый пользователь может найти адресно-справочные сведения о необходимом </w:t>
      </w:r>
      <w:hyperlink r:id="rId19" w:anchor="rs" w:history="1">
        <w:r w:rsidRPr="00281503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судебном органе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нормативные акты суда, сведения о находящихся в суде делах, принятых по ним решениях, а также образцы документов: исковых заявлений и жалоб.(</w:t>
      </w:r>
      <w:r w:rsidRPr="00281503">
        <w:rPr>
          <w:rFonts w:ascii="Times New Roman" w:hAnsi="Times New Roman" w:cs="Times New Roman"/>
          <w:sz w:val="24"/>
          <w:szCs w:val="24"/>
        </w:rPr>
        <w:t xml:space="preserve"> </w:t>
      </w:r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https://kad.arbitr.ru/)</w:t>
      </w:r>
    </w:p>
    <w:p w:rsidR="00281503" w:rsidRPr="00281503" w:rsidRDefault="00281503" w:rsidP="00281503">
      <w:pPr>
        <w:spacing w:after="0" w:line="360" w:lineRule="auto"/>
        <w:ind w:right="2010"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" w:history="1">
        <w:r w:rsidRPr="00281503">
          <w:rPr>
            <w:rStyle w:val="a4"/>
            <w:rFonts w:ascii="Times New Roman" w:eastAsia="Times New Roman" w:hAnsi="Times New Roman" w:cs="Times New Roman"/>
            <w:b/>
            <w:bCs/>
            <w:i/>
            <w:iCs/>
            <w:color w:val="auto"/>
            <w:sz w:val="24"/>
            <w:szCs w:val="24"/>
            <w:lang w:eastAsia="ru-RU"/>
          </w:rPr>
          <w:t>Картотека арбитражных дел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 данных арбитражных судов Российской Федерации позволяет ознакомиться практически со всеми делами, рассмотренными в них. На каждое дело имеется своя карточка, из которой можно узнать о движении дела, результатах его рассмотрения в инстанциях, участниках дела. Все принятые по делу судебные акты можно скачать. Кроме того, картотека позволяет получить информацию и о конкретном юридическом лице (индивидуальном предпринимателе). Например, посмотреть, поданы ли в отношении него иски (подает ли он исковые заявления сам), какова сумма этих исков. Также можно получить информацию, не находится ли ваш контрагент в процедуре банкротства. </w:t>
      </w:r>
      <w:hyperlink r:id="rId21" w:history="1">
        <w:r w:rsidRPr="00281503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lang w:eastAsia="ru-RU"/>
          </w:rPr>
          <w:t>Здесь</w:t>
        </w:r>
      </w:hyperlink>
      <w:r w:rsidRPr="00281503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посмотреть инструкцию по работе с картотекой.</w:t>
      </w:r>
    </w:p>
    <w:p w:rsidR="00281503" w:rsidRPr="0026087B" w:rsidRDefault="00281503" w:rsidP="00FA7498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</w:pPr>
    </w:p>
    <w:p w:rsidR="00FA7498" w:rsidRPr="0026087B" w:rsidRDefault="00FA7498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</w:pPr>
    </w:p>
    <w:p w:rsidR="00F75240" w:rsidRPr="00E01A7E" w:rsidRDefault="00F75240" w:rsidP="00601137">
      <w:pPr>
        <w:spacing w:after="0" w:line="360" w:lineRule="auto"/>
        <w:ind w:right="2010" w:firstLine="709"/>
        <w:jc w:val="both"/>
        <w:textAlignment w:val="baseline"/>
        <w:rPr>
          <w:rFonts w:ascii="Times New Roman" w:eastAsia="Times New Roman" w:hAnsi="Times New Roman" w:cs="Times New Roman"/>
          <w:color w:val="1E2229"/>
          <w:sz w:val="24"/>
          <w:szCs w:val="24"/>
          <w:lang w:eastAsia="ru-RU"/>
        </w:rPr>
      </w:pPr>
    </w:p>
    <w:p w:rsidR="00EA5239" w:rsidRPr="00E01A7E" w:rsidRDefault="00DE385D" w:rsidP="00601137">
      <w:pPr>
        <w:spacing w:after="0" w:line="360" w:lineRule="auto"/>
        <w:ind w:firstLine="709"/>
        <w:jc w:val="both"/>
        <w:rPr>
          <w:sz w:val="24"/>
          <w:szCs w:val="24"/>
        </w:rPr>
      </w:pPr>
    </w:p>
    <w:sectPr w:rsidR="00EA5239" w:rsidRPr="00E01A7E" w:rsidSect="00E01A7E">
      <w:pgSz w:w="11906" w:h="16838"/>
      <w:pgMar w:top="567" w:right="707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77322"/>
    <w:multiLevelType w:val="multilevel"/>
    <w:tmpl w:val="5C8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617"/>
    <w:rsid w:val="0026087B"/>
    <w:rsid w:val="00281503"/>
    <w:rsid w:val="00475227"/>
    <w:rsid w:val="00550C15"/>
    <w:rsid w:val="00601137"/>
    <w:rsid w:val="00777961"/>
    <w:rsid w:val="008A3617"/>
    <w:rsid w:val="00A52D86"/>
    <w:rsid w:val="00BC6018"/>
    <w:rsid w:val="00D54CE5"/>
    <w:rsid w:val="00DE385D"/>
    <w:rsid w:val="00E01A7E"/>
    <w:rsid w:val="00F355BB"/>
    <w:rsid w:val="00F3649E"/>
    <w:rsid w:val="00F75240"/>
    <w:rsid w:val="00FA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DCA2"/>
  <w15:chartTrackingRefBased/>
  <w15:docId w15:val="{84387633-965E-4D23-9206-01CB535D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7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77961"/>
    <w:rPr>
      <w:color w:val="0000FF"/>
      <w:u w:val="single"/>
    </w:rPr>
  </w:style>
  <w:style w:type="character" w:styleId="a5">
    <w:name w:val="Strong"/>
    <w:basedOn w:val="a0"/>
    <w:uiPriority w:val="22"/>
    <w:qFormat/>
    <w:rsid w:val="007779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7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9262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4479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4464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3631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4557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151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8175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012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4664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5204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2211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3373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0830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280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9475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1548">
          <w:marLeft w:val="5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28399/c6e42f15d1b028b04b556f3f9ca32433ae2cc969/" TargetMode="External"/><Relationship Id="rId13" Type="http://schemas.openxmlformats.org/officeDocument/2006/relationships/hyperlink" Target="http://pravo.minjust.ru/" TargetMode="External"/><Relationship Id="rId18" Type="http://schemas.openxmlformats.org/officeDocument/2006/relationships/hyperlink" Target="https://sudrf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kad.arbitr.ru/Help" TargetMode="External"/><Relationship Id="rId7" Type="http://schemas.openxmlformats.org/officeDocument/2006/relationships/hyperlink" Target="http://www.consultant.ru/document/cons_doc_LAW_28399/54dd4e1f61e0b8fa47bff695f0c08b192a95f7a3/" TargetMode="External"/><Relationship Id="rId12" Type="http://schemas.openxmlformats.org/officeDocument/2006/relationships/hyperlink" Target="http://www.pravo.gov.ru/ips" TargetMode="External"/><Relationship Id="rId17" Type="http://schemas.openxmlformats.org/officeDocument/2006/relationships/hyperlink" Target="http://regulation.gov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arant.ru/" TargetMode="External"/><Relationship Id="rId20" Type="http://schemas.openxmlformats.org/officeDocument/2006/relationships/hyperlink" Target="http://kad.arbitr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consultant.ru/document/cons_doc_LAW_28399/af8d726b0c367d7c0c191c947cfb161464a01cd7/" TargetMode="External"/><Relationship Id="rId11" Type="http://schemas.openxmlformats.org/officeDocument/2006/relationships/hyperlink" Target="http://www.pravo.gov.ru)." TargetMode="External"/><Relationship Id="rId5" Type="http://schemas.openxmlformats.org/officeDocument/2006/relationships/hyperlink" Target="http://pravo.minjust.ru/about_project/faq" TargetMode="External"/><Relationship Id="rId15" Type="http://schemas.openxmlformats.org/officeDocument/2006/relationships/hyperlink" Target="http://www.consultant.ru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consultant.ru/document/cons_doc_LAW_3859/" TargetMode="External"/><Relationship Id="rId19" Type="http://schemas.openxmlformats.org/officeDocument/2006/relationships/hyperlink" Target="https://sudrf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nsultant.ru/document/cons_doc_LAW_323885/" TargetMode="External"/><Relationship Id="rId14" Type="http://schemas.openxmlformats.org/officeDocument/2006/relationships/hyperlink" Target="http://pravo.gov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5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Старолисов</dc:creator>
  <cp:keywords/>
  <dc:description/>
  <cp:lastModifiedBy>Игорь Старолисов</cp:lastModifiedBy>
  <cp:revision>7</cp:revision>
  <dcterms:created xsi:type="dcterms:W3CDTF">2023-01-23T11:32:00Z</dcterms:created>
  <dcterms:modified xsi:type="dcterms:W3CDTF">2023-02-18T15:19:00Z</dcterms:modified>
</cp:coreProperties>
</file>