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052" w:rsidRPr="00194F2B" w:rsidRDefault="00D05052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94F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Глава 1. </w:t>
      </w:r>
      <w:r w:rsidRPr="00194F2B">
        <w:rPr>
          <w:rFonts w:ascii="Times New Roman" w:hAnsi="Times New Roman" w:cs="Times New Roman"/>
          <w:sz w:val="28"/>
          <w:szCs w:val="28"/>
        </w:rPr>
        <w:t>Законодательство РФ в сфере информационной безопасности.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94F2B">
        <w:rPr>
          <w:rFonts w:ascii="Times New Roman" w:hAnsi="Times New Roman" w:cs="Times New Roman"/>
          <w:b/>
          <w:sz w:val="28"/>
          <w:szCs w:val="28"/>
        </w:rPr>
        <w:t xml:space="preserve">1.1 Нормативно-правовые акты РФ в сфере информационной безопасности. </w:t>
      </w:r>
    </w:p>
    <w:p w:rsidR="00D05052" w:rsidRPr="00194F2B" w:rsidRDefault="00D0505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94F2B">
        <w:rPr>
          <w:rFonts w:ascii="Times New Roman" w:hAnsi="Times New Roman" w:cs="Times New Roman"/>
          <w:sz w:val="24"/>
          <w:szCs w:val="24"/>
        </w:rPr>
        <w:t>В Российской Федерации, как и в других правовых государствах, имеются ряд нормативно-правовых актов, регулирующих, не только движение, публикацию информации в сети, но и её безопасность.</w:t>
      </w:r>
    </w:p>
    <w:p w:rsidR="00D05052" w:rsidRPr="00194F2B" w:rsidRDefault="00D0505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94F2B">
        <w:rPr>
          <w:rFonts w:ascii="Times New Roman" w:hAnsi="Times New Roman" w:cs="Times New Roman"/>
          <w:sz w:val="24"/>
          <w:szCs w:val="24"/>
        </w:rPr>
        <w:t>Вот некоторые из них</w:t>
      </w:r>
      <w:r w:rsidR="00E915FB" w:rsidRPr="00194F2B">
        <w:rPr>
          <w:rFonts w:ascii="Times New Roman" w:hAnsi="Times New Roman" w:cs="Times New Roman"/>
          <w:sz w:val="24"/>
          <w:szCs w:val="24"/>
        </w:rPr>
        <w:t>, действующие на территории РФ</w:t>
      </w:r>
      <w:r w:rsidRPr="00194F2B">
        <w:rPr>
          <w:rFonts w:ascii="Times New Roman" w:hAnsi="Times New Roman" w:cs="Times New Roman"/>
          <w:sz w:val="24"/>
          <w:szCs w:val="24"/>
        </w:rPr>
        <w:t>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Федеральные законы: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5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Федеральный закон от 27.07.2006 № 152-ФЗ "О персональных данных"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6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Федеральный закон от 27.07.2006 № 149-ФЗ "Об информации, информационных технологиях и о защите информации"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7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Федеральный закон от 06.04.2011 № 63-ФЗ "Об электронной подписи"</w:t>
        </w:r>
      </w:hyperlink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Указы Президента РФ: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8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Указ Президента РФ от 06.03.1997 № 188 "Об утверждении перечня сведений конфиденциального характера"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9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Указ Президента РФ от 05.12.2016 № 646 "Об утверждении Доктрины информационной безопасности Российской Федерации"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0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Указ Президента РФ от 22.05.2015 № 260 "О некоторых вопросах информационной безопасности Российской Федерации"</w:t>
        </w:r>
      </w:hyperlink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Приказы ФСТЭК РФ: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1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Приказ ФСТЭК РФ от 18.02.2013 № 21 "Об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2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Приказ ФСТЭК РФ от 11.02.2013 № 17 "Об утверждении требований о защите информации, не составляющей государственную тайну, содержащейся в государственных информационных системах"</w:t>
        </w:r>
      </w:hyperlink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Приказы ФСБ РФ: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3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Приказ ФСБ РФ от 09.02.2005 № 66 "Об утверждении Положения о разработке, производстве, реализации и эксплуатации шифровальных (криптографических) средств защиты информации (Положение ПКЗ-2005)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4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Приказ ФСБ РФ и ФСТЭК РФ от 31.08.2010 № 416/489 "Об утверждении Требований о защите информации, содержащейся в информационных системах общего пользования"</w:t>
        </w:r>
      </w:hyperlink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Постановления Правительства РФ: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5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Постановление Правительства РФ от 15.09.2008 № 687 "Об утверждении Положения об особенностях обработки персональных данных, осуществляемой без использования средств автоматизации"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6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Постановление Правительства РФ от 01.11.2012 № 1119 "Об утверждении требований к защите персональных данных при их обработке в информационных системах персональных данных"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7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Постановление Правительства РФ от 26.06.1995 № 608 "О сертификации средств защиты информации"</w:t>
        </w:r>
      </w:hyperlink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b/>
          <w:i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i/>
          <w:sz w:val="28"/>
          <w:szCs w:val="28"/>
          <w:lang w:eastAsia="ru-RU"/>
        </w:rPr>
        <w:t>Информационные сообщения ФСТЭК РФ: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i/>
          <w:sz w:val="24"/>
          <w:szCs w:val="24"/>
          <w:lang w:eastAsia="ru-RU"/>
        </w:rPr>
      </w:pPr>
      <w:hyperlink r:id="rId18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u w:val="single"/>
            <w:lang w:eastAsia="ru-RU"/>
          </w:rPr>
          <w:t>Информационное сообщение ФСТЭК РФ от 30.07.2012 № 240/24/3095 "Об утверждении Требований к средствам антивирусной защиты"</w:t>
        </w:r>
      </w:hyperlink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19" w:history="1">
        <w:r w:rsidR="00E82DC2" w:rsidRPr="00194F2B">
          <w:rPr>
            <w:rFonts w:ascii="Times New Roman" w:hAnsi="Times New Roman" w:cs="Times New Roman"/>
            <w:i/>
            <w:sz w:val="24"/>
            <w:szCs w:val="24"/>
            <w:lang w:eastAsia="ru-RU"/>
          </w:rPr>
          <w:t>Информационное сообщение ФСТЭК России от 24 августа 2018 г. N 240/25/3752 "По вопросам предоставления перечней объектов критической информационной инфраструктуры подлежащих категорированию, и направления сведений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</w:t>
        </w:r>
        <w:r w:rsidR="00E915FB" w:rsidRPr="00194F2B">
          <w:rPr>
            <w:rFonts w:ascii="Times New Roman" w:hAnsi="Times New Roman" w:cs="Times New Roman"/>
            <w:i/>
            <w:sz w:val="24"/>
            <w:szCs w:val="24"/>
            <w:lang w:eastAsia="ru-RU"/>
          </w:rPr>
          <w:t>и</w:t>
        </w:r>
        <w:r w:rsidR="00E82DC2" w:rsidRPr="00194F2B">
          <w:rPr>
            <w:rFonts w:ascii="Times New Roman" w:hAnsi="Times New Roman" w:cs="Times New Roman"/>
            <w:i/>
            <w:sz w:val="24"/>
            <w:szCs w:val="24"/>
            <w:lang w:eastAsia="ru-RU"/>
          </w:rPr>
          <w:t>х категорий"</w:t>
        </w:r>
      </w:hyperlink>
    </w:p>
    <w:p w:rsidR="00E82DC2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      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="00D05052" w:rsidRPr="00194F2B">
        <w:rPr>
          <w:rFonts w:ascii="Times New Roman" w:hAnsi="Times New Roman" w:cs="Times New Roman"/>
          <w:sz w:val="24"/>
          <w:szCs w:val="24"/>
          <w:lang w:eastAsia="ru-RU"/>
        </w:rPr>
        <w:t>РФ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действуют законы, где описано, как правильно работать с информацией: кто отвечает за ее сохранность, как ее собирать, обрабатывать, хранить и распространять. Стоит знать их, чтобы случайно что-нибудь не нарушить.</w:t>
      </w:r>
    </w:p>
    <w:p w:rsidR="00E82DC2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Есть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пять основных ФЗ о защите информации и информационной безопасности и кратко 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>описание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их ключевы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>х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момент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>ов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1.2. 149-ФЗ «Об информации, информационных технологиях и о защите информации».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0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u w:val="single"/>
            <w:lang w:eastAsia="ru-RU"/>
          </w:rPr>
          <w:t>149-ФЗ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 — главный закон об информации в России. Он определяет ключевые термины, например, говорит, что информация — это любые данные, сведения и сообщения, представляемые в любой форме. Также там описано, что такое сайт, электронное сообщение и поисковая система. Именно на этот закон и эти определения нужно ссылаться при составлении документов по информационной безопасности.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 149-ФЗ сказано, какая информация считается конфиденциальной, а какая — общедоступной, когда и как можно ограничивать доступ к информации, как происходит обмен данными. Также именно здесь прописаны основные требования к защите информации и ответственность за нарушения при работе с ней.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Ключевые моменты закона об информационной безопасности: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Нельзя собирать и распространять информацию о жизни человека без его согласия.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Все информационные технологии равнозначны — нельзя обязать компанию использовать какие-то конкретные технологии для создания информационной системы.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Есть информация, к которой нельзя ограничивать доступ, </w:t>
      </w:r>
      <w:r w:rsidR="00E915FB" w:rsidRPr="00194F2B">
        <w:rPr>
          <w:rFonts w:ascii="Times New Roman" w:hAnsi="Times New Roman" w:cs="Times New Roman"/>
          <w:sz w:val="24"/>
          <w:szCs w:val="24"/>
          <w:lang w:eastAsia="ru-RU"/>
        </w:rPr>
        <w:t>например,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сведения о состоянии окружающей среды.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Некоторую информацию распространять запрещено, </w:t>
      </w:r>
      <w:r w:rsidR="00E915FB" w:rsidRPr="00194F2B">
        <w:rPr>
          <w:rFonts w:ascii="Times New Roman" w:hAnsi="Times New Roman" w:cs="Times New Roman"/>
          <w:sz w:val="24"/>
          <w:szCs w:val="24"/>
          <w:lang w:eastAsia="ru-RU"/>
        </w:rPr>
        <w:t>например,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ту, которая пропагандирует насилие или нетерпимость.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Тот, кто хранит информацию, обязан ее защищать, например, предотвращать доступ к ней третьих лиц.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У государства есть </w:t>
      </w:r>
      <w:hyperlink r:id="rId21" w:tgtFrame="_blank" w:history="1">
        <w:r w:rsidRPr="00194F2B">
          <w:rPr>
            <w:rFonts w:ascii="Times New Roman" w:hAnsi="Times New Roman" w:cs="Times New Roman"/>
            <w:sz w:val="24"/>
            <w:szCs w:val="24"/>
            <w:u w:val="single"/>
            <w:lang w:eastAsia="ru-RU"/>
          </w:rPr>
          <w:t>реестр запрещенных сайтов</w:t>
        </w:r>
      </w:hyperlink>
      <w:r w:rsidRPr="00194F2B">
        <w:rPr>
          <w:rFonts w:ascii="Times New Roman" w:hAnsi="Times New Roman" w:cs="Times New Roman"/>
          <w:sz w:val="24"/>
          <w:szCs w:val="24"/>
          <w:lang w:eastAsia="ru-RU"/>
        </w:rPr>
        <w:t>. Роскомнадзор может вносить туда сайты, на которых хранится информация, запрещенная к распространению на территории РФ.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Владелец заблокированного сайта может удалить незаконную информацию и сообщить об этом в Роскомнадзор — тогда его сайт разблокируют.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1.3.  152-ФЗ «О персональных данных»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2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Этот закон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 регулирует работу с персональными данными — личными данными конкретных людей. Его обязаны соблюдать те, кто собирает и хранит эти данные. Например, компании, которые ведут базу клиентов или сотрудников. Мы подробно рассматривали этот закон в отдельной статье «</w:t>
      </w:r>
      <w:hyperlink r:id="rId23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Как выполнить 152-ФЗ о защите персональных данных и что с вами будет, если его не соблюдать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»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Ключевые моменты закона: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Перед сбором и обработкой персональных данных нужно спрашивать согласие их владельца.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Для защиты информации закон обязывает собирать персональные данные только с конкретной целью.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Если вы собираете персональные данные, то обязаны держать их в секрете и защищать от посторонних.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Если владелец персональных данных потребует их удалить, вы обязаны сразу же это сделать.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Если вы работаете с персональными данными, то обязаны хранить и обрабатывать их в базах на территории Российской Федерации. При этом данные можно передавать за границу при соблюдении определенных условий, прописанных в законе — жесткого запрета на трансграничную передачу данных нет.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4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Серверы облачной платформы VK Cloud (бывш. MCS) находятся на территории РФ и соответствуют всем требованиям 152-ФЗ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. В публичном облаке VKможно хранить персональные данные в соответствии с УЗ-2, 3 и 4. Для хранения данных с УЗ-2 и УЗ-1 также есть возможность сертификации, как в формате частного облака, так и на изолированном выделенном гипервизоре в ЦОДе VK.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При построении гибридной инфраструктуры для хранения персональных данных на платформе VK Cloud (бывш. MCS) вы получаете облачную инфраструктуру, уже соответствующую всем требованиям законодательства. При этом частный контур нужно аттестовать, в этом могут помочь специалисты VK, что позволит быстрее пройти необходимые процедуры.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1.4. 98-ФЗ «О коммерческой тайне»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5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Этот закон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 определяет, что такое коммерческая тайна, как ее охранять и что будет, если передать ее посторонним. В нем сказано, что коммерческой тайной считается информация, которая помогает компании увеличить доходы, избежать расходов или получить любую коммерческую выгоду.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Ключевые моменты закона о защите информации компании: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Обладатель информации сам решает, является она коммерческой тайной или нет. Для этого он составляет документ — перечень информации, составляющей коммерческую тайну.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Некоторые сведения нельзя причислять к коммерческой тайне, например, информацию об учредителе фирмы или численности работников.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Государство может затребовать у компании коммерческую тайну по веской причине, например, если есть подозрение, что компания нарушает закон. Компания обязана предоставить эту информацию.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Компания обязана защищать свою коммерческую тайну и вести учет лиц, которым доступна эта информация.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Если кто-то разглашает коммерческую тайну, его можно уволить, назначить штраф или привлечь к уголовной ответственности.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1.5.  63-ФЗ «Об электронной подписи»</w:t>
      </w: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6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Этот закон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 касается электронной подписи — цифрового аналога физической подписи, который помогает подтвердить подлинность информации и избежать ее </w:t>
      </w:r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искажения и подделки. Закон определяет, что такое электронная подпись, какую юридическую силу она имеет и в каких сферах ее можно использовать.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Ключевые моменты закона: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Для создания электронной подписи можно использовать любые программы и технические средства, которые обеспечивают надежность подписи. Вы не обязаны использовать для этого какое-то конкретное государственное ПО.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Подписи бывают простые, усиленные неквалифицированные и усиленные квалифицированные. У них разные технические особенности, разные сферы применения и разный юридический вес. Самые надежные — усиленные квалифицированные подписи, они полностью аналогичны физической подписи на документе.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Те, кто работает с квалифицированной подписью, обязаны держать в тайне ключ подписи.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Выдавать электронные подписи и сертификаты, подтверждающие их действительность, может только специальный удостоверяющий центр.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1.6. 187-ФЗ «О безопасности критической информационной инфраструктуры Российской Федерации»</w:t>
      </w:r>
    </w:p>
    <w:p w:rsidR="00E915FB" w:rsidRPr="00194F2B" w:rsidRDefault="00E915FB" w:rsidP="00194F2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E82DC2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hyperlink r:id="rId27" w:tgtFrame="_blank" w:history="1">
        <w:r w:rsidR="00E82DC2" w:rsidRPr="00194F2B">
          <w:rPr>
            <w:rFonts w:ascii="Times New Roman" w:hAnsi="Times New Roman" w:cs="Times New Roman"/>
            <w:sz w:val="24"/>
            <w:szCs w:val="24"/>
            <w:lang w:eastAsia="ru-RU"/>
          </w:rPr>
          <w:t>Этот закон</w:t>
        </w:r>
      </w:hyperlink>
      <w:r w:rsidR="00E82DC2" w:rsidRPr="00194F2B">
        <w:rPr>
          <w:rFonts w:ascii="Times New Roman" w:hAnsi="Times New Roman" w:cs="Times New Roman"/>
          <w:sz w:val="24"/>
          <w:szCs w:val="24"/>
          <w:lang w:eastAsia="ru-RU"/>
        </w:rPr>
        <w:t> касается компаний, которые работают в сферах, критически важных для жизни государства — таких, что сбой в их работе отразится на здоровье, безопасности и комфорте граждан России.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 таким сферам относится здравоохранение, наука, транспорт, связь, энергетика, банки, топливная промышленность, атомная энергетика, оборонная промышленность, ракетно-космическая промышленность, горнодобывающая промышленность, металлургическая промышленность и химическая промышленность. Также сюда относят компании, которые обеспечивают работу предприятий из этих сфер, например, предоставляют оборудование в аренду или разрабатывают для них ПО.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Если на предприятии из этой сферы будет простой, это негативно отразится на жизни всего государства. Поэтому к IT-инфраструктуре и безопасности информационных систем на этих предприятиях предъявляют особые требования.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Ключевые моменты закона об информационной безопасности критически важных структур: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Для защиты критической инфраструктуры существует Государственная система обнаружения, предупреждения и ликвидации последствий компьютерных атак (ГосСОПКА).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Объекты критически важной инфраструктуры обязаны подключиться к ГосСОПКА. Для этого нужно купить и установить специальное ПО, которое будет следить за безопасностью инфраструктуры компании.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Одна из мер предупреждения — проверка и сертификация оборудования, ПО и всей инфраструктуры, которая используется на критически важных предприятиях.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Субъекты критической информационной инфраструктуры обязаны сообщать об инцидентах в своих информационных системах и выполнять требования государственных служащих. Например, использовать только сертифицированное ПО.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Все IT-системы критически важных предприятий должны быть защищены от неправомерного доступа и непрерывно взаимодействовать с ГосСОПКА.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При разработке IT-инфраструктуры критически важные предприятия должны руководствоваться </w:t>
      </w:r>
      <w:hyperlink r:id="rId28" w:tgtFrame="_blank" w:history="1">
        <w:r w:rsidRPr="00194F2B">
          <w:rPr>
            <w:rFonts w:ascii="Times New Roman" w:hAnsi="Times New Roman" w:cs="Times New Roman"/>
            <w:sz w:val="24"/>
            <w:szCs w:val="24"/>
            <w:u w:val="single"/>
            <w:lang w:eastAsia="ru-RU"/>
          </w:rPr>
          <w:t>239 приказом ФСТЭК</w:t>
        </w:r>
      </w:hyperlink>
      <w:r w:rsidRPr="00194F2B">
        <w:rPr>
          <w:rFonts w:ascii="Times New Roman" w:hAnsi="Times New Roman" w:cs="Times New Roman"/>
          <w:sz w:val="24"/>
          <w:szCs w:val="24"/>
          <w:lang w:eastAsia="ru-RU"/>
        </w:rPr>
        <w:t>. В нем прописаны основные требования к защите информации на таких предприятиях.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Государство имеет право проверять объекты критически важной инфраструктуры, в том числе внепланово, например, после компьютерных инцидентов вроде взлома или потери информации.</w:t>
      </w:r>
    </w:p>
    <w:p w:rsidR="00C157E8" w:rsidRPr="00194F2B" w:rsidRDefault="00C157E8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157E8" w:rsidRPr="00194F2B" w:rsidRDefault="00C157E8" w:rsidP="00194F2B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194F2B">
        <w:rPr>
          <w:rFonts w:ascii="Times New Roman" w:hAnsi="Times New Roman" w:cs="Times New Roman"/>
          <w:b/>
          <w:sz w:val="28"/>
          <w:szCs w:val="28"/>
        </w:rPr>
        <w:t>1.7. Вывод по главе 1.</w:t>
      </w:r>
    </w:p>
    <w:p w:rsidR="00C157E8" w:rsidRPr="00194F2B" w:rsidRDefault="00C157E8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194F2B">
        <w:rPr>
          <w:rFonts w:ascii="Times New Roman" w:hAnsi="Times New Roman" w:cs="Times New Roman"/>
          <w:b/>
          <w:sz w:val="28"/>
          <w:szCs w:val="28"/>
          <w:lang w:eastAsia="ru-RU"/>
        </w:rPr>
        <w:t>Закрепим.</w:t>
      </w:r>
    </w:p>
    <w:p w:rsidR="00E82DC2" w:rsidRPr="00194F2B" w:rsidRDefault="00E82DC2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Главные законы об информации и информационной безопасности</w:t>
      </w:r>
      <w:r w:rsidR="00C157E8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в РФ:</w:t>
      </w:r>
    </w:p>
    <w:p w:rsidR="00E82DC2" w:rsidRPr="00194F2B" w:rsidRDefault="00E82DC2" w:rsidP="00194F2B">
      <w:pPr>
        <w:pStyle w:val="a6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149-ФЗ об информационной безопасности — устанавливает основные права и обязанности, касающиеся информации и информационной безопасности.</w:t>
      </w:r>
    </w:p>
    <w:p w:rsidR="00E82DC2" w:rsidRPr="00194F2B" w:rsidRDefault="00E82DC2" w:rsidP="00194F2B">
      <w:pPr>
        <w:pStyle w:val="a6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152-ФЗ — описывает правила работы с персональными данными.</w:t>
      </w:r>
    </w:p>
    <w:p w:rsidR="00E82DC2" w:rsidRPr="00194F2B" w:rsidRDefault="00E82DC2" w:rsidP="00194F2B">
      <w:pPr>
        <w:pStyle w:val="a6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98-ФЗ — определяет, что относится к коммерческой тайне компаний.</w:t>
      </w:r>
    </w:p>
    <w:p w:rsidR="00E82DC2" w:rsidRPr="00194F2B" w:rsidRDefault="00E82DC2" w:rsidP="00194F2B">
      <w:pPr>
        <w:pStyle w:val="a6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68-ФЗ — дает определение электронной подписи и описывает, как и когда ее можно применять, какой юридической силой она обладает.</w:t>
      </w:r>
    </w:p>
    <w:p w:rsidR="00E82DC2" w:rsidRPr="00194F2B" w:rsidRDefault="00E82DC2" w:rsidP="00194F2B">
      <w:pPr>
        <w:pStyle w:val="a6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187-ФЗ — описывает правила защиты IT-инфраструктуры на предприятиях, работающих в сферах, критически важных для государства. К таким сферам относится здравоохранение, наука, оборона, связь, транспорт, энергетика, банки и некоторая промышленность.</w:t>
      </w:r>
    </w:p>
    <w:p w:rsidR="00C157E8" w:rsidRPr="00194F2B" w:rsidRDefault="00C157E8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Ка видно из главы 1, данной работы: 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Защита информационных данных</w:t>
      </w:r>
      <w:r w:rsidR="002226EB" w:rsidRPr="00194F2B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вращающ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>их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ся в </w:t>
      </w:r>
      <w:r w:rsidR="002226EB" w:rsidRPr="00194F2B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="00CA3492" w:rsidRPr="00194F2B">
        <w:rPr>
          <w:rFonts w:ascii="Times New Roman" w:hAnsi="Times New Roman" w:cs="Times New Roman"/>
          <w:sz w:val="24"/>
          <w:szCs w:val="24"/>
          <w:lang w:eastAsia="ru-RU"/>
        </w:rPr>
        <w:t>«</w:t>
      </w:r>
      <w:hyperlink r:id="rId29" w:history="1">
        <w:r w:rsidR="002226EB" w:rsidRPr="00194F2B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eastAsia="ru-RU"/>
          </w:rPr>
          <w:t>информационно</w:t>
        </w:r>
      </w:hyperlink>
      <w:r w:rsidR="002226EB" w:rsidRPr="00194F2B">
        <w:rPr>
          <w:rFonts w:ascii="Times New Roman" w:hAnsi="Times New Roman" w:cs="Times New Roman"/>
          <w:sz w:val="24"/>
          <w:szCs w:val="24"/>
          <w:lang w:eastAsia="ru-RU"/>
        </w:rPr>
        <w:t>-коммуникационной сети и всемерной системе объединённых </w:t>
      </w:r>
      <w:hyperlink r:id="rId30" w:tooltip="Компьютерная сеть" w:history="1">
        <w:r w:rsidR="002226EB" w:rsidRPr="00194F2B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eastAsia="ru-RU"/>
          </w:rPr>
          <w:t>компьютерных сетей</w:t>
        </w:r>
      </w:hyperlink>
      <w:r w:rsidR="00CA3492" w:rsidRPr="00194F2B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2226EB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под именем «Интернет», обеспечена на законодательном уровне.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И гражданин имеет право ими пользоваться.</w:t>
      </w:r>
    </w:p>
    <w:p w:rsidR="00CA3492" w:rsidRPr="00194F2B" w:rsidRDefault="008415E5" w:rsidP="00194F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Л</w:t>
      </w:r>
      <w:r w:rsidR="00A8789E" w:rsidRPr="00194F2B">
        <w:rPr>
          <w:rFonts w:ascii="Times New Roman" w:hAnsi="Times New Roman" w:cs="Times New Roman"/>
          <w:sz w:val="24"/>
          <w:szCs w:val="24"/>
          <w:lang w:eastAsia="ru-RU"/>
        </w:rPr>
        <w:t>юбую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CA3492" w:rsidRPr="00194F2B">
        <w:rPr>
          <w:rFonts w:ascii="Times New Roman" w:hAnsi="Times New Roman" w:cs="Times New Roman"/>
          <w:sz w:val="24"/>
          <w:szCs w:val="24"/>
          <w:lang w:eastAsia="ru-RU"/>
        </w:rPr>
        <w:t>информаци</w:t>
      </w:r>
      <w:r w:rsidR="00A8789E" w:rsidRPr="00194F2B">
        <w:rPr>
          <w:rFonts w:ascii="Times New Roman" w:hAnsi="Times New Roman" w:cs="Times New Roman"/>
          <w:sz w:val="24"/>
          <w:szCs w:val="24"/>
          <w:lang w:eastAsia="ru-RU"/>
        </w:rPr>
        <w:t>ю можно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>, условно,</w:t>
      </w:r>
      <w:r w:rsidR="00A8789E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отнести к двум категориям: «Важная» и «Не важная». И я имею ввиду не </w:t>
      </w:r>
      <w:r w:rsidR="00A8789E" w:rsidRPr="00194F2B">
        <w:rPr>
          <w:rFonts w:ascii="Times New Roman" w:hAnsi="Times New Roman" w:cs="Times New Roman"/>
          <w:bCs/>
          <w:sz w:val="24"/>
          <w:szCs w:val="24"/>
        </w:rPr>
        <w:t>матрицу Эйзенхауэра.</w:t>
      </w:r>
    </w:p>
    <w:p w:rsidR="00A8789E" w:rsidRPr="00194F2B" w:rsidRDefault="00A8789E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 «Не важной информации», я бы отнёс ту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которая на прямую не влияет на жизнедеятельность человека. Например, различная информация ознакомительного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и развлекательного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характера: Видео-аудио инструкции и обзоры; статьи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книги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>; кино и музыка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>;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>т.д.,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>т.п.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="008415E5" w:rsidRPr="00194F2B">
        <w:rPr>
          <w:rFonts w:ascii="Times New Roman" w:hAnsi="Times New Roman" w:cs="Times New Roman"/>
          <w:sz w:val="24"/>
          <w:szCs w:val="24"/>
          <w:lang w:eastAsia="ru-RU"/>
        </w:rPr>
        <w:t>сли, «Не важную» можно легко найти, то с «Важной» уже не всё так просто.</w:t>
      </w:r>
    </w:p>
    <w:p w:rsidR="008415E5" w:rsidRPr="00194F2B" w:rsidRDefault="008415E5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К «Важной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449F" w:rsidRPr="00194F2B">
        <w:rPr>
          <w:rFonts w:ascii="Times New Roman" w:hAnsi="Times New Roman" w:cs="Times New Roman"/>
          <w:sz w:val="24"/>
          <w:szCs w:val="24"/>
          <w:lang w:eastAsia="ru-RU"/>
        </w:rPr>
        <w:t xml:space="preserve">информации, я несомненно отношу ту, которая на прямую затрагивает права и свободы человека, и которая на прямую влияет на его жизнедеятельность. Например, Нормативно-правовые акты </w:t>
      </w:r>
      <w:r w:rsidR="00B04CD9" w:rsidRPr="00194F2B">
        <w:rPr>
          <w:rFonts w:ascii="Times New Roman" w:hAnsi="Times New Roman" w:cs="Times New Roman"/>
          <w:sz w:val="24"/>
          <w:szCs w:val="24"/>
          <w:lang w:eastAsia="ru-RU"/>
        </w:rPr>
        <w:t>РФ (Федеральные законы, Постановления президента РФ и правительства РФ и её субъектов, международные договора); ГОСТы; разъяснения Верховного и Конституционного судов РФ; и т.д., и т.п.</w:t>
      </w:r>
    </w:p>
    <w:p w:rsidR="00B04CD9" w:rsidRPr="00194F2B" w:rsidRDefault="00B04CD9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В данной дипломной работе, речь пойдет именно об этой «важной» информации, а именно: возможность ознакомления с ней и её актуальность.</w:t>
      </w:r>
    </w:p>
    <w:p w:rsidR="002226EB" w:rsidRPr="00194F2B" w:rsidRDefault="00B04CD9" w:rsidP="00194F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94F2B">
        <w:rPr>
          <w:rFonts w:ascii="Times New Roman" w:hAnsi="Times New Roman" w:cs="Times New Roman"/>
          <w:sz w:val="24"/>
          <w:szCs w:val="24"/>
          <w:lang w:eastAsia="ru-RU"/>
        </w:rPr>
        <w:t>Самый первый вопрос, с которым граждане сталкиваются при реализации своего права на ознакомление с НПА РФ это: а является ли он действующим?</w:t>
      </w:r>
    </w:p>
    <w:bookmarkEnd w:id="0"/>
    <w:p w:rsidR="00EA5239" w:rsidRPr="00194F2B" w:rsidRDefault="00194F2B" w:rsidP="00194F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A5239" w:rsidRPr="00194F2B" w:rsidSect="00194F2B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757"/>
    <w:multiLevelType w:val="multilevel"/>
    <w:tmpl w:val="73F2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0C53"/>
    <w:multiLevelType w:val="multilevel"/>
    <w:tmpl w:val="0E1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77BF5"/>
    <w:multiLevelType w:val="multilevel"/>
    <w:tmpl w:val="6A2C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31973"/>
    <w:multiLevelType w:val="multilevel"/>
    <w:tmpl w:val="3378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D6B8D"/>
    <w:multiLevelType w:val="multilevel"/>
    <w:tmpl w:val="BD9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C2176"/>
    <w:multiLevelType w:val="hybridMultilevel"/>
    <w:tmpl w:val="CCE02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F370A"/>
    <w:multiLevelType w:val="multilevel"/>
    <w:tmpl w:val="4E1E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A3311"/>
    <w:multiLevelType w:val="multilevel"/>
    <w:tmpl w:val="90B8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12C29"/>
    <w:multiLevelType w:val="multilevel"/>
    <w:tmpl w:val="CFFC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A5396"/>
    <w:multiLevelType w:val="multilevel"/>
    <w:tmpl w:val="B3CC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337F8"/>
    <w:multiLevelType w:val="multilevel"/>
    <w:tmpl w:val="CD4C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1489D"/>
    <w:multiLevelType w:val="multilevel"/>
    <w:tmpl w:val="D22C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F7BC1"/>
    <w:multiLevelType w:val="multilevel"/>
    <w:tmpl w:val="CF3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8"/>
  </w:num>
  <w:num w:numId="5">
    <w:abstractNumId w:val="10"/>
  </w:num>
  <w:num w:numId="6">
    <w:abstractNumId w:val="2"/>
  </w:num>
  <w:num w:numId="7">
    <w:abstractNumId w:val="11"/>
  </w:num>
  <w:num w:numId="8">
    <w:abstractNumId w:val="4"/>
  </w:num>
  <w:num w:numId="9">
    <w:abstractNumId w:val="7"/>
  </w:num>
  <w:num w:numId="10">
    <w:abstractNumId w:val="9"/>
  </w:num>
  <w:num w:numId="11">
    <w:abstractNumId w:val="12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286"/>
    <w:rsid w:val="00194F2B"/>
    <w:rsid w:val="002226EB"/>
    <w:rsid w:val="0082449F"/>
    <w:rsid w:val="008415E5"/>
    <w:rsid w:val="00A8789E"/>
    <w:rsid w:val="00B04CD9"/>
    <w:rsid w:val="00BC6018"/>
    <w:rsid w:val="00C157E8"/>
    <w:rsid w:val="00CA3492"/>
    <w:rsid w:val="00D05052"/>
    <w:rsid w:val="00D54CE5"/>
    <w:rsid w:val="00E50286"/>
    <w:rsid w:val="00E82DC2"/>
    <w:rsid w:val="00E9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F4BB2-E0A7-4DDA-A163-9C5457F9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82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2D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8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82DC2"/>
    <w:rPr>
      <w:color w:val="0000FF"/>
      <w:u w:val="single"/>
    </w:rPr>
  </w:style>
  <w:style w:type="character" w:styleId="a5">
    <w:name w:val="Strong"/>
    <w:basedOn w:val="a0"/>
    <w:uiPriority w:val="22"/>
    <w:qFormat/>
    <w:rsid w:val="00E82DC2"/>
    <w:rPr>
      <w:b/>
      <w:bCs/>
    </w:rPr>
  </w:style>
  <w:style w:type="paragraph" w:customStyle="1" w:styleId="uc-grey">
    <w:name w:val="uc-grey"/>
    <w:basedOn w:val="a"/>
    <w:rsid w:val="00E8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ews-title">
    <w:name w:val="news-title"/>
    <w:basedOn w:val="a0"/>
    <w:rsid w:val="00E82DC2"/>
  </w:style>
  <w:style w:type="paragraph" w:styleId="a6">
    <w:name w:val="List Paragraph"/>
    <w:basedOn w:val="a"/>
    <w:uiPriority w:val="34"/>
    <w:qFormat/>
    <w:rsid w:val="00C15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486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lm.admin-smolensk.ru/files/641/ukaz-prezidenta-rf-ot-06-03-97-n-188-ob-utverzhdenii-perechnya-svedenij-konfidencialnogo-haraktera.rtf" TargetMode="External"/><Relationship Id="rId13" Type="http://schemas.openxmlformats.org/officeDocument/2006/relationships/hyperlink" Target="https://holm.admin-smolensk.ru/files/641/prikaz-fsb-rf-ot-09-02-2005-n-66-ob-utverzhdenii-polozheniya-o-razrabotke-proizvodstve-realizacii-i.rtf" TargetMode="External"/><Relationship Id="rId18" Type="http://schemas.openxmlformats.org/officeDocument/2006/relationships/hyperlink" Target="https://holm.admin-smolensk.ru/files/641/infsoob_30_07_12.pdf" TargetMode="External"/><Relationship Id="rId26" Type="http://schemas.openxmlformats.org/officeDocument/2006/relationships/hyperlink" Target="http://www.consultant.ru/document/cons_doc_LAW_11270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ais.rkn.gov.ru/" TargetMode="External"/><Relationship Id="rId7" Type="http://schemas.openxmlformats.org/officeDocument/2006/relationships/hyperlink" Target="https://holm.admin-smolensk.ru/files/641/federalnyj-zakon-ot-06-04-2011-n-63-fz-ob-elektronnoj-podpisi.rtf" TargetMode="External"/><Relationship Id="rId12" Type="http://schemas.openxmlformats.org/officeDocument/2006/relationships/hyperlink" Target="https://holm.admin-smolensk.ru/files/641/prikaz-fstek-rf-ot-11-02-2013-n-17-ob-utverzhdenii-trebovanij-o-zaschite-informacii-ne-sostavlyayuschej.rtf" TargetMode="External"/><Relationship Id="rId17" Type="http://schemas.openxmlformats.org/officeDocument/2006/relationships/hyperlink" Target="https://holm.admin-smolensk.ru/files/641/pp_1995-06-26_608.pdf" TargetMode="External"/><Relationship Id="rId25" Type="http://schemas.openxmlformats.org/officeDocument/2006/relationships/hyperlink" Target="http://www.consultant.ru/document/cons_doc_LAW_4869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holm.admin-smolensk.ru/files/641/1119_pp.pdf" TargetMode="External"/><Relationship Id="rId20" Type="http://schemas.openxmlformats.org/officeDocument/2006/relationships/hyperlink" Target="http://www.consultant.ru/document/cons_doc_LAW_61798/" TargetMode="External"/><Relationship Id="rId29" Type="http://schemas.openxmlformats.org/officeDocument/2006/relationships/hyperlink" Target="https://ru.wikipedia.org/wiki/%D0%98%D0%BD%D1%84%D0%BE%D1%80%D0%BC%D0%B0%D1%86%D0%B8%D1%8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olm.admin-smolensk.ru/files/641/federalnyj-zakon-ot-27-07-2006-n-149-fz-ob-informacii-informacionnyh-tehnologiyah-i-o-zaschite.rtf" TargetMode="External"/><Relationship Id="rId11" Type="http://schemas.openxmlformats.org/officeDocument/2006/relationships/hyperlink" Target="https://holm.admin-smolensk.ru/files/641/prikaz-fstek-rf-ot-18-02-2013-n-21-ob-utverzhdenii-sostava-i-soderzhaniya-organizacionnyh-i-tehnicheskih.rtf" TargetMode="External"/><Relationship Id="rId24" Type="http://schemas.openxmlformats.org/officeDocument/2006/relationships/hyperlink" Target="https://mcs.mail.ru/solutions/152-fz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holm.admin-smolensk.ru/files/641/fz_152.pdf" TargetMode="External"/><Relationship Id="rId15" Type="http://schemas.openxmlformats.org/officeDocument/2006/relationships/hyperlink" Target="https://holm.admin-smolensk.ru/files/641/postanovlenie-pravitelstva-rf-ot-15-09-2008-n-687-ob-utverzhdenii-polozheniya-ob-osobennostyah.rtf" TargetMode="External"/><Relationship Id="rId23" Type="http://schemas.openxmlformats.org/officeDocument/2006/relationships/hyperlink" Target="https://mcs.mail.ru/blog/kak-vypolnit-152-fz-o-zashchite-personalnyh-dannyh" TargetMode="External"/><Relationship Id="rId28" Type="http://schemas.openxmlformats.org/officeDocument/2006/relationships/hyperlink" Target="https://fstec.ru/en/53-normotvorcheskaya/akty/prikazy/1592-prikaz-fstek-rossii-ot-25-dekabrya-2017-g-n-239" TargetMode="External"/><Relationship Id="rId10" Type="http://schemas.openxmlformats.org/officeDocument/2006/relationships/hyperlink" Target="https://holm.admin-smolensk.ru/files/641/ukaz-prezidenta-rf-ot-22-05-2015-n-260-o-nekotoryh-voprosah-informacionnoj-bezopasnosti-rossijskoj.rtf" TargetMode="External"/><Relationship Id="rId19" Type="http://schemas.openxmlformats.org/officeDocument/2006/relationships/hyperlink" Target="https://holm.admin-smolensk.ru/files/641/infsoob2018_240_25_3752.pdf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olm.admin-smolensk.ru/files/641/ukaz-prezidenta-rf-ot-05-12-2016-n-646-ob-utverzhdenii-doktriny-informacionnoj-bezopasnosti.rtf" TargetMode="External"/><Relationship Id="rId14" Type="http://schemas.openxmlformats.org/officeDocument/2006/relationships/hyperlink" Target="https://holm.admin-smolensk.ru/files/641/prikaz-fsb-rf-n-416-fstek-rf-n-489-ot-31-08-2010-ob-utverzhdenii-trebovanij-o-zaschite-informacii.rtf" TargetMode="External"/><Relationship Id="rId22" Type="http://schemas.openxmlformats.org/officeDocument/2006/relationships/hyperlink" Target="http://www.consultant.ru/document/cons_doc_LAW_61801/" TargetMode="External"/><Relationship Id="rId27" Type="http://schemas.openxmlformats.org/officeDocument/2006/relationships/hyperlink" Target="http://www.consultant.ru/document/cons_doc_LAW_220885/" TargetMode="External"/><Relationship Id="rId30" Type="http://schemas.openxmlformats.org/officeDocument/2006/relationships/hyperlink" Target="https://ru.wikipedia.org/wiki/%D0%9A%D0%BE%D0%BC%D0%BF%D1%8C%D1%8E%D1%82%D0%B5%D1%80%D0%BD%D0%B0%D1%8F_%D1%81%D0%B5%D1%82%D1%8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2387</Words>
  <Characters>13607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Старолисов</dc:creator>
  <cp:keywords/>
  <dc:description/>
  <cp:lastModifiedBy>Игорь Старолисов</cp:lastModifiedBy>
  <cp:revision>4</cp:revision>
  <dcterms:created xsi:type="dcterms:W3CDTF">2023-01-17T06:46:00Z</dcterms:created>
  <dcterms:modified xsi:type="dcterms:W3CDTF">2023-01-23T12:08:00Z</dcterms:modified>
</cp:coreProperties>
</file>