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1A7E" w:rsidRPr="00601137" w:rsidRDefault="00E01A7E" w:rsidP="00601137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011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Глава 2. Основные современные виды и методы доведения информации в сфере НПА РФ и её субъектов до граждан на примере (~? </w:t>
      </w:r>
      <w:proofErr w:type="spellStart"/>
      <w:r w:rsidRPr="006011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стр</w:t>
      </w:r>
      <w:proofErr w:type="spellEnd"/>
      <w:r w:rsidRPr="006011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</w:t>
      </w:r>
    </w:p>
    <w:p w:rsidR="00E01A7E" w:rsidRPr="00601137" w:rsidRDefault="00E01A7E" w:rsidP="00601137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601137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2.1 </w:t>
      </w:r>
      <w:r w:rsidRPr="00601137">
        <w:rPr>
          <w:rStyle w:val="a5"/>
          <w:rFonts w:ascii="Times New Roman" w:hAnsi="Times New Roman" w:cs="Times New Roman"/>
          <w:sz w:val="28"/>
          <w:szCs w:val="28"/>
          <w:shd w:val="clear" w:color="auto" w:fill="FFFFFF"/>
        </w:rPr>
        <w:t>Официальное опубликование НПА РФ</w:t>
      </w:r>
    </w:p>
    <w:p w:rsidR="00E01A7E" w:rsidRPr="00601137" w:rsidRDefault="00E01A7E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8"/>
          <w:szCs w:val="28"/>
          <w:bdr w:val="none" w:sz="0" w:space="0" w:color="auto" w:frame="1"/>
          <w:lang w:eastAsia="ru-RU"/>
        </w:rPr>
      </w:pPr>
    </w:p>
    <w:p w:rsidR="00777961" w:rsidRPr="00601137" w:rsidRDefault="00777961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bdr w:val="none" w:sz="0" w:space="0" w:color="auto" w:frame="1"/>
          <w:lang w:eastAsia="ru-RU"/>
        </w:rPr>
        <w:t>Что такое нормативный правовой акт</w:t>
      </w:r>
    </w:p>
    <w:p w:rsidR="00777961" w:rsidRPr="00601137" w:rsidRDefault="00777961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  <w:t>Нормативный правовой акт (НПА) — </w:t>
      </w:r>
      <w:hyperlink r:id="rId5" w:tgtFrame="_blank" w:history="1">
        <w:r w:rsidRPr="00601137">
          <w:rPr>
            <w:rFonts w:ascii="Times New Roman" w:eastAsia="Times New Roman" w:hAnsi="Times New Roman" w:cs="Times New Roman"/>
            <w:color w:val="1E2229"/>
            <w:sz w:val="24"/>
            <w:szCs w:val="24"/>
            <w:u w:val="single"/>
            <w:bdr w:val="none" w:sz="0" w:space="0" w:color="auto" w:frame="1"/>
            <w:lang w:eastAsia="ru-RU"/>
          </w:rPr>
          <w:t>это</w:t>
        </w:r>
      </w:hyperlink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  <w:t> официальный документ, принятый (изданный) в определенной форме правотворческим органом в пределах его компетенции и направленный на установление, изменение и отмену правовых норм. </w:t>
      </w:r>
    </w:p>
    <w:p w:rsidR="00777961" w:rsidRPr="00601137" w:rsidRDefault="00777961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  <w:t>Важно: пока нормативно-правовой акт не опубликован, он не имеет силы. Могут быть прописаны разные сроки — например, конкретная дата или указание на то, через сколько дней акт вступает в силу. Есть специальные места опубликования НПА. Для федеральных конституционных законов, федеральных законов, актов палат Федерального Собрания, актов Президента Российской Федерации, актов Правительства Российской Федерации это — «Российская газета» и «Собрание законодательства Российской Федерации», а также портал pravo.gov.ru.</w:t>
      </w:r>
    </w:p>
    <w:p w:rsidR="00777961" w:rsidRPr="00601137" w:rsidRDefault="00777961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bookmarkStart w:id="0" w:name="_GoBack"/>
      <w:bookmarkEnd w:id="0"/>
      <w:r w:rsidRPr="00601137">
        <w:rPr>
          <w:rFonts w:ascii="Times New Roman" w:eastAsia="Times New Roman" w:hAnsi="Times New Roman" w:cs="Times New Roman"/>
          <w:b/>
          <w:bCs/>
          <w:color w:val="1E2229"/>
          <w:sz w:val="24"/>
          <w:szCs w:val="24"/>
          <w:bdr w:val="none" w:sz="0" w:space="0" w:color="auto" w:frame="1"/>
          <w:shd w:val="clear" w:color="auto" w:fill="BCE870"/>
          <w:lang w:eastAsia="ru-RU"/>
        </w:rPr>
        <w:t>В России есть</w:t>
      </w:r>
      <w:r w:rsidR="00601137" w:rsidRPr="00601137">
        <w:rPr>
          <w:rFonts w:ascii="Times New Roman" w:eastAsia="Times New Roman" w:hAnsi="Times New Roman" w:cs="Times New Roman"/>
          <w:b/>
          <w:bCs/>
          <w:color w:val="1E2229"/>
          <w:sz w:val="24"/>
          <w:szCs w:val="24"/>
          <w:bdr w:val="none" w:sz="0" w:space="0" w:color="auto" w:frame="1"/>
          <w:shd w:val="clear" w:color="auto" w:fill="BCE870"/>
          <w:lang w:eastAsia="ru-RU"/>
        </w:rPr>
        <w:t xml:space="preserve"> </w:t>
      </w:r>
      <w:r w:rsidRPr="00601137">
        <w:rPr>
          <w:rFonts w:ascii="Times New Roman" w:eastAsia="Times New Roman" w:hAnsi="Times New Roman" w:cs="Times New Roman"/>
          <w:b/>
          <w:bCs/>
          <w:color w:val="1E2229"/>
          <w:sz w:val="24"/>
          <w:szCs w:val="24"/>
          <w:bdr w:val="none" w:sz="0" w:space="0" w:color="auto" w:frame="1"/>
          <w:shd w:val="clear" w:color="auto" w:fill="BCE870"/>
          <w:lang w:eastAsia="ru-RU"/>
        </w:rPr>
        <w:t>иерархия нормативных правовых актов в зависимости от их юридической силы:</w:t>
      </w:r>
    </w:p>
    <w:p w:rsidR="00777961" w:rsidRPr="00601137" w:rsidRDefault="00777961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bdr w:val="none" w:sz="0" w:space="0" w:color="auto" w:frame="1"/>
          <w:lang w:eastAsia="ru-RU"/>
        </w:rPr>
        <w:t>1. Конституция РФ </w:t>
      </w:r>
    </w:p>
    <w:p w:rsidR="00777961" w:rsidRPr="00601137" w:rsidRDefault="00777961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  <w:t>Это Основной закон государства, особый НПА, имеющий высшую юридическую силу. Нормативные акты, стоящие ниже по иерархии, не могут противоречить Конституции. Кроме того, в 2020 году в Конституцию были внесены </w:t>
      </w:r>
      <w:hyperlink r:id="rId6" w:tgtFrame="_blank" w:history="1">
        <w:r w:rsidRPr="00601137">
          <w:rPr>
            <w:rFonts w:ascii="Times New Roman" w:eastAsia="Times New Roman" w:hAnsi="Times New Roman" w:cs="Times New Roman"/>
            <w:color w:val="1E2229"/>
            <w:sz w:val="24"/>
            <w:szCs w:val="24"/>
            <w:u w:val="single"/>
            <w:bdr w:val="none" w:sz="0" w:space="0" w:color="auto" w:frame="1"/>
            <w:lang w:eastAsia="ru-RU"/>
          </w:rPr>
          <w:t>поправки</w:t>
        </w:r>
      </w:hyperlink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  <w:t>, по которым не соответствующие российской Конституции международные договоры РФ не подлежат введению в действие и применению.</w:t>
      </w:r>
    </w:p>
    <w:p w:rsidR="00777961" w:rsidRPr="00601137" w:rsidRDefault="00777961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bdr w:val="none" w:sz="0" w:space="0" w:color="auto" w:frame="1"/>
          <w:lang w:eastAsia="ru-RU"/>
        </w:rPr>
        <w:t>2. Международные договоры</w:t>
      </w:r>
    </w:p>
    <w:p w:rsidR="00777961" w:rsidRPr="00601137" w:rsidRDefault="00777961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  <w:t>Являются частью правовой системы России (</w:t>
      </w:r>
      <w:hyperlink r:id="rId7" w:tgtFrame="_blank" w:history="1">
        <w:r w:rsidRPr="00601137">
          <w:rPr>
            <w:rFonts w:ascii="Times New Roman" w:eastAsia="Times New Roman" w:hAnsi="Times New Roman" w:cs="Times New Roman"/>
            <w:color w:val="1E2229"/>
            <w:sz w:val="24"/>
            <w:szCs w:val="24"/>
            <w:u w:val="single"/>
            <w:bdr w:val="none" w:sz="0" w:space="0" w:color="auto" w:frame="1"/>
            <w:lang w:eastAsia="ru-RU"/>
          </w:rPr>
          <w:t>ст. 15, п. 4</w:t>
        </w:r>
      </w:hyperlink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  <w:t>). Если международным договором Российской Федерации установлены иные правила, чем предусмотренные законом, то применяются правила международного договора.</w:t>
      </w:r>
    </w:p>
    <w:p w:rsidR="00777961" w:rsidRPr="00601137" w:rsidRDefault="00777961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bdr w:val="none" w:sz="0" w:space="0" w:color="auto" w:frame="1"/>
          <w:lang w:eastAsia="ru-RU"/>
        </w:rPr>
        <w:t>3. Федеральные конституционные законы и федеральные законы (в том числе кодексы)</w:t>
      </w:r>
    </w:p>
    <w:p w:rsidR="00777961" w:rsidRPr="00601137" w:rsidRDefault="00777961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  <w:t xml:space="preserve">По предметам федерального ведения принимаются ФКЗ и ФЗ, имеющие прямое действие на всей территории нашей страны. </w:t>
      </w: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  <w:lastRenderedPageBreak/>
        <w:t>По предметам совместного ведения РФ и субъектов издаются ФЗ и принимаемые в соответствии с ними законы и иные нормативные правовые акты субъектов.</w:t>
      </w:r>
    </w:p>
    <w:p w:rsidR="00777961" w:rsidRPr="00601137" w:rsidRDefault="00777961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  <w:t>Федеральный конституционный закон в иерархии выше, чем ФЗ — федеральные законы не должны противоречить федеральным конституционным законам.</w:t>
      </w:r>
    </w:p>
    <w:p w:rsidR="00777961" w:rsidRPr="00601137" w:rsidRDefault="00777961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  <w:t>ФКЗ принимаются в соответствии с Конституцией по вопросам, в ней предусмотренным. Например, режим военного положения и изменение статуса субъекта РФ определяются федеральным конституционным законом.</w:t>
      </w:r>
    </w:p>
    <w:p w:rsidR="00777961" w:rsidRPr="00601137" w:rsidRDefault="00777961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  <w:t>Кодекс — это большой федеральный закон, систематизирующий нормы в какой</w:t>
      </w: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  <w:noBreakHyphen/>
        <w:t>то отрасли. Например, в РФ есть Уголовный, Гражданский, Трудовой, Семейный, Земельный, Таможенный, Налоговый, Лесной, Воздушный и другие кодексы. </w:t>
      </w:r>
    </w:p>
    <w:p w:rsidR="00777961" w:rsidRPr="00601137" w:rsidRDefault="00777961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bdr w:val="none" w:sz="0" w:space="0" w:color="auto" w:frame="1"/>
          <w:lang w:eastAsia="ru-RU"/>
        </w:rPr>
        <w:t>4. Федеральные подзаконные правовые акты:</w:t>
      </w:r>
    </w:p>
    <w:p w:rsidR="00777961" w:rsidRPr="00601137" w:rsidRDefault="00777961" w:rsidP="00601137">
      <w:pPr>
        <w:numPr>
          <w:ilvl w:val="0"/>
          <w:numId w:val="1"/>
        </w:numPr>
        <w:spacing w:after="0" w:line="360" w:lineRule="auto"/>
        <w:ind w:left="0"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b/>
          <w:bCs/>
          <w:color w:val="1E2229"/>
          <w:sz w:val="24"/>
          <w:szCs w:val="24"/>
          <w:bdr w:val="none" w:sz="0" w:space="0" w:color="auto" w:frame="1"/>
          <w:shd w:val="clear" w:color="auto" w:fill="BCE870"/>
          <w:lang w:eastAsia="ru-RU"/>
        </w:rPr>
        <w:t>Указы и распоряжения Президента РФ. </w:t>
      </w: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  <w:t>Они обязательные к исполнению на всей территории страны. Противоречить НПА, которые выше в этом списке, Указы и распоряжения не могут.</w:t>
      </w:r>
    </w:p>
    <w:p w:rsidR="00777961" w:rsidRPr="00601137" w:rsidRDefault="00777961" w:rsidP="00601137">
      <w:pPr>
        <w:numPr>
          <w:ilvl w:val="0"/>
          <w:numId w:val="1"/>
        </w:numPr>
        <w:spacing w:after="0" w:line="360" w:lineRule="auto"/>
        <w:ind w:left="0"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b/>
          <w:bCs/>
          <w:color w:val="1E2229"/>
          <w:sz w:val="24"/>
          <w:szCs w:val="24"/>
          <w:bdr w:val="none" w:sz="0" w:space="0" w:color="auto" w:frame="1"/>
          <w:shd w:val="clear" w:color="auto" w:fill="BCE870"/>
          <w:lang w:eastAsia="ru-RU"/>
        </w:rPr>
        <w:t>Постановления Правительства России. </w:t>
      </w: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  <w:t>Также обязательны к исполнению на территории РФ. Подписывает их Председатель Правительства. Они могут быть отменены Президентом, если противоречат вышестоящим в этом списке нормативным правовым актам — Конституции, ФКЗ и ФЗ. </w:t>
      </w:r>
    </w:p>
    <w:p w:rsidR="00777961" w:rsidRPr="00601137" w:rsidRDefault="00777961" w:rsidP="00601137">
      <w:pPr>
        <w:numPr>
          <w:ilvl w:val="0"/>
          <w:numId w:val="1"/>
        </w:numPr>
        <w:spacing w:after="0" w:line="360" w:lineRule="auto"/>
        <w:ind w:left="0"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b/>
          <w:bCs/>
          <w:color w:val="1E2229"/>
          <w:sz w:val="24"/>
          <w:szCs w:val="24"/>
          <w:bdr w:val="none" w:sz="0" w:space="0" w:color="auto" w:frame="1"/>
          <w:shd w:val="clear" w:color="auto" w:fill="BCE870"/>
          <w:lang w:eastAsia="ru-RU"/>
        </w:rPr>
        <w:t>Акты федеральных органов исполнительной власти. </w:t>
      </w: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  <w:t>Это НПА, которые издают министерства, федеральные службы, агентства, ЦБ РФ, ЦИК РФ, Генпрокуратура и другие федеральные органы власти. </w:t>
      </w:r>
    </w:p>
    <w:p w:rsidR="00777961" w:rsidRPr="00601137" w:rsidRDefault="00777961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bdr w:val="none" w:sz="0" w:space="0" w:color="auto" w:frame="1"/>
          <w:lang w:eastAsia="ru-RU"/>
        </w:rPr>
        <w:t>5. Конституции (уставы) субъектов Федерации</w:t>
      </w:r>
    </w:p>
    <w:p w:rsidR="00777961" w:rsidRPr="00601137" w:rsidRDefault="00777961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  <w:t>Наша страна — федеративное государство и состоит из 85 равноправных субъектов. У этих республик, краев, областей, городов федерального значения, автономных округов и одной автономной области есть свои конституции (уставы). Они </w:t>
      </w:r>
      <w:hyperlink r:id="rId8" w:tgtFrame="_blank" w:history="1">
        <w:r w:rsidRPr="00601137">
          <w:rPr>
            <w:rFonts w:ascii="Times New Roman" w:eastAsia="Times New Roman" w:hAnsi="Times New Roman" w:cs="Times New Roman"/>
            <w:color w:val="1E2229"/>
            <w:sz w:val="24"/>
            <w:szCs w:val="24"/>
            <w:bdr w:val="none" w:sz="0" w:space="0" w:color="auto" w:frame="1"/>
            <w:lang w:eastAsia="ru-RU"/>
          </w:rPr>
          <w:t>должны соответствовать</w:t>
        </w:r>
      </w:hyperlink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  <w:t> Конституции РФ. </w:t>
      </w:r>
    </w:p>
    <w:p w:rsidR="00777961" w:rsidRPr="00601137" w:rsidRDefault="00777961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bdr w:val="none" w:sz="0" w:space="0" w:color="auto" w:frame="1"/>
          <w:lang w:eastAsia="ru-RU"/>
        </w:rPr>
        <w:t>6. Законы субъектов Федерации</w:t>
      </w:r>
    </w:p>
    <w:p w:rsidR="00777961" w:rsidRPr="00601137" w:rsidRDefault="00777961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  <w:t>Законодательство субъектов также должно соответствовать Основному закону страны, а также не противоречить ФКЗ и ФЗ. </w:t>
      </w:r>
    </w:p>
    <w:p w:rsidR="00777961" w:rsidRPr="00601137" w:rsidRDefault="00777961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bdr w:val="none" w:sz="0" w:space="0" w:color="auto" w:frame="1"/>
          <w:lang w:eastAsia="ru-RU"/>
        </w:rPr>
        <w:t>7. Подзаконные правовые акты субъектов Федерации </w:t>
      </w:r>
    </w:p>
    <w:p w:rsidR="00777961" w:rsidRPr="00601137" w:rsidRDefault="00777961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  <w:lastRenderedPageBreak/>
        <w:t>Это нормативные акты, издаваемые органами власти субъектов Федерации. Как и все остальные НПА, они должны соответствовать Конституции. </w:t>
      </w:r>
    </w:p>
    <w:p w:rsidR="00777961" w:rsidRPr="00E01A7E" w:rsidRDefault="00777961" w:rsidP="00601137">
      <w:pPr>
        <w:spacing w:after="0" w:line="360" w:lineRule="auto"/>
        <w:ind w:right="2010" w:firstLine="709"/>
        <w:jc w:val="both"/>
        <w:textAlignment w:val="baseline"/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</w:pPr>
      <w:r w:rsidRPr="00601137">
        <w:rPr>
          <w:rFonts w:ascii="Times New Roman" w:eastAsia="Times New Roman" w:hAnsi="Times New Roman" w:cs="Times New Roman"/>
          <w:color w:val="1E2229"/>
          <w:sz w:val="24"/>
          <w:szCs w:val="24"/>
          <w:lang w:eastAsia="ru-RU"/>
        </w:rPr>
        <w:t>На уровне муниципальных образований существуют решения муниципального образования.</w:t>
      </w:r>
    </w:p>
    <w:p w:rsidR="00EA5239" w:rsidRPr="00E01A7E" w:rsidRDefault="00601137" w:rsidP="00601137">
      <w:pPr>
        <w:spacing w:after="0" w:line="360" w:lineRule="auto"/>
        <w:ind w:firstLine="709"/>
        <w:jc w:val="both"/>
        <w:rPr>
          <w:sz w:val="24"/>
          <w:szCs w:val="24"/>
        </w:rPr>
      </w:pPr>
    </w:p>
    <w:sectPr w:rsidR="00EA5239" w:rsidRPr="00E01A7E" w:rsidSect="00E01A7E">
      <w:pgSz w:w="11906" w:h="16838"/>
      <w:pgMar w:top="567" w:right="707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D677322"/>
    <w:multiLevelType w:val="multilevel"/>
    <w:tmpl w:val="5C827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3617"/>
    <w:rsid w:val="00601137"/>
    <w:rsid w:val="00777961"/>
    <w:rsid w:val="008A3617"/>
    <w:rsid w:val="00BC6018"/>
    <w:rsid w:val="00D54CE5"/>
    <w:rsid w:val="00E01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47F65E"/>
  <w15:chartTrackingRefBased/>
  <w15:docId w15:val="{84387633-965E-4D23-9206-01CB535DE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779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semiHidden/>
    <w:unhideWhenUsed/>
    <w:rsid w:val="00777961"/>
    <w:rPr>
      <w:color w:val="0000FF"/>
      <w:u w:val="single"/>
    </w:rPr>
  </w:style>
  <w:style w:type="character" w:styleId="a5">
    <w:name w:val="Strong"/>
    <w:basedOn w:val="a0"/>
    <w:uiPriority w:val="22"/>
    <w:qFormat/>
    <w:rsid w:val="0077796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705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onsultant.ru/document/cons_doc_LAW_28399/c6e42f15d1b028b04b556f3f9ca32433ae2cc969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consultant.ru/document/cons_doc_LAW_28399/54dd4e1f61e0b8fa47bff695f0c08b192a95f7a3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consultant.ru/document/cons_doc_LAW_28399/af8d726b0c367d7c0c191c947cfb161464a01cd7/" TargetMode="External"/><Relationship Id="rId5" Type="http://schemas.openxmlformats.org/officeDocument/2006/relationships/hyperlink" Target="http://pravo.minjust.ru/about_project/faq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648</Words>
  <Characters>3697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Старолисов</dc:creator>
  <cp:keywords/>
  <dc:description/>
  <cp:lastModifiedBy>Игорь Старолисов</cp:lastModifiedBy>
  <cp:revision>3</cp:revision>
  <dcterms:created xsi:type="dcterms:W3CDTF">2023-01-23T11:32:00Z</dcterms:created>
  <dcterms:modified xsi:type="dcterms:W3CDTF">2023-01-23T12:08:00Z</dcterms:modified>
</cp:coreProperties>
</file>