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D9E2C" w14:textId="77777777" w:rsidR="00A000DD" w:rsidRDefault="001C59B1">
      <w:pPr>
        <w:spacing w:line="620" w:lineRule="atLeast"/>
        <w:jc w:val="center"/>
      </w:pPr>
      <w:r>
        <w:rPr>
          <w:rFonts w:eastAsia="黑体"/>
          <w:b/>
          <w:bCs/>
          <w:sz w:val="32"/>
          <w:szCs w:val="32"/>
        </w:rPr>
        <w:t>第</w:t>
      </w:r>
      <w:r>
        <w:rPr>
          <w:rFonts w:eastAsia="黑体"/>
          <w:b/>
          <w:bCs/>
          <w:sz w:val="32"/>
          <w:szCs w:val="32"/>
        </w:rPr>
        <w:t>22</w:t>
      </w:r>
      <w:r>
        <w:rPr>
          <w:rFonts w:eastAsia="黑体"/>
          <w:b/>
          <w:bCs/>
          <w:sz w:val="32"/>
          <w:szCs w:val="32"/>
        </w:rPr>
        <w:t>届湖南省大学生计算机程序设计竞赛</w:t>
      </w:r>
    </w:p>
    <w:p w14:paraId="58E9F5CB" w14:textId="77777777" w:rsidR="00A000DD" w:rsidRDefault="001C59B1">
      <w:pPr>
        <w:spacing w:after="200" w:line="620" w:lineRule="atLeast"/>
        <w:jc w:val="center"/>
      </w:pPr>
      <w:r>
        <w:rPr>
          <w:rFonts w:eastAsia="黑体"/>
          <w:b/>
          <w:bCs/>
          <w:sz w:val="32"/>
          <w:szCs w:val="32"/>
        </w:rPr>
        <w:t>-----</w:t>
      </w:r>
      <w:r>
        <w:rPr>
          <w:rFonts w:eastAsia="黑体"/>
          <w:b/>
          <w:bCs/>
          <w:sz w:val="32"/>
          <w:szCs w:val="32"/>
        </w:rPr>
        <w:t>应用开发类竞赛（</w:t>
      </w:r>
      <w:r>
        <w:rPr>
          <w:rFonts w:eastAsia="黑体"/>
          <w:b/>
          <w:bCs/>
          <w:sz w:val="32"/>
          <w:szCs w:val="32"/>
        </w:rPr>
        <w:t>2026</w:t>
      </w:r>
      <w:r>
        <w:rPr>
          <w:rFonts w:eastAsia="黑体"/>
          <w:b/>
          <w:bCs/>
          <w:sz w:val="32"/>
          <w:szCs w:val="32"/>
        </w:rPr>
        <w:t>）</w:t>
      </w:r>
    </w:p>
    <w:p w14:paraId="22875799" w14:textId="77777777" w:rsidR="00A000DD" w:rsidRDefault="001C59B1">
      <w:pPr>
        <w:spacing w:line="936" w:lineRule="exact"/>
        <w:jc w:val="center"/>
      </w:pPr>
      <w:r>
        <w:rPr>
          <w:rFonts w:eastAsia="FangSong_GB2312"/>
          <w:b/>
          <w:bCs/>
          <w:sz w:val="72"/>
          <w:szCs w:val="72"/>
        </w:rPr>
        <w:t>系</w:t>
      </w:r>
    </w:p>
    <w:p w14:paraId="3D383CCF" w14:textId="77777777" w:rsidR="00A000DD" w:rsidRDefault="001C59B1">
      <w:pPr>
        <w:spacing w:line="936" w:lineRule="exact"/>
        <w:jc w:val="center"/>
      </w:pPr>
      <w:r>
        <w:rPr>
          <w:rFonts w:eastAsia="FangSong_GB2312"/>
          <w:b/>
          <w:bCs/>
          <w:sz w:val="72"/>
          <w:szCs w:val="72"/>
        </w:rPr>
        <w:t>统</w:t>
      </w:r>
    </w:p>
    <w:p w14:paraId="31819BD4" w14:textId="77777777" w:rsidR="00A000DD" w:rsidRDefault="001C59B1">
      <w:pPr>
        <w:spacing w:line="936" w:lineRule="exact"/>
        <w:jc w:val="center"/>
      </w:pPr>
      <w:r>
        <w:rPr>
          <w:rFonts w:eastAsia="FangSong_GB2312"/>
          <w:b/>
          <w:bCs/>
          <w:sz w:val="72"/>
          <w:szCs w:val="72"/>
        </w:rPr>
        <w:t>设</w:t>
      </w:r>
    </w:p>
    <w:p w14:paraId="5443EA8F" w14:textId="77777777" w:rsidR="00A000DD" w:rsidRDefault="001C59B1">
      <w:pPr>
        <w:spacing w:line="936" w:lineRule="exact"/>
        <w:jc w:val="center"/>
      </w:pPr>
      <w:r>
        <w:rPr>
          <w:rFonts w:eastAsia="FangSong_GB2312"/>
          <w:b/>
          <w:bCs/>
          <w:sz w:val="72"/>
          <w:szCs w:val="72"/>
        </w:rPr>
        <w:t>计</w:t>
      </w:r>
    </w:p>
    <w:p w14:paraId="4C8A41EC" w14:textId="77777777" w:rsidR="00A000DD" w:rsidRDefault="001C59B1">
      <w:pPr>
        <w:spacing w:line="936" w:lineRule="exact"/>
        <w:jc w:val="center"/>
      </w:pPr>
      <w:r>
        <w:rPr>
          <w:rFonts w:eastAsia="FangSong_GB2312"/>
          <w:b/>
          <w:bCs/>
          <w:sz w:val="72"/>
          <w:szCs w:val="72"/>
        </w:rPr>
        <w:t>说</w:t>
      </w:r>
    </w:p>
    <w:p w14:paraId="6F0FC9A2" w14:textId="77777777" w:rsidR="00A000DD" w:rsidRDefault="001C59B1">
      <w:pPr>
        <w:spacing w:line="936" w:lineRule="exact"/>
        <w:jc w:val="center"/>
      </w:pPr>
      <w:r>
        <w:rPr>
          <w:rFonts w:eastAsia="FangSong_GB2312"/>
          <w:b/>
          <w:bCs/>
          <w:sz w:val="72"/>
          <w:szCs w:val="72"/>
        </w:rPr>
        <w:t>明</w:t>
      </w:r>
    </w:p>
    <w:p w14:paraId="4BB72FF5" w14:textId="77777777" w:rsidR="00A000DD" w:rsidRDefault="001C59B1">
      <w:pPr>
        <w:spacing w:line="936" w:lineRule="exact"/>
        <w:jc w:val="center"/>
      </w:pPr>
      <w:r>
        <w:rPr>
          <w:rFonts w:eastAsia="FangSong_GB2312"/>
          <w:b/>
          <w:bCs/>
          <w:sz w:val="72"/>
          <w:szCs w:val="72"/>
        </w:rPr>
        <w:t>书</w:t>
      </w:r>
    </w:p>
    <w:p w14:paraId="4DB79741" w14:textId="77777777" w:rsidR="00A000DD" w:rsidRDefault="00A000DD">
      <w:pPr>
        <w:spacing w:line="690" w:lineRule="exact"/>
      </w:pPr>
    </w:p>
    <w:tbl>
      <w:tblPr>
        <w:tblW w:w="596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4328"/>
      </w:tblGrid>
      <w:tr w:rsidR="00A000DD" w14:paraId="53B78C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7327CDF" w14:textId="77777777" w:rsidR="00A000DD" w:rsidRDefault="001C59B1">
            <w:pPr>
              <w:spacing w:line="400" w:lineRule="atLeast"/>
              <w:jc w:val="left"/>
            </w:pPr>
            <w:r>
              <w:rPr>
                <w:sz w:val="30"/>
                <w:szCs w:val="30"/>
              </w:rPr>
              <w:t>作品名称：</w:t>
            </w:r>
          </w:p>
        </w:tc>
        <w:tc>
          <w:tcPr>
            <w:tcW w:w="43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06ED2BD7" w14:textId="77777777" w:rsidR="00A000DD" w:rsidRDefault="001C59B1">
            <w:pPr>
              <w:spacing w:line="400" w:lineRule="atLeast"/>
              <w:jc w:val="center"/>
            </w:pPr>
            <w:r>
              <w:rPr>
                <w:sz w:val="22"/>
                <w:szCs w:val="22"/>
              </w:rPr>
              <w:t>码安管家</w:t>
            </w:r>
            <w:r>
              <w:rPr>
                <w:sz w:val="22"/>
                <w:szCs w:val="22"/>
              </w:rPr>
              <w:t>——LLM</w:t>
            </w:r>
            <w:r>
              <w:rPr>
                <w:sz w:val="22"/>
                <w:szCs w:val="22"/>
              </w:rPr>
              <w:t>驱动的漏洞分析站</w:t>
            </w:r>
          </w:p>
        </w:tc>
      </w:tr>
      <w:tr w:rsidR="00A000DD" w14:paraId="717B6E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39FA40D" w14:textId="77777777" w:rsidR="00A000DD" w:rsidRDefault="001C59B1">
            <w:pPr>
              <w:spacing w:line="400" w:lineRule="atLeast"/>
              <w:jc w:val="left"/>
            </w:pPr>
            <w:r>
              <w:rPr>
                <w:sz w:val="30"/>
                <w:szCs w:val="30"/>
              </w:rPr>
              <w:t>作品类别：</w:t>
            </w:r>
          </w:p>
        </w:tc>
        <w:tc>
          <w:tcPr>
            <w:tcW w:w="43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5E655BB1" w14:textId="77777777" w:rsidR="00A000DD" w:rsidRDefault="001C59B1">
            <w:pPr>
              <w:spacing w:line="400" w:lineRule="atLeast"/>
              <w:jc w:val="center"/>
            </w:pPr>
            <w:r>
              <w:rPr>
                <w:sz w:val="22"/>
                <w:szCs w:val="22"/>
              </w:rPr>
              <w:t>信息安全类</w:t>
            </w:r>
          </w:p>
        </w:tc>
      </w:tr>
      <w:tr w:rsidR="00A000DD" w14:paraId="261B65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746CB0C" w14:textId="77777777" w:rsidR="00A000DD" w:rsidRDefault="001C59B1">
            <w:pPr>
              <w:spacing w:line="400" w:lineRule="atLeast"/>
              <w:jc w:val="left"/>
            </w:pPr>
            <w:r>
              <w:rPr>
                <w:sz w:val="30"/>
                <w:szCs w:val="30"/>
              </w:rPr>
              <w:t>作　　者：</w:t>
            </w:r>
          </w:p>
        </w:tc>
        <w:tc>
          <w:tcPr>
            <w:tcW w:w="43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61E8413B" w14:textId="77777777" w:rsidR="00A000DD" w:rsidRDefault="001C59B1">
            <w:pPr>
              <w:spacing w:line="400" w:lineRule="atLeast"/>
              <w:jc w:val="center"/>
            </w:pPr>
            <w:r>
              <w:rPr>
                <w:sz w:val="22"/>
                <w:szCs w:val="22"/>
              </w:rPr>
              <w:t>白明耀、易卓玥、谭依晴</w:t>
            </w:r>
          </w:p>
        </w:tc>
      </w:tr>
      <w:tr w:rsidR="00A000DD" w14:paraId="2A12A13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4091D67" w14:textId="77777777" w:rsidR="00A000DD" w:rsidRDefault="001C59B1">
            <w:pPr>
              <w:spacing w:line="400" w:lineRule="atLeast"/>
              <w:jc w:val="left"/>
            </w:pPr>
            <w:r>
              <w:rPr>
                <w:sz w:val="30"/>
                <w:szCs w:val="30"/>
              </w:rPr>
              <w:t>指导老师：</w:t>
            </w:r>
          </w:p>
        </w:tc>
        <w:tc>
          <w:tcPr>
            <w:tcW w:w="43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6CB9AC44" w14:textId="77777777" w:rsidR="00A000DD" w:rsidRDefault="001C59B1">
            <w:pPr>
              <w:spacing w:line="400" w:lineRule="atLeast"/>
              <w:jc w:val="center"/>
            </w:pPr>
            <w:r>
              <w:rPr>
                <w:sz w:val="22"/>
                <w:szCs w:val="22"/>
              </w:rPr>
              <w:t>陈纪友</w:t>
            </w:r>
          </w:p>
        </w:tc>
      </w:tr>
      <w:tr w:rsidR="00A000DD" w14:paraId="0E9D66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7BFA634" w14:textId="77777777" w:rsidR="00A000DD" w:rsidRDefault="001C59B1">
            <w:pPr>
              <w:spacing w:line="400" w:lineRule="atLeast"/>
              <w:jc w:val="left"/>
            </w:pPr>
            <w:r>
              <w:rPr>
                <w:sz w:val="30"/>
                <w:szCs w:val="30"/>
              </w:rPr>
              <w:t>单　　位：</w:t>
            </w:r>
          </w:p>
        </w:tc>
        <w:tc>
          <w:tcPr>
            <w:tcW w:w="43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110" w:type="dxa"/>
              <w:left w:w="60" w:type="dxa"/>
              <w:bottom w:w="110" w:type="dxa"/>
              <w:right w:w="60" w:type="dxa"/>
            </w:tcMar>
          </w:tcPr>
          <w:p w14:paraId="7E57EFF4" w14:textId="77777777" w:rsidR="00A000DD" w:rsidRDefault="001C59B1">
            <w:pPr>
              <w:spacing w:line="400" w:lineRule="atLeast"/>
              <w:jc w:val="center"/>
            </w:pPr>
            <w:r>
              <w:rPr>
                <w:sz w:val="22"/>
                <w:szCs w:val="22"/>
              </w:rPr>
              <w:t>衡阳师范学院</w:t>
            </w:r>
          </w:p>
        </w:tc>
      </w:tr>
    </w:tbl>
    <w:p w14:paraId="476DE2D1" w14:textId="77777777" w:rsidR="00A000DD" w:rsidRDefault="001C59B1">
      <w:pPr>
        <w:spacing w:before="700" w:line="400" w:lineRule="atLeast"/>
        <w:jc w:val="center"/>
      </w:pPr>
      <w:r>
        <w:rPr>
          <w:sz w:val="30"/>
          <w:szCs w:val="30"/>
        </w:rPr>
        <w:t>二零二六年九月</w:t>
      </w:r>
    </w:p>
    <w:p w14:paraId="5DA3599F" w14:textId="77777777" w:rsidR="00A000DD" w:rsidRDefault="00A000DD">
      <w:pPr>
        <w:sectPr w:rsidR="00A000DD"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5EB1FF9A" w14:textId="77777777" w:rsidR="00A000DD" w:rsidRDefault="001C59B1">
      <w:pPr>
        <w:spacing w:before="240" w:after="300"/>
        <w:jc w:val="center"/>
      </w:pPr>
      <w:r>
        <w:rPr>
          <w:rFonts w:eastAsia="黑体"/>
          <w:b/>
          <w:bCs/>
          <w:sz w:val="32"/>
          <w:szCs w:val="32"/>
        </w:rPr>
        <w:lastRenderedPageBreak/>
        <w:t>目</w:t>
      </w:r>
      <w:r>
        <w:rPr>
          <w:rFonts w:eastAsia="黑体"/>
          <w:b/>
          <w:bCs/>
          <w:sz w:val="32"/>
          <w:szCs w:val="32"/>
        </w:rPr>
        <w:t xml:space="preserve">  </w:t>
      </w:r>
      <w:r>
        <w:rPr>
          <w:rFonts w:eastAsia="黑体"/>
          <w:b/>
          <w:bCs/>
          <w:sz w:val="32"/>
          <w:szCs w:val="32"/>
        </w:rPr>
        <w:t>录</w:t>
      </w:r>
    </w:p>
    <w:sdt>
      <w:sdtPr>
        <w:alias w:val="目录"/>
        <w:id w:val="-1815172992"/>
      </w:sdtPr>
      <w:sdtEndPr/>
      <w:sdtContent>
        <w:p w14:paraId="6DA7A4CA" w14:textId="77777777" w:rsidR="00A000DD" w:rsidRDefault="001C59B1">
          <w:pPr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5369BE29" w14:textId="4DC1EC6B" w:rsidR="00A000DD" w:rsidRDefault="001C59B1">
          <w:pPr>
            <w:pStyle w:val="TOC1"/>
            <w:rPr>
              <w:noProof/>
            </w:rPr>
          </w:pPr>
          <w:hyperlink w:anchor="_Toc100000" w:history="1">
            <w:r>
              <w:rPr>
                <w:rStyle w:val="a5"/>
                <w:noProof/>
              </w:rPr>
              <w:t xml:space="preserve">1  </w:t>
            </w:r>
            <w:r>
              <w:rPr>
                <w:rStyle w:val="a5"/>
                <w:noProof/>
              </w:rPr>
              <w:t>项目概述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B11093" w14:textId="3E3FA8E9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01" w:history="1">
            <w:r>
              <w:rPr>
                <w:rStyle w:val="a5"/>
                <w:noProof/>
              </w:rPr>
              <w:t xml:space="preserve">1.1  </w:t>
            </w:r>
            <w:r>
              <w:rPr>
                <w:rStyle w:val="a5"/>
                <w:noProof/>
              </w:rPr>
              <w:t>作品名称与定位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D59D8A" w14:textId="4AE1F3B7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02" w:history="1">
            <w:r>
              <w:rPr>
                <w:rStyle w:val="a5"/>
                <w:noProof/>
              </w:rPr>
              <w:t xml:space="preserve">1.2 </w:t>
            </w:r>
            <w:r>
              <w:rPr>
                <w:rStyle w:val="a5"/>
                <w:noProof/>
              </w:rPr>
              <w:t xml:space="preserve"> </w:t>
            </w:r>
            <w:r>
              <w:rPr>
                <w:rStyle w:val="a5"/>
                <w:noProof/>
              </w:rPr>
              <w:t>开发背景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096B35" w14:textId="5EF5718B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03" w:history="1">
            <w:r>
              <w:rPr>
                <w:rStyle w:val="a5"/>
                <w:noProof/>
              </w:rPr>
              <w:t xml:space="preserve">1.3  </w:t>
            </w:r>
            <w:r>
              <w:rPr>
                <w:rStyle w:val="a5"/>
                <w:noProof/>
              </w:rPr>
              <w:t>目标用户与使用场景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62B34F" w14:textId="0835A4F4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04" w:history="1">
            <w:r>
              <w:rPr>
                <w:rStyle w:val="a5"/>
                <w:noProof/>
              </w:rPr>
              <w:t xml:space="preserve">1.4  </w:t>
            </w:r>
            <w:r>
              <w:rPr>
                <w:rStyle w:val="a5"/>
                <w:noProof/>
              </w:rPr>
              <w:t>术语与缩略语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85BC7C" w14:textId="336092A9" w:rsidR="00A000DD" w:rsidRDefault="001C59B1">
          <w:pPr>
            <w:pStyle w:val="TOC1"/>
            <w:rPr>
              <w:noProof/>
            </w:rPr>
          </w:pPr>
          <w:hyperlink w:anchor="_Toc100005" w:history="1">
            <w:r>
              <w:rPr>
                <w:rStyle w:val="a5"/>
                <w:noProof/>
              </w:rPr>
              <w:t xml:space="preserve">2  </w:t>
            </w:r>
            <w:r>
              <w:rPr>
                <w:rStyle w:val="a5"/>
                <w:noProof/>
              </w:rPr>
              <w:t>功能需求说明书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CB245" w14:textId="2F9B745F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06" w:history="1">
            <w:r>
              <w:rPr>
                <w:rStyle w:val="a5"/>
                <w:noProof/>
              </w:rPr>
              <w:t xml:space="preserve">2.1  </w:t>
            </w:r>
            <w:r>
              <w:rPr>
                <w:rStyle w:val="a5"/>
                <w:noProof/>
              </w:rPr>
              <w:t>功能总览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FD702" w14:textId="29B6AE14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07" w:history="1">
            <w:r>
              <w:rPr>
                <w:rStyle w:val="a5"/>
                <w:noProof/>
              </w:rPr>
              <w:t xml:space="preserve">2.2  </w:t>
            </w:r>
            <w:r>
              <w:rPr>
                <w:rStyle w:val="a5"/>
                <w:noProof/>
              </w:rPr>
              <w:t>核心扫描任务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984EAD" w14:textId="375579DE" w:rsidR="00A000DD" w:rsidRDefault="001C59B1">
          <w:pPr>
            <w:pStyle w:val="TOC3"/>
            <w:spacing w:before="120" w:after="60"/>
            <w:rPr>
              <w:noProof/>
            </w:rPr>
          </w:pPr>
          <w:hyperlink w:anchor="_Toc100008" w:history="1">
            <w:r>
              <w:rPr>
                <w:rStyle w:val="a5"/>
                <w:noProof/>
              </w:rPr>
              <w:t xml:space="preserve">2.2.1  </w:t>
            </w:r>
            <w:r>
              <w:rPr>
                <w:rStyle w:val="a5"/>
                <w:noProof/>
              </w:rPr>
              <w:t>任务</w:t>
            </w:r>
            <w:r>
              <w:rPr>
                <w:rStyle w:val="a5"/>
                <w:noProof/>
              </w:rPr>
              <w:t xml:space="preserve"> A</w:t>
            </w:r>
            <w:r>
              <w:rPr>
                <w:rStyle w:val="a5"/>
                <w:noProof/>
              </w:rPr>
              <w:t>：扫描代码片段或单个文件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</w:instrText>
            </w:r>
            <w:r>
              <w:rPr>
                <w:noProof/>
              </w:rPr>
              <w:instrText xml:space="preserve">EREF _Toc100008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F32B8" w14:textId="231C5E3F" w:rsidR="00A000DD" w:rsidRDefault="001C59B1">
          <w:pPr>
            <w:pStyle w:val="TOC3"/>
            <w:spacing w:before="120" w:after="60"/>
            <w:rPr>
              <w:noProof/>
            </w:rPr>
          </w:pPr>
          <w:hyperlink w:anchor="_Toc100009" w:history="1">
            <w:r>
              <w:rPr>
                <w:rStyle w:val="a5"/>
                <w:noProof/>
              </w:rPr>
              <w:t xml:space="preserve">2.2.2  </w:t>
            </w:r>
            <w:r>
              <w:rPr>
                <w:rStyle w:val="a5"/>
                <w:noProof/>
              </w:rPr>
              <w:t>任务</w:t>
            </w:r>
            <w:r>
              <w:rPr>
                <w:rStyle w:val="a5"/>
                <w:noProof/>
              </w:rPr>
              <w:t xml:space="preserve"> B</w:t>
            </w:r>
            <w:r>
              <w:rPr>
                <w:rStyle w:val="a5"/>
                <w:noProof/>
              </w:rPr>
              <w:t>：批量扫描项目并导出报告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1977AA" w14:textId="603522F0" w:rsidR="00A000DD" w:rsidRDefault="001C59B1">
          <w:pPr>
            <w:pStyle w:val="TOC3"/>
            <w:spacing w:before="120" w:after="60"/>
            <w:rPr>
              <w:noProof/>
            </w:rPr>
          </w:pPr>
          <w:hyperlink w:anchor="_Toc100010" w:history="1">
            <w:r>
              <w:rPr>
                <w:rStyle w:val="a5"/>
                <w:noProof/>
              </w:rPr>
              <w:t xml:space="preserve">2.2.3  </w:t>
            </w:r>
            <w:r>
              <w:rPr>
                <w:rStyle w:val="a5"/>
                <w:noProof/>
              </w:rPr>
              <w:t>任务</w:t>
            </w:r>
            <w:r>
              <w:rPr>
                <w:rStyle w:val="a5"/>
                <w:noProof/>
              </w:rPr>
              <w:t xml:space="preserve"> C</w:t>
            </w:r>
            <w:r>
              <w:rPr>
                <w:rStyle w:val="a5"/>
                <w:noProof/>
              </w:rPr>
              <w:t>：扫描</w:t>
            </w:r>
            <w:r>
              <w:rPr>
                <w:rStyle w:val="a5"/>
                <w:noProof/>
              </w:rPr>
              <w:t xml:space="preserve"> GitHub </w:t>
            </w:r>
            <w:r>
              <w:rPr>
                <w:rStyle w:val="a5"/>
                <w:noProof/>
              </w:rPr>
              <w:t>仓库或网页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107ECA" w14:textId="5FD7983A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11" w:history="1">
            <w:r>
              <w:rPr>
                <w:rStyle w:val="a5"/>
                <w:noProof/>
              </w:rPr>
              <w:t xml:space="preserve">2.3  </w:t>
            </w:r>
            <w:r>
              <w:rPr>
                <w:rStyle w:val="a5"/>
                <w:noProof/>
              </w:rPr>
              <w:t>扫描结果与判定语义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DCD08A" w14:textId="798424BA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12" w:history="1">
            <w:r>
              <w:rPr>
                <w:rStyle w:val="a5"/>
                <w:noProof/>
              </w:rPr>
              <w:t xml:space="preserve">2.4  </w:t>
            </w:r>
            <w:r>
              <w:rPr>
                <w:rStyle w:val="a5"/>
                <w:noProof/>
              </w:rPr>
              <w:t>编辑器插件功能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393113" w14:textId="59E56D8B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13" w:history="1">
            <w:r>
              <w:rPr>
                <w:rStyle w:val="a5"/>
                <w:noProof/>
              </w:rPr>
              <w:t xml:space="preserve">2.5  </w:t>
            </w:r>
            <w:r>
              <w:rPr>
                <w:rStyle w:val="a5"/>
                <w:noProof/>
              </w:rPr>
              <w:t>命令行功能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_Toc100013 \</w:instrText>
            </w:r>
            <w:r>
              <w:rPr>
                <w:noProof/>
              </w:rPr>
              <w:instrText xml:space="preserve">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C71CD" w14:textId="406F1849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14" w:history="1">
            <w:r>
              <w:rPr>
                <w:rStyle w:val="a5"/>
                <w:noProof/>
              </w:rPr>
              <w:t xml:space="preserve">2.6  </w:t>
            </w:r>
            <w:r>
              <w:rPr>
                <w:rStyle w:val="a5"/>
                <w:noProof/>
              </w:rPr>
              <w:t>模型管理与离线能力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46C5C0" w14:textId="7CAA4C3D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15" w:history="1">
            <w:r>
              <w:rPr>
                <w:rStyle w:val="a5"/>
                <w:noProof/>
              </w:rPr>
              <w:t xml:space="preserve">2.7  </w:t>
            </w:r>
            <w:r>
              <w:rPr>
                <w:rStyle w:val="a5"/>
                <w:noProof/>
              </w:rPr>
              <w:t>非功能需求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</w:instrText>
            </w:r>
            <w:r>
              <w:rPr>
                <w:noProof/>
              </w:rPr>
              <w:instrText xml:space="preserve">100015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1D2F64" w14:textId="0C8E9EA5" w:rsidR="00A000DD" w:rsidRDefault="001C59B1">
          <w:pPr>
            <w:pStyle w:val="TOC1"/>
            <w:rPr>
              <w:noProof/>
            </w:rPr>
          </w:pPr>
          <w:hyperlink w:anchor="_Toc100016" w:history="1">
            <w:r>
              <w:rPr>
                <w:rStyle w:val="a5"/>
                <w:noProof/>
              </w:rPr>
              <w:t xml:space="preserve">3  </w:t>
            </w:r>
            <w:r>
              <w:rPr>
                <w:rStyle w:val="a5"/>
                <w:noProof/>
              </w:rPr>
              <w:t>概要设计说明书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AFE49A" w14:textId="0EBA1F17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17" w:history="1">
            <w:r>
              <w:rPr>
                <w:rStyle w:val="a5"/>
                <w:noProof/>
              </w:rPr>
              <w:t xml:space="preserve">3.1  </w:t>
            </w:r>
            <w:r>
              <w:rPr>
                <w:rStyle w:val="a5"/>
                <w:noProof/>
              </w:rPr>
              <w:t>总体架构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</w:instrText>
            </w:r>
            <w:r>
              <w:rPr>
                <w:noProof/>
              </w:rPr>
              <w:instrText xml:space="preserve">Toc100017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1902E" w14:textId="6F3FE88A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18" w:history="1">
            <w:r>
              <w:rPr>
                <w:rStyle w:val="a5"/>
                <w:noProof/>
              </w:rPr>
              <w:t xml:space="preserve">3.2  </w:t>
            </w:r>
            <w:r>
              <w:rPr>
                <w:rStyle w:val="a5"/>
                <w:noProof/>
              </w:rPr>
              <w:t>模块划分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5234E" w14:textId="14FB3A70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19" w:history="1">
            <w:r>
              <w:rPr>
                <w:rStyle w:val="a5"/>
                <w:noProof/>
              </w:rPr>
              <w:t xml:space="preserve">3.3  </w:t>
            </w:r>
            <w:r>
              <w:rPr>
                <w:rStyle w:val="a5"/>
                <w:noProof/>
              </w:rPr>
              <w:t>扫描引擎主线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</w:instrText>
            </w:r>
            <w:r>
              <w:rPr>
                <w:noProof/>
              </w:rPr>
              <w:instrText xml:space="preserve">EREF _Toc100019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084512" w14:textId="10FE4A82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20" w:history="1">
            <w:r>
              <w:rPr>
                <w:rStyle w:val="a5"/>
                <w:noProof/>
              </w:rPr>
              <w:t xml:space="preserve">3.4  </w:t>
            </w:r>
            <w:r>
              <w:rPr>
                <w:rStyle w:val="a5"/>
                <w:noProof/>
              </w:rPr>
              <w:t>接口设计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4EA64B" w14:textId="0AB0F021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21" w:history="1">
            <w:r>
              <w:rPr>
                <w:rStyle w:val="a5"/>
                <w:noProof/>
              </w:rPr>
              <w:t xml:space="preserve">3.5  </w:t>
            </w:r>
            <w:r>
              <w:rPr>
                <w:rStyle w:val="a5"/>
                <w:noProof/>
              </w:rPr>
              <w:t>部署形态与运行环境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4E74AB" w14:textId="26FF3270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22" w:history="1">
            <w:r>
              <w:rPr>
                <w:rStyle w:val="a5"/>
                <w:noProof/>
              </w:rPr>
              <w:t xml:space="preserve">3.6  </w:t>
            </w:r>
            <w:r>
              <w:rPr>
                <w:rStyle w:val="a5"/>
                <w:noProof/>
              </w:rPr>
              <w:t>效果指标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</w:instrText>
            </w:r>
            <w:r>
              <w:rPr>
                <w:noProof/>
              </w:rPr>
              <w:instrText xml:space="preserve">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DEB3D6" w14:textId="2A5F6096" w:rsidR="00A000DD" w:rsidRDefault="001C59B1">
          <w:pPr>
            <w:pStyle w:val="TOC1"/>
            <w:rPr>
              <w:noProof/>
            </w:rPr>
          </w:pPr>
          <w:hyperlink w:anchor="_Toc100023" w:history="1">
            <w:r>
              <w:rPr>
                <w:rStyle w:val="a5"/>
                <w:noProof/>
              </w:rPr>
              <w:t xml:space="preserve">4  </w:t>
            </w:r>
            <w:r>
              <w:rPr>
                <w:rStyle w:val="a5"/>
                <w:noProof/>
              </w:rPr>
              <w:t>详细设计说明书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A6125A" w14:textId="00AE5AA5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24" w:history="1">
            <w:r>
              <w:rPr>
                <w:rStyle w:val="a5"/>
                <w:noProof/>
              </w:rPr>
              <w:t xml:space="preserve">4.1  Stage 1 </w:t>
            </w:r>
            <w:r>
              <w:rPr>
                <w:rStyle w:val="a5"/>
                <w:noProof/>
              </w:rPr>
              <w:t>工具召回设计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</w:instrText>
            </w:r>
            <w:r>
              <w:rPr>
                <w:noProof/>
              </w:rPr>
              <w:instrText xml:space="preserve">AGEREF _Toc100024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AD8F8" w14:textId="6EE38A67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25" w:history="1">
            <w:r>
              <w:rPr>
                <w:rStyle w:val="a5"/>
                <w:noProof/>
              </w:rPr>
              <w:t xml:space="preserve">4.2  Stage 2 </w:t>
            </w:r>
            <w:r>
              <w:rPr>
                <w:rStyle w:val="a5"/>
                <w:noProof/>
              </w:rPr>
              <w:t>封闭裁决设计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26681" w14:textId="2CF89B10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26" w:history="1">
            <w:r>
              <w:rPr>
                <w:rStyle w:val="a5"/>
                <w:noProof/>
              </w:rPr>
              <w:t xml:space="preserve">4.3  2.5 </w:t>
            </w:r>
            <w:r>
              <w:rPr>
                <w:rStyle w:val="a5"/>
                <w:noProof/>
              </w:rPr>
              <w:t>代信任层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3367B" w14:textId="31851006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27" w:history="1">
            <w:r>
              <w:rPr>
                <w:rStyle w:val="a5"/>
                <w:noProof/>
              </w:rPr>
              <w:t xml:space="preserve">4.4  </w:t>
            </w:r>
            <w:r>
              <w:rPr>
                <w:rStyle w:val="a5"/>
                <w:noProof/>
              </w:rPr>
              <w:t>复核兜底三出口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EE01CC" w14:textId="044C6A3B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28" w:history="1">
            <w:r>
              <w:rPr>
                <w:rStyle w:val="a5"/>
                <w:noProof/>
              </w:rPr>
              <w:t xml:space="preserve">4.5  </w:t>
            </w:r>
            <w:r>
              <w:rPr>
                <w:rStyle w:val="a5"/>
                <w:noProof/>
              </w:rPr>
              <w:t>关键工程机制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C7C55B" w14:textId="03C043D5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29" w:history="1">
            <w:r>
              <w:rPr>
                <w:rStyle w:val="a5"/>
                <w:noProof/>
              </w:rPr>
              <w:t xml:space="preserve">4.6  </w:t>
            </w:r>
            <w:r>
              <w:rPr>
                <w:rStyle w:val="a5"/>
                <w:noProof/>
              </w:rPr>
              <w:t>设计依据与选型论证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EAEA28" w14:textId="77AAB918" w:rsidR="00A000DD" w:rsidRDefault="001C59B1">
          <w:pPr>
            <w:pStyle w:val="TOC1"/>
            <w:rPr>
              <w:noProof/>
            </w:rPr>
          </w:pPr>
          <w:hyperlink w:anchor="_Toc100030" w:history="1">
            <w:r>
              <w:rPr>
                <w:rStyle w:val="a5"/>
                <w:noProof/>
              </w:rPr>
              <w:t xml:space="preserve">5  </w:t>
            </w:r>
            <w:r>
              <w:rPr>
                <w:rStyle w:val="a5"/>
                <w:noProof/>
              </w:rPr>
              <w:t>数据存储设计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</w:instrText>
            </w:r>
            <w:r>
              <w:rPr>
                <w:noProof/>
              </w:rPr>
              <w:instrText xml:space="preserve">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5DFEB" w14:textId="6E600852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31" w:history="1">
            <w:r>
              <w:rPr>
                <w:rStyle w:val="a5"/>
                <w:noProof/>
              </w:rPr>
              <w:t xml:space="preserve">5.1  </w:t>
            </w:r>
            <w:r>
              <w:rPr>
                <w:rStyle w:val="a5"/>
                <w:noProof/>
              </w:rPr>
              <w:t>总体说明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0BF69E" w14:textId="39AF443B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32" w:history="1">
            <w:r>
              <w:rPr>
                <w:rStyle w:val="a5"/>
                <w:noProof/>
              </w:rPr>
              <w:t xml:space="preserve">5.2  </w:t>
            </w:r>
            <w:r>
              <w:rPr>
                <w:rStyle w:val="a5"/>
                <w:noProof/>
              </w:rPr>
              <w:t>文件存储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00C060" w14:textId="14D88E12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33" w:history="1">
            <w:r>
              <w:rPr>
                <w:rStyle w:val="a5"/>
                <w:noProof/>
              </w:rPr>
              <w:t xml:space="preserve">5.3  </w:t>
            </w:r>
            <w:r>
              <w:rPr>
                <w:rStyle w:val="a5"/>
                <w:noProof/>
              </w:rPr>
              <w:t>向量知识库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E0E676" w14:textId="6D0B1011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34" w:history="1">
            <w:r>
              <w:rPr>
                <w:rStyle w:val="a5"/>
                <w:noProof/>
              </w:rPr>
              <w:t xml:space="preserve">5.4  </w:t>
            </w:r>
            <w:r>
              <w:rPr>
                <w:rStyle w:val="a5"/>
                <w:noProof/>
              </w:rPr>
              <w:t>前端持久化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F61090" w14:textId="746DE4FC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35" w:history="1">
            <w:r>
              <w:rPr>
                <w:rStyle w:val="a5"/>
                <w:noProof/>
              </w:rPr>
              <w:t xml:space="preserve">5.5  </w:t>
            </w:r>
            <w:r>
              <w:rPr>
                <w:rStyle w:val="a5"/>
                <w:noProof/>
              </w:rPr>
              <w:t>数据生命周期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E63A09" w14:textId="2DAF8C7F" w:rsidR="00A000DD" w:rsidRDefault="001C59B1">
          <w:pPr>
            <w:pStyle w:val="TOC1"/>
            <w:rPr>
              <w:noProof/>
            </w:rPr>
          </w:pPr>
          <w:hyperlink w:anchor="_Toc100036" w:history="1">
            <w:r>
              <w:rPr>
                <w:rStyle w:val="a5"/>
                <w:noProof/>
              </w:rPr>
              <w:t xml:space="preserve">6  </w:t>
            </w:r>
            <w:r>
              <w:rPr>
                <w:rStyle w:val="a5"/>
                <w:noProof/>
              </w:rPr>
              <w:t>软件界面设计书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4D16F4" w14:textId="1A5BBFAA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37" w:history="1">
            <w:r>
              <w:rPr>
                <w:rStyle w:val="a5"/>
                <w:noProof/>
              </w:rPr>
              <w:t xml:space="preserve">6.1  </w:t>
            </w:r>
            <w:r>
              <w:rPr>
                <w:rStyle w:val="a5"/>
                <w:noProof/>
              </w:rPr>
              <w:t>设计系统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766481" w14:textId="139F6919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38" w:history="1">
            <w:r>
              <w:rPr>
                <w:rStyle w:val="a5"/>
                <w:noProof/>
              </w:rPr>
              <w:t xml:space="preserve">6.2  </w:t>
            </w:r>
            <w:r>
              <w:rPr>
                <w:rStyle w:val="a5"/>
                <w:noProof/>
              </w:rPr>
              <w:t>信息架构与页面清单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FAAF35" w14:textId="53091FDA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39" w:history="1">
            <w:r>
              <w:rPr>
                <w:rStyle w:val="a5"/>
                <w:noProof/>
              </w:rPr>
              <w:t xml:space="preserve">6.3  </w:t>
            </w:r>
            <w:r>
              <w:rPr>
                <w:rStyle w:val="a5"/>
                <w:noProof/>
              </w:rPr>
              <w:t>界面总览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_Toc10003</w:instrText>
            </w:r>
            <w:r>
              <w:rPr>
                <w:noProof/>
              </w:rPr>
              <w:instrText xml:space="preserve">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207852" w14:textId="49F4C35E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40" w:history="1">
            <w:r>
              <w:rPr>
                <w:rStyle w:val="a5"/>
                <w:noProof/>
              </w:rPr>
              <w:t xml:space="preserve">6.4  </w:t>
            </w:r>
            <w:r>
              <w:rPr>
                <w:rStyle w:val="a5"/>
                <w:noProof/>
              </w:rPr>
              <w:t>关键交互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4A333" w14:textId="337A6207" w:rsidR="00A000DD" w:rsidRDefault="001C59B1">
          <w:pPr>
            <w:pStyle w:val="TOC1"/>
            <w:rPr>
              <w:noProof/>
            </w:rPr>
          </w:pPr>
          <w:hyperlink w:anchor="_Toc100041" w:history="1">
            <w:r>
              <w:rPr>
                <w:rStyle w:val="a5"/>
                <w:noProof/>
              </w:rPr>
              <w:t xml:space="preserve">7  </w:t>
            </w:r>
            <w:r>
              <w:rPr>
                <w:rStyle w:val="a5"/>
                <w:noProof/>
              </w:rPr>
              <w:t>用户操作手册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</w:instrText>
            </w:r>
            <w:r>
              <w:rPr>
                <w:noProof/>
              </w:rPr>
              <w:instrText xml:space="preserve">00041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5CB52" w14:textId="5EA99038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42" w:history="1">
            <w:r>
              <w:rPr>
                <w:rStyle w:val="a5"/>
                <w:noProof/>
              </w:rPr>
              <w:t xml:space="preserve">7.1  </w:t>
            </w:r>
            <w:r>
              <w:rPr>
                <w:rStyle w:val="a5"/>
                <w:noProof/>
              </w:rPr>
              <w:t>三个最常用的任务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5E2ED" w14:textId="0B5A73C9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43" w:history="1">
            <w:r>
              <w:rPr>
                <w:rStyle w:val="a5"/>
                <w:noProof/>
              </w:rPr>
              <w:t xml:space="preserve">7.2  </w:t>
            </w:r>
            <w:r>
              <w:rPr>
                <w:rStyle w:val="a5"/>
                <w:noProof/>
              </w:rPr>
              <w:t>读懂扫描结果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</w:instrText>
            </w:r>
            <w:r>
              <w:rPr>
                <w:noProof/>
              </w:rPr>
              <w:instrText xml:space="preserve">EREF _Toc100043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F8BA5" w14:textId="51E538E5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44" w:history="1">
            <w:r>
              <w:rPr>
                <w:rStyle w:val="a5"/>
                <w:noProof/>
              </w:rPr>
              <w:t xml:space="preserve">7.3  Web </w:t>
            </w:r>
            <w:r>
              <w:rPr>
                <w:rStyle w:val="a5"/>
                <w:noProof/>
              </w:rPr>
              <w:t>界面导览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2D01D9" w14:textId="4D000344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45" w:history="1">
            <w:r>
              <w:rPr>
                <w:rStyle w:val="a5"/>
                <w:noProof/>
              </w:rPr>
              <w:t xml:space="preserve">7.4  </w:t>
            </w:r>
            <w:r>
              <w:rPr>
                <w:rStyle w:val="a5"/>
                <w:noProof/>
              </w:rPr>
              <w:t>在编辑器里使用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ACB18F" w14:textId="1104F0E1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46" w:history="1">
            <w:r>
              <w:rPr>
                <w:rStyle w:val="a5"/>
                <w:noProof/>
              </w:rPr>
              <w:t xml:space="preserve">7.5  </w:t>
            </w:r>
            <w:r>
              <w:rPr>
                <w:rStyle w:val="a5"/>
                <w:noProof/>
              </w:rPr>
              <w:t>命令行使用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24789D" w14:textId="730C45D2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47" w:history="1">
            <w:r>
              <w:rPr>
                <w:rStyle w:val="a5"/>
                <w:noProof/>
              </w:rPr>
              <w:t xml:space="preserve">7.6  </w:t>
            </w:r>
            <w:r>
              <w:rPr>
                <w:rStyle w:val="a5"/>
                <w:noProof/>
              </w:rPr>
              <w:t>离线使用与模型管理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40BAE" w14:textId="6F0162AE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48" w:history="1">
            <w:r>
              <w:rPr>
                <w:rStyle w:val="a5"/>
                <w:noProof/>
              </w:rPr>
              <w:t xml:space="preserve">7.7  </w:t>
            </w:r>
            <w:r>
              <w:rPr>
                <w:rStyle w:val="a5"/>
                <w:noProof/>
              </w:rPr>
              <w:t>常见问题与处理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0FABC" w14:textId="0BE7A2DA" w:rsidR="00A000DD" w:rsidRDefault="001C59B1">
          <w:pPr>
            <w:pStyle w:val="TOC1"/>
            <w:rPr>
              <w:noProof/>
            </w:rPr>
          </w:pPr>
          <w:hyperlink w:anchor="_Toc100049" w:history="1">
            <w:r>
              <w:rPr>
                <w:rStyle w:val="a5"/>
                <w:noProof/>
              </w:rPr>
              <w:t xml:space="preserve">8  </w:t>
            </w:r>
            <w:r>
              <w:rPr>
                <w:rStyle w:val="a5"/>
                <w:noProof/>
              </w:rPr>
              <w:t>安装手册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8FE70C" w14:textId="73526A85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50" w:history="1">
            <w:r>
              <w:rPr>
                <w:rStyle w:val="a5"/>
                <w:noProof/>
              </w:rPr>
              <w:t xml:space="preserve">8.1  </w:t>
            </w:r>
            <w:r>
              <w:rPr>
                <w:rStyle w:val="a5"/>
                <w:noProof/>
              </w:rPr>
              <w:t>环境要求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9F8EA6" w14:textId="51D2E1F7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51" w:history="1">
            <w:r>
              <w:rPr>
                <w:rStyle w:val="a5"/>
                <w:noProof/>
              </w:rPr>
              <w:t xml:space="preserve">8.2  </w:t>
            </w:r>
            <w:r>
              <w:rPr>
                <w:rStyle w:val="a5"/>
                <w:noProof/>
              </w:rPr>
              <w:t>获取与一键启动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06799" w14:textId="3047CA04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52" w:history="1">
            <w:r>
              <w:rPr>
                <w:rStyle w:val="a5"/>
                <w:noProof/>
              </w:rPr>
              <w:t xml:space="preserve">8.3  </w:t>
            </w:r>
            <w:r>
              <w:rPr>
                <w:rStyle w:val="a5"/>
                <w:noProof/>
              </w:rPr>
              <w:t>首次启动流程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324A2" w14:textId="090E7824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53" w:history="1">
            <w:r>
              <w:rPr>
                <w:rStyle w:val="a5"/>
                <w:noProof/>
              </w:rPr>
              <w:t xml:space="preserve">8.4  </w:t>
            </w:r>
            <w:r>
              <w:rPr>
                <w:rStyle w:val="a5"/>
                <w:noProof/>
              </w:rPr>
              <w:t>确认安装成功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A142B3" w14:textId="75808F00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54" w:history="1">
            <w:r>
              <w:rPr>
                <w:rStyle w:val="a5"/>
                <w:noProof/>
              </w:rPr>
              <w:t xml:space="preserve">8.5  </w:t>
            </w:r>
            <w:r>
              <w:rPr>
                <w:rStyle w:val="a5"/>
                <w:noProof/>
              </w:rPr>
              <w:t>卸载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88C3CA" w14:textId="3A5C3789" w:rsidR="00A000DD" w:rsidRDefault="001C59B1">
          <w:pPr>
            <w:pStyle w:val="TOC1"/>
            <w:rPr>
              <w:noProof/>
            </w:rPr>
          </w:pPr>
          <w:hyperlink w:anchor="_Toc100055" w:history="1">
            <w:r>
              <w:rPr>
                <w:rStyle w:val="a5"/>
                <w:noProof/>
              </w:rPr>
              <w:t>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CBF267" w14:textId="5AA9BE79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56" w:history="1">
            <w:r>
              <w:rPr>
                <w:rStyle w:val="a5"/>
                <w:noProof/>
              </w:rPr>
              <w:t>附录</w:t>
            </w:r>
            <w:r>
              <w:rPr>
                <w:rStyle w:val="a5"/>
                <w:noProof/>
              </w:rPr>
              <w:t xml:space="preserve"> A  </w:t>
            </w:r>
            <w:r>
              <w:rPr>
                <w:rStyle w:val="a5"/>
                <w:noProof/>
              </w:rPr>
              <w:t>命令行速查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1F20F9" w14:textId="51CA7A50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57" w:history="1">
            <w:r>
              <w:rPr>
                <w:rStyle w:val="a5"/>
                <w:noProof/>
              </w:rPr>
              <w:t>附录</w:t>
            </w:r>
            <w:r>
              <w:rPr>
                <w:rStyle w:val="a5"/>
                <w:noProof/>
              </w:rPr>
              <w:t xml:space="preserve"> B  </w:t>
            </w:r>
            <w:r>
              <w:rPr>
                <w:rStyle w:val="a5"/>
                <w:noProof/>
              </w:rPr>
              <w:t>输入限制与支持范围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40DC33" w14:textId="60914EB9" w:rsidR="00A000DD" w:rsidRDefault="001C59B1">
          <w:pPr>
            <w:pStyle w:val="TOC2"/>
            <w:spacing w:before="120" w:after="60"/>
            <w:rPr>
              <w:noProof/>
            </w:rPr>
          </w:pPr>
          <w:hyperlink w:anchor="_Toc100058" w:history="1">
            <w:r>
              <w:rPr>
                <w:rStyle w:val="a5"/>
                <w:noProof/>
              </w:rPr>
              <w:t>附录</w:t>
            </w:r>
            <w:r>
              <w:rPr>
                <w:rStyle w:val="a5"/>
                <w:noProof/>
              </w:rPr>
              <w:t xml:space="preserve"> C  </w:t>
            </w:r>
            <w:r>
              <w:rPr>
                <w:rStyle w:val="a5"/>
                <w:noProof/>
              </w:rPr>
              <w:t>排查速查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</w:instrText>
            </w:r>
            <w:r>
              <w:rPr>
                <w:noProof/>
              </w:rPr>
              <w:instrText xml:space="preserve">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553C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EF2332" w14:textId="5C226230" w:rsidR="00A000DD" w:rsidRDefault="001C59B1" w:rsidP="007553CC">
          <w:pPr>
            <w:rPr>
              <w:rFonts w:hint="eastAsia"/>
            </w:rPr>
            <w:sectPr w:rsidR="00A000DD">
              <w:footerReference w:type="default" r:id="rId7"/>
              <w:pgSz w:w="11906" w:h="16838"/>
              <w:pgMar w:top="1440" w:right="1417" w:bottom="1440" w:left="1701" w:header="708" w:footer="708" w:gutter="0"/>
              <w:pgNumType w:fmt="upperRoman" w:start="1"/>
              <w:cols w:space="720"/>
              <w:docGrid w:linePitch="360"/>
            </w:sectPr>
          </w:pPr>
          <w:r>
            <w:fldChar w:fldCharType="end"/>
          </w:r>
        </w:p>
      </w:sdtContent>
    </w:sdt>
    <w:p w14:paraId="2026263C" w14:textId="77777777" w:rsidR="00A000DD" w:rsidRDefault="001C59B1">
      <w:pPr>
        <w:pStyle w:val="1"/>
        <w:spacing w:line="380" w:lineRule="atLeast"/>
      </w:pPr>
      <w:bookmarkStart w:id="0" w:name="_Toc100000"/>
      <w:r>
        <w:lastRenderedPageBreak/>
        <w:t xml:space="preserve">1  </w:t>
      </w:r>
      <w:r>
        <w:t>项目概述</w:t>
      </w:r>
      <w:bookmarkEnd w:id="0"/>
    </w:p>
    <w:p w14:paraId="72958304" w14:textId="77777777" w:rsidR="00A000DD" w:rsidRDefault="001C59B1">
      <w:pPr>
        <w:pStyle w:val="2"/>
        <w:spacing w:line="360" w:lineRule="atLeast"/>
      </w:pPr>
      <w:bookmarkStart w:id="1" w:name="_Toc100001"/>
      <w:r>
        <w:t xml:space="preserve">1.1  </w:t>
      </w:r>
      <w:r>
        <w:t>作品名称与定位</w:t>
      </w:r>
      <w:bookmarkEnd w:id="1"/>
    </w:p>
    <w:p w14:paraId="6CD02BA2" w14:textId="5E933337" w:rsidR="00A000DD" w:rsidRDefault="001C59B1">
      <w:pPr>
        <w:spacing w:after="60"/>
        <w:ind w:firstLine="480"/>
      </w:pPr>
      <w:r>
        <w:t>本作品名称为「码安管家</w:t>
      </w:r>
      <w:r>
        <w:t>——LLM</w:t>
      </w:r>
      <w:r>
        <w:t>驱动的漏洞分析站」，参赛类别为信息安全类。软件发布名「凿凿（</w:t>
      </w:r>
      <w:r w:rsidR="007553CC" w:rsidRPr="007553CC">
        <w:t>https://github.com/GarryWhite109909/ZaoZao</w:t>
      </w:r>
      <w:r>
        <w:t>）」，取</w:t>
      </w:r>
      <w:r w:rsidR="007553CC">
        <w:rPr>
          <w:rFonts w:hint="eastAsia"/>
        </w:rPr>
        <w:t>自</w:t>
      </w:r>
      <w:r>
        <w:t>「言之凿凿」之意</w:t>
      </w:r>
      <w:r>
        <w:t>——</w:t>
      </w:r>
      <w:r>
        <w:t>每一个漏洞结论都必须附带可核对的证据链；其内核引擎代号为</w:t>
      </w:r>
      <w:r>
        <w:t xml:space="preserve"> Nivis</w:t>
      </w:r>
      <w:r>
        <w:t>（正文所称引擎、模型系列名均沿用此代号）。</w:t>
      </w:r>
    </w:p>
    <w:p w14:paraId="0926D75F" w14:textId="77777777" w:rsidR="00A000DD" w:rsidRDefault="001C59B1">
      <w:pPr>
        <w:spacing w:after="60"/>
        <w:ind w:firstLine="480"/>
      </w:pPr>
      <w:r>
        <w:t>凿凿是一套完全运行在用户本机电脑上的</w:t>
      </w:r>
      <w:r>
        <w:t xml:space="preserve"> AI </w:t>
      </w:r>
      <w:r>
        <w:t>代码漏洞扫描系统。它的基本工作方式是：传统安全工具（</w:t>
      </w:r>
      <w:r>
        <w:t>Semgrep</w:t>
      </w:r>
      <w:r>
        <w:t>、</w:t>
      </w:r>
      <w:r>
        <w:t>Bandit</w:t>
      </w:r>
      <w:r>
        <w:t>、</w:t>
      </w:r>
      <w:r>
        <w:t>Gitleaks</w:t>
      </w:r>
      <w:r>
        <w:t>、</w:t>
      </w:r>
      <w:r>
        <w:t xml:space="preserve">Trivy </w:t>
      </w:r>
      <w:r>
        <w:t>等）负责快速召回可疑点，本地部署的大语言模型再对每一个可疑点做语义裁决</w:t>
      </w:r>
      <w:r>
        <w:t>——</w:t>
      </w:r>
      <w:r>
        <w:t>它是不是真实漏洞、属于哪一类</w:t>
      </w:r>
      <w:r>
        <w:t xml:space="preserve"> CWE</w:t>
      </w:r>
      <w:r>
        <w:t>、</w:t>
      </w:r>
      <w:r>
        <w:t>如何修复。相比规则型工具，它能看懂数据流、识别有效防御、解释漏洞成因；相比云端智能服务，它的代码、模型与知识库全部留在本机，运行期可完全离线，代码不出门。</w:t>
      </w:r>
    </w:p>
    <w:p w14:paraId="3221122F" w14:textId="77777777" w:rsidR="00A000DD" w:rsidRDefault="001C59B1">
      <w:pPr>
        <w:pStyle w:val="2"/>
        <w:spacing w:line="360" w:lineRule="atLeast"/>
      </w:pPr>
      <w:bookmarkStart w:id="2" w:name="_Toc100002"/>
      <w:r>
        <w:t xml:space="preserve">1.2  </w:t>
      </w:r>
      <w:r>
        <w:t>开发背景</w:t>
      </w:r>
      <w:bookmarkEnd w:id="2"/>
    </w:p>
    <w:p w14:paraId="39C3512B" w14:textId="77777777" w:rsidR="00A000DD" w:rsidRDefault="001C59B1">
      <w:pPr>
        <w:spacing w:after="60"/>
        <w:ind w:firstLine="480"/>
      </w:pPr>
      <w:r>
        <w:t>软件安全漏洞造成的损失持续扩大。</w:t>
      </w:r>
      <w:r>
        <w:t>IBM</w:t>
      </w:r>
      <w:r>
        <w:t>《</w:t>
      </w:r>
      <w:r>
        <w:t xml:space="preserve">2024 </w:t>
      </w:r>
      <w:r>
        <w:t>年数据泄露成本报告》显示，全球单次数据泄露事件平均损失达</w:t>
      </w:r>
      <w:r>
        <w:t xml:space="preserve"> 488 </w:t>
      </w:r>
      <w:r>
        <w:t>万美元，较上一年增长</w:t>
      </w:r>
      <w:r>
        <w:t xml:space="preserve"> 10%</w:t>
      </w:r>
      <w:r>
        <w:t>；中国国家互联网应急中心（</w:t>
      </w:r>
      <w:r>
        <w:t>CNCERT</w:t>
      </w:r>
      <w:r>
        <w:t>）发布的《</w:t>
      </w:r>
      <w:r>
        <w:t xml:space="preserve">2024 </w:t>
      </w:r>
      <w:r>
        <w:t>年上半年我国互联网安全态势报告》指出，上半年收录的通用软硬件漏洞数量同比增长</w:t>
      </w:r>
      <w:r>
        <w:t xml:space="preserve"> 17.9%</w:t>
      </w:r>
      <w:r>
        <w:t>，</w:t>
      </w:r>
      <w:r>
        <w:t xml:space="preserve">Web </w:t>
      </w:r>
      <w:r>
        <w:t>应用层漏洞仍是攻击者的主要入口。代码</w:t>
      </w:r>
      <w:r>
        <w:t>安全审计在软件开发生命周期中的位置不断前移，成为</w:t>
      </w:r>
      <w:r>
        <w:t xml:space="preserve"> DevSecOps </w:t>
      </w:r>
      <w:r>
        <w:t>实践的关键环节。</w:t>
      </w:r>
    </w:p>
    <w:p w14:paraId="150DAC06" w14:textId="77777777" w:rsidR="00A000DD" w:rsidRDefault="001C59B1">
      <w:pPr>
        <w:spacing w:after="60"/>
        <w:ind w:firstLine="480"/>
      </w:pPr>
      <w:r>
        <w:t>工业界长期依赖基于规则与数据流的静态应用安全测试（</w:t>
      </w:r>
      <w:r>
        <w:t>SAST</w:t>
      </w:r>
      <w:r>
        <w:t>）工具，如</w:t>
      </w:r>
      <w:r>
        <w:t xml:space="preserve"> Bandit</w:t>
      </w:r>
      <w:r>
        <w:t>、</w:t>
      </w:r>
      <w:r>
        <w:t>Semgrep</w:t>
      </w:r>
      <w:r>
        <w:t>、</w:t>
      </w:r>
      <w:r>
        <w:t xml:space="preserve">CodeQL </w:t>
      </w:r>
      <w:r>
        <w:t>等。这类工具对已知漏洞模式检出快、误报可控，但规则匹配的边界在面对复杂业务逻辑、绕过式过滤与非典型漏洞变体时迅速收紧。一个典型例子：对使用</w:t>
      </w:r>
      <w:r>
        <w:t xml:space="preserve"> os.path.join </w:t>
      </w:r>
      <w:r>
        <w:t>拼接用户输入的路径穿越样本，规则工具因命中「标准库推荐用法」而放行，而具备语义理解能力的大语言模型能够识别该写法不构成安全边界、攻击者可通过「</w:t>
      </w:r>
      <w:r>
        <w:t>.</w:t>
      </w:r>
      <w:r>
        <w:t>./</w:t>
      </w:r>
      <w:r>
        <w:t>」实现目录穿越。这类「看似标准写法实则可绕过」的场景，难以通过扩充规则集根本解决。</w:t>
      </w:r>
    </w:p>
    <w:p w14:paraId="488D2E02" w14:textId="77777777" w:rsidR="00A000DD" w:rsidRDefault="001C59B1">
      <w:pPr>
        <w:spacing w:after="60"/>
        <w:ind w:firstLine="480"/>
      </w:pPr>
      <w:r>
        <w:t>大语言模型的兴起为代码安全审计提供了新路径，但闭源模型按</w:t>
      </w:r>
      <w:r>
        <w:t xml:space="preserve"> token </w:t>
      </w:r>
      <w:r>
        <w:t>计费、数据需上传云端，与代码作为核心资产对保密性与可审计性的要求冲突；直接本地部署通用开源代码大模型，又面临三类瓶颈：一是漏洞模式知识盲区，二是判定边界过度敏感、对安全样本产生幻觉式误报，三是</w:t>
      </w:r>
      <w:r>
        <w:t xml:space="preserve"> CWE </w:t>
      </w:r>
      <w:r>
        <w:t>分类归因能力薄弱。本作品要回答的问题是：如何在不依赖任何云端</w:t>
      </w:r>
      <w:r>
        <w:t xml:space="preserve"> API </w:t>
      </w:r>
      <w:r>
        <w:t>的前提下，通过两阶段架构、数据工程与</w:t>
      </w:r>
      <w:r>
        <w:lastRenderedPageBreak/>
        <w:t>监督微调，把一个</w:t>
      </w:r>
      <w:r>
        <w:t xml:space="preserve"> 8B </w:t>
      </w:r>
      <w:r>
        <w:t>参数的本地开源模型变成</w:t>
      </w:r>
      <w:r>
        <w:t>一套判定可信、误报可控、结论可解释的可用漏洞分析系统。</w:t>
      </w:r>
    </w:p>
    <w:p w14:paraId="6B2AD5AB" w14:textId="77777777" w:rsidR="00A000DD" w:rsidRDefault="001C59B1">
      <w:pPr>
        <w:pStyle w:val="2"/>
        <w:spacing w:line="360" w:lineRule="atLeast"/>
      </w:pPr>
      <w:bookmarkStart w:id="3" w:name="_Toc100003"/>
      <w:r>
        <w:t xml:space="preserve">1.3  </w:t>
      </w:r>
      <w:r>
        <w:t>目标用户与使用场景</w:t>
      </w:r>
      <w:bookmarkEnd w:id="3"/>
    </w:p>
    <w:p w14:paraId="6554043E" w14:textId="77777777" w:rsidR="00A000DD" w:rsidRDefault="001C59B1">
      <w:pPr>
        <w:spacing w:after="80"/>
        <w:ind w:firstLine="480"/>
      </w:pPr>
      <w:r>
        <w:t>本系统面向需要在本地完成代码安全检查的开发者与安全审计人员，覆盖四类典型场景：</w:t>
      </w:r>
    </w:p>
    <w:p w14:paraId="6333B9EE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1-1  </w:t>
      </w:r>
      <w:r>
        <w:rPr>
          <w:rFonts w:eastAsia="黑体"/>
          <w:b/>
          <w:bCs/>
          <w:sz w:val="21"/>
          <w:szCs w:val="21"/>
        </w:rPr>
        <w:t>目标用户与使用场景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5"/>
        <w:gridCol w:w="6147"/>
      </w:tblGrid>
      <w:tr w:rsidR="00A000DD" w14:paraId="4B6B38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0BF85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场景</w:t>
            </w:r>
          </w:p>
        </w:tc>
        <w:tc>
          <w:tcPr>
            <w:tcW w:w="35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025E9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使用方式</w:t>
            </w:r>
          </w:p>
        </w:tc>
      </w:tr>
      <w:tr w:rsidR="00A000DD" w14:paraId="7049B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5A02E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交代码前自查一段拿不准的逻辑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F652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界面粘贴代码，秒级获得三态判定与修复建议</w:t>
            </w:r>
          </w:p>
        </w:tc>
      </w:tr>
      <w:tr w:rsidR="00A000DD" w14:paraId="7D0DB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4BD6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提交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发布前把整个项目过一遍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2E81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批量扫描整个模块，导出</w:t>
            </w:r>
            <w:r>
              <w:rPr>
                <w:sz w:val="21"/>
                <w:szCs w:val="21"/>
              </w:rPr>
              <w:t xml:space="preserve"> Markdown </w:t>
            </w:r>
            <w:r>
              <w:rPr>
                <w:sz w:val="21"/>
                <w:szCs w:val="21"/>
              </w:rPr>
              <w:t>报告与</w:t>
            </w:r>
            <w:r>
              <w:rPr>
                <w:sz w:val="21"/>
                <w:szCs w:val="21"/>
              </w:rPr>
              <w:t xml:space="preserve"> SARIF </w:t>
            </w:r>
            <w:r>
              <w:rPr>
                <w:sz w:val="21"/>
                <w:szCs w:val="21"/>
              </w:rPr>
              <w:t>结果</w:t>
            </w:r>
          </w:p>
        </w:tc>
      </w:tr>
      <w:tr w:rsidR="00A000DD" w14:paraId="22851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53B9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评估一个开源仓库能否引入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AEB6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输入仓库地址浅克隆扫描，不本机留副本</w:t>
            </w:r>
          </w:p>
        </w:tc>
      </w:tr>
      <w:tr w:rsidR="00A000DD" w14:paraId="4ABD6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4D92B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写代码时随手查当前文件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28BE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VS Code / IntelliJ </w:t>
            </w:r>
            <w:r>
              <w:rPr>
                <w:sz w:val="21"/>
                <w:szCs w:val="21"/>
              </w:rPr>
              <w:t>插件，编辑器内右键即扫</w:t>
            </w:r>
          </w:p>
        </w:tc>
      </w:tr>
    </w:tbl>
    <w:p w14:paraId="5ECAFE55" w14:textId="77777777" w:rsidR="00A000DD" w:rsidRDefault="001C59B1">
      <w:pPr>
        <w:spacing w:after="120"/>
        <w:ind w:firstLine="480"/>
      </w:pPr>
      <w:r>
        <w:t>交付形态包括：</w:t>
      </w:r>
      <w:r>
        <w:t xml:space="preserve">Web </w:t>
      </w:r>
      <w:r>
        <w:t>界面（五页面）、</w:t>
      </w:r>
      <w:r>
        <w:t xml:space="preserve">VS Code </w:t>
      </w:r>
      <w:r>
        <w:t>与</w:t>
      </w:r>
      <w:r>
        <w:t xml:space="preserve"> IntelliJ </w:t>
      </w:r>
      <w:r>
        <w:t>双编辑器插件、命令行工具，以及跨平台一键启动器与卸载器。</w:t>
      </w:r>
    </w:p>
    <w:p w14:paraId="2C8BEE67" w14:textId="77777777" w:rsidR="00A000DD" w:rsidRDefault="001C59B1">
      <w:pPr>
        <w:pStyle w:val="2"/>
        <w:spacing w:line="360" w:lineRule="atLeast"/>
      </w:pPr>
      <w:bookmarkStart w:id="4" w:name="_Toc100004"/>
      <w:r>
        <w:t xml:space="preserve">1.4  </w:t>
      </w:r>
      <w:r>
        <w:t>术语与缩略语</w:t>
      </w:r>
      <w:bookmarkEnd w:id="4"/>
    </w:p>
    <w:p w14:paraId="0F45B1FF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1-2  </w:t>
      </w:r>
      <w:r>
        <w:rPr>
          <w:rFonts w:eastAsia="黑体"/>
          <w:b/>
          <w:bCs/>
          <w:sz w:val="21"/>
          <w:szCs w:val="21"/>
        </w:rPr>
        <w:t>术语与缩略语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2"/>
        <w:gridCol w:w="6850"/>
      </w:tblGrid>
      <w:tr w:rsidR="00A000DD" w14:paraId="139814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A4F89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W w:w="39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A3B0D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说明</w:t>
            </w:r>
          </w:p>
        </w:tc>
      </w:tr>
      <w:tr w:rsidR="00A000DD" w14:paraId="30F97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4194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CWE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A3AA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通用缺陷枚举（</w:t>
            </w:r>
            <w:r>
              <w:rPr>
                <w:sz w:val="21"/>
                <w:szCs w:val="21"/>
              </w:rPr>
              <w:t>Common Weakness Enumeration</w:t>
            </w:r>
            <w:r>
              <w:rPr>
                <w:sz w:val="21"/>
                <w:szCs w:val="21"/>
              </w:rPr>
              <w:t>），漏洞类型的国际标准编号体系，如</w:t>
            </w:r>
            <w:r>
              <w:rPr>
                <w:sz w:val="21"/>
                <w:szCs w:val="21"/>
              </w:rPr>
              <w:t xml:space="preserve"> CWE-89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SQL </w:t>
            </w:r>
            <w:r>
              <w:rPr>
                <w:sz w:val="21"/>
                <w:szCs w:val="21"/>
              </w:rPr>
              <w:t>注入</w:t>
            </w:r>
          </w:p>
        </w:tc>
      </w:tr>
      <w:tr w:rsidR="00A000DD" w14:paraId="1D198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7AC6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SAST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EDAB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静态应用安全测试（</w:t>
            </w:r>
            <w:r>
              <w:rPr>
                <w:sz w:val="21"/>
                <w:szCs w:val="21"/>
              </w:rPr>
              <w:t>Static Application Security Testing</w:t>
            </w:r>
            <w:r>
              <w:rPr>
                <w:sz w:val="21"/>
                <w:szCs w:val="21"/>
              </w:rPr>
              <w:t>），基于规则与数据流扫描源代码</w:t>
            </w:r>
          </w:p>
        </w:tc>
      </w:tr>
      <w:tr w:rsidR="00A000DD" w14:paraId="7F43C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F988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污点分析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C988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追踪外部输入（</w:t>
            </w:r>
            <w:r>
              <w:rPr>
                <w:sz w:val="21"/>
                <w:szCs w:val="21"/>
              </w:rPr>
              <w:t>Source</w:t>
            </w:r>
            <w:r>
              <w:rPr>
                <w:sz w:val="21"/>
                <w:szCs w:val="21"/>
              </w:rPr>
              <w:t>）到危险函数（</w:t>
            </w:r>
            <w:r>
              <w:rPr>
                <w:sz w:val="21"/>
                <w:szCs w:val="21"/>
              </w:rPr>
              <w:t>Sink</w:t>
            </w:r>
            <w:r>
              <w:rPr>
                <w:sz w:val="21"/>
                <w:szCs w:val="21"/>
              </w:rPr>
              <w:t>）的数据流，判断不可控数据是否到达危险点</w:t>
            </w:r>
          </w:p>
        </w:tc>
      </w:tr>
      <w:tr w:rsidR="00A000DD" w14:paraId="021E2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A645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LoRA / QLoRA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8374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低秩适配微调方法；</w:t>
            </w:r>
            <w:r>
              <w:rPr>
                <w:sz w:val="21"/>
                <w:szCs w:val="21"/>
              </w:rPr>
              <w:t xml:space="preserve">QLoRA </w:t>
            </w:r>
            <w:r>
              <w:rPr>
                <w:sz w:val="21"/>
                <w:szCs w:val="21"/>
              </w:rPr>
              <w:t>将基座</w:t>
            </w:r>
            <w:r>
              <w:rPr>
                <w:sz w:val="21"/>
                <w:szCs w:val="21"/>
              </w:rPr>
              <w:t xml:space="preserve"> 4-bit </w:t>
            </w:r>
            <w:r>
              <w:rPr>
                <w:sz w:val="21"/>
                <w:szCs w:val="21"/>
              </w:rPr>
              <w:t>量化后叠加</w:t>
            </w:r>
            <w:r>
              <w:rPr>
                <w:sz w:val="21"/>
                <w:szCs w:val="21"/>
              </w:rPr>
              <w:t xml:space="preserve"> LoRA</w:t>
            </w:r>
            <w:r>
              <w:rPr>
                <w:sz w:val="21"/>
                <w:szCs w:val="21"/>
              </w:rPr>
              <w:t>，使</w:t>
            </w:r>
            <w:r>
              <w:rPr>
                <w:sz w:val="21"/>
                <w:szCs w:val="21"/>
              </w:rPr>
              <w:t xml:space="preserve"> 8B </w:t>
            </w:r>
            <w:r>
              <w:rPr>
                <w:sz w:val="21"/>
                <w:szCs w:val="21"/>
              </w:rPr>
              <w:t>模型可在</w:t>
            </w:r>
            <w:r>
              <w:rPr>
                <w:sz w:val="21"/>
                <w:szCs w:val="21"/>
              </w:rPr>
              <w:t xml:space="preserve"> 16GB </w:t>
            </w:r>
            <w:r>
              <w:rPr>
                <w:sz w:val="21"/>
                <w:szCs w:val="21"/>
              </w:rPr>
              <w:t>显存训练</w:t>
            </w:r>
          </w:p>
        </w:tc>
      </w:tr>
      <w:tr w:rsidR="00A000DD" w14:paraId="1AB6D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86B9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SFT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4C06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监督微调（</w:t>
            </w:r>
            <w:r>
              <w:rPr>
                <w:sz w:val="21"/>
                <w:szCs w:val="21"/>
              </w:rPr>
              <w:t>Supervised Fine-Tuning</w:t>
            </w:r>
            <w:r>
              <w:rPr>
                <w:sz w:val="21"/>
                <w:szCs w:val="21"/>
              </w:rPr>
              <w:t>），用带标注的指令数据对预训练模型做监督训练</w:t>
            </w:r>
          </w:p>
        </w:tc>
      </w:tr>
      <w:tr w:rsidR="00A000DD" w14:paraId="05FDB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0F40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两阶段架构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E8E8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本系统核心架构：</w:t>
            </w:r>
            <w:r>
              <w:rPr>
                <w:sz w:val="21"/>
                <w:szCs w:val="21"/>
              </w:rPr>
              <w:t xml:space="preserve">Stage 1 </w:t>
            </w:r>
            <w:r>
              <w:rPr>
                <w:sz w:val="21"/>
                <w:szCs w:val="21"/>
              </w:rPr>
              <w:t>工具召回候选，</w:t>
            </w:r>
            <w:r>
              <w:rPr>
                <w:sz w:val="21"/>
                <w:szCs w:val="21"/>
              </w:rPr>
              <w:t xml:space="preserve">Stage 2 </w:t>
            </w:r>
            <w:r>
              <w:rPr>
                <w:sz w:val="21"/>
                <w:szCs w:val="21"/>
              </w:rPr>
              <w:t>大模型对候选做封闭裁决</w:t>
            </w:r>
          </w:p>
        </w:tc>
      </w:tr>
      <w:tr w:rsidR="00A000DD" w14:paraId="54C79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E0D8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自一致率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A8E7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同一问题独立采样</w:t>
            </w:r>
            <w:r>
              <w:rPr>
                <w:sz w:val="21"/>
                <w:szCs w:val="21"/>
              </w:rPr>
              <w:t xml:space="preserve"> N </w:t>
            </w:r>
            <w:r>
              <w:rPr>
                <w:sz w:val="21"/>
                <w:szCs w:val="21"/>
              </w:rPr>
              <w:t>次的票数一致比例，作为置信度代理指标</w:t>
            </w:r>
          </w:p>
        </w:tc>
      </w:tr>
      <w:tr w:rsidR="00A000DD" w14:paraId="2B702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AF84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共形预测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343E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一种统计不确定性量化方法，给出带覆盖率保证的预测集合，用于门控低置信判定</w:t>
            </w:r>
          </w:p>
        </w:tc>
      </w:tr>
      <w:tr w:rsidR="00A000DD" w14:paraId="58263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65C6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反事实验证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4CA6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对</w:t>
            </w:r>
            <w:r>
              <w:rPr>
                <w:sz w:val="21"/>
                <w:szCs w:val="21"/>
              </w:rPr>
              <w:t xml:space="preserve"> Sink </w:t>
            </w:r>
            <w:r>
              <w:rPr>
                <w:sz w:val="21"/>
                <w:szCs w:val="21"/>
              </w:rPr>
              <w:t>行注入防御代码后重判，观察结论是否翻转，以区分真理解与模式匹配</w:t>
            </w:r>
          </w:p>
        </w:tc>
      </w:tr>
      <w:tr w:rsidR="00A000DD" w14:paraId="7B20C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9A14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SARIF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C33E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静态分析结果交换格式（</w:t>
            </w:r>
            <w:r>
              <w:rPr>
                <w:sz w:val="21"/>
                <w:szCs w:val="21"/>
              </w:rPr>
              <w:t xml:space="preserve">OASIS </w:t>
            </w:r>
            <w:r>
              <w:rPr>
                <w:sz w:val="21"/>
                <w:szCs w:val="21"/>
              </w:rPr>
              <w:t>标准，</w:t>
            </w:r>
            <w:r>
              <w:rPr>
                <w:sz w:val="21"/>
                <w:szCs w:val="21"/>
              </w:rPr>
              <w:t>2.1.0</w:t>
            </w:r>
            <w:r>
              <w:rPr>
                <w:sz w:val="21"/>
                <w:szCs w:val="21"/>
              </w:rPr>
              <w:t>），可与</w:t>
            </w:r>
            <w:r>
              <w:rPr>
                <w:sz w:val="21"/>
                <w:szCs w:val="21"/>
              </w:rPr>
              <w:t xml:space="preserve"> GitHub Code Scanning </w:t>
            </w:r>
            <w:r>
              <w:rPr>
                <w:sz w:val="21"/>
                <w:szCs w:val="21"/>
              </w:rPr>
              <w:t>等互通</w:t>
            </w:r>
          </w:p>
        </w:tc>
      </w:tr>
      <w:tr w:rsidR="00A000DD" w14:paraId="4A7FE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BFA0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NDJSON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3D71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换行分隔</w:t>
            </w:r>
            <w:r>
              <w:rPr>
                <w:sz w:val="21"/>
                <w:szCs w:val="21"/>
              </w:rPr>
              <w:t xml:space="preserve"> JSON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Newline-Delimited JSON</w:t>
            </w:r>
            <w:r>
              <w:rPr>
                <w:sz w:val="21"/>
                <w:szCs w:val="21"/>
              </w:rPr>
              <w:t>），本系统用于批量扫描与下载进度的流式推送</w:t>
            </w:r>
          </w:p>
        </w:tc>
      </w:tr>
      <w:tr w:rsidR="00A000DD" w14:paraId="3A063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442F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FPR / </w:t>
            </w:r>
            <w:r>
              <w:rPr>
                <w:sz w:val="21"/>
                <w:szCs w:val="21"/>
              </w:rPr>
              <w:t>召回率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AD8A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误报率（把安全判成漏洞的比例）</w:t>
            </w:r>
            <w:r>
              <w:rPr>
                <w:sz w:val="21"/>
                <w:szCs w:val="21"/>
              </w:rPr>
              <w:t xml:space="preserve">/ </w:t>
            </w:r>
            <w:r>
              <w:rPr>
                <w:sz w:val="21"/>
                <w:szCs w:val="21"/>
              </w:rPr>
              <w:t>漏洞检出比例；</w:t>
            </w:r>
            <w:r>
              <w:rPr>
                <w:sz w:val="21"/>
                <w:szCs w:val="21"/>
              </w:rPr>
              <w:t xml:space="preserve">strict </w:t>
            </w:r>
            <w:r>
              <w:rPr>
                <w:sz w:val="21"/>
                <w:szCs w:val="21"/>
              </w:rPr>
              <w:t>口径另要求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 xml:space="preserve">WE </w:t>
            </w:r>
            <w:r>
              <w:rPr>
                <w:sz w:val="21"/>
                <w:szCs w:val="21"/>
              </w:rPr>
              <w:t>归因正确</w:t>
            </w:r>
          </w:p>
        </w:tc>
      </w:tr>
      <w:tr w:rsidR="00A000DD" w14:paraId="595F7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8C76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RAG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5692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检索增强生成（</w:t>
            </w:r>
            <w:r>
              <w:rPr>
                <w:sz w:val="21"/>
                <w:szCs w:val="21"/>
              </w:rPr>
              <w:t>Retrieval-Augmented Generation</w:t>
            </w:r>
            <w:r>
              <w:rPr>
                <w:sz w:val="21"/>
                <w:szCs w:val="21"/>
              </w:rPr>
              <w:t>），检索本地漏洞知识库辅助判定</w:t>
            </w:r>
          </w:p>
        </w:tc>
      </w:tr>
      <w:tr w:rsidR="00A000DD" w14:paraId="723B7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E732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Ollama</w:t>
            </w:r>
          </w:p>
        </w:tc>
        <w:tc>
          <w:tcPr>
            <w:tcW w:w="3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5077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本地大模型运行时，支持从模型仓库在线拉取量化模型</w:t>
            </w:r>
          </w:p>
        </w:tc>
      </w:tr>
    </w:tbl>
    <w:p w14:paraId="6F4C5B98" w14:textId="77777777" w:rsidR="00A000DD" w:rsidRDefault="001C59B1">
      <w:pPr>
        <w:pStyle w:val="1"/>
        <w:spacing w:line="380" w:lineRule="atLeast"/>
      </w:pPr>
      <w:bookmarkStart w:id="5" w:name="_Toc100005"/>
      <w:r>
        <w:t xml:space="preserve">2  </w:t>
      </w:r>
      <w:r>
        <w:t>功能需求说明书</w:t>
      </w:r>
      <w:bookmarkEnd w:id="5"/>
    </w:p>
    <w:p w14:paraId="5F62BA3F" w14:textId="77777777" w:rsidR="00A000DD" w:rsidRDefault="001C59B1">
      <w:pPr>
        <w:pStyle w:val="2"/>
        <w:spacing w:line="360" w:lineRule="atLeast"/>
      </w:pPr>
      <w:bookmarkStart w:id="6" w:name="_Toc100006"/>
      <w:r>
        <w:t xml:space="preserve">2.1  </w:t>
      </w:r>
      <w:r>
        <w:t>功能总览</w:t>
      </w:r>
      <w:bookmarkEnd w:id="6"/>
    </w:p>
    <w:p w14:paraId="698FEF9B" w14:textId="77777777" w:rsidR="00A000DD" w:rsidRDefault="001C59B1">
      <w:pPr>
        <w:spacing w:after="80"/>
        <w:ind w:firstLine="480"/>
      </w:pPr>
      <w:r>
        <w:t>系统功能按入口分为</w:t>
      </w:r>
      <w:r>
        <w:t xml:space="preserve"> Web </w:t>
      </w:r>
      <w:r>
        <w:t>端、编辑器插件、命令行与系统工具四组，功能清单如表</w:t>
      </w:r>
      <w:r>
        <w:t xml:space="preserve"> 2-1 </w:t>
      </w:r>
      <w:r>
        <w:t>所示。</w:t>
      </w:r>
    </w:p>
    <w:p w14:paraId="51E7FCA7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2-1  </w:t>
      </w:r>
      <w:r>
        <w:rPr>
          <w:rFonts w:eastAsia="黑体"/>
          <w:b/>
          <w:bCs/>
          <w:sz w:val="21"/>
          <w:szCs w:val="21"/>
        </w:rPr>
        <w:t>功能清单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6"/>
        <w:gridCol w:w="3864"/>
        <w:gridCol w:w="3162"/>
      </w:tblGrid>
      <w:tr w:rsidR="00A000DD" w14:paraId="42B9C1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4695C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入口</w:t>
            </w:r>
          </w:p>
        </w:tc>
        <w:tc>
          <w:tcPr>
            <w:tcW w:w="22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ACE55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18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2A598A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说明</w:t>
            </w:r>
          </w:p>
        </w:tc>
      </w:tr>
      <w:tr w:rsidR="00A000DD" w14:paraId="6246D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5DD55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端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8E74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代码扫描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DBA7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粘贴代码片段或上传文件（单文件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批量最多</w:t>
            </w:r>
            <w:r>
              <w:rPr>
                <w:sz w:val="21"/>
                <w:szCs w:val="21"/>
              </w:rPr>
              <w:t xml:space="preserve"> 200 </w:t>
            </w:r>
            <w:r>
              <w:rPr>
                <w:sz w:val="21"/>
                <w:szCs w:val="21"/>
              </w:rPr>
              <w:t>个），三态判定输出</w:t>
            </w:r>
          </w:p>
        </w:tc>
      </w:tr>
      <w:tr w:rsidR="00A000DD" w14:paraId="7E6B5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7DE9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端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43DF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GitHub </w:t>
            </w:r>
            <w:r>
              <w:rPr>
                <w:sz w:val="21"/>
                <w:szCs w:val="21"/>
              </w:rPr>
              <w:t>仓库扫描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951F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浅克隆远程仓库逐文件分析，扫完即删本机副本</w:t>
            </w:r>
          </w:p>
        </w:tc>
      </w:tr>
      <w:tr w:rsidR="00A000DD" w14:paraId="0F1AA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AA301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端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C63DC" w14:textId="11BFB3FB" w:rsidR="00A000DD" w:rsidRDefault="007553CC">
            <w:pPr>
              <w:spacing w:line="276" w:lineRule="auto"/>
              <w:jc w:val="left"/>
            </w:pPr>
            <w:r>
              <w:rPr>
                <w:rFonts w:hint="eastAsia"/>
                <w:sz w:val="21"/>
                <w:szCs w:val="21"/>
              </w:rPr>
              <w:t>U</w:t>
            </w:r>
            <w:r>
              <w:rPr>
                <w:sz w:val="21"/>
                <w:szCs w:val="21"/>
              </w:rPr>
              <w:t>RL</w:t>
            </w:r>
            <w:r w:rsidR="001C59B1">
              <w:rPr>
                <w:sz w:val="21"/>
                <w:szCs w:val="21"/>
              </w:rPr>
              <w:t>扫描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FCA9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抓取指定网页中的脚本代码逐个分析</w:t>
            </w:r>
          </w:p>
        </w:tc>
      </w:tr>
      <w:tr w:rsidR="00A000DD" w14:paraId="2EC84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8125C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端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5044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结果与报告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1DBC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漏洞卡片、安全评分、</w:t>
            </w:r>
            <w:r>
              <w:rPr>
                <w:sz w:val="21"/>
                <w:szCs w:val="21"/>
              </w:rPr>
              <w:t xml:space="preserve">Markdown </w:t>
            </w:r>
            <w:r>
              <w:rPr>
                <w:sz w:val="21"/>
                <w:szCs w:val="21"/>
              </w:rPr>
              <w:t>报告与</w:t>
            </w:r>
            <w:r>
              <w:rPr>
                <w:sz w:val="21"/>
                <w:szCs w:val="21"/>
              </w:rPr>
              <w:t xml:space="preserve"> SARIF </w:t>
            </w:r>
            <w:r>
              <w:rPr>
                <w:sz w:val="21"/>
                <w:szCs w:val="21"/>
              </w:rPr>
              <w:t>导出、报告历史</w:t>
            </w:r>
          </w:p>
        </w:tc>
      </w:tr>
      <w:tr w:rsidR="00A000DD" w14:paraId="0D834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FD16FF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端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8088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CWE </w:t>
            </w:r>
            <w:r>
              <w:rPr>
                <w:sz w:val="21"/>
                <w:szCs w:val="21"/>
              </w:rPr>
              <w:t>样本库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D1A3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16 </w:t>
            </w:r>
            <w:r>
              <w:rPr>
                <w:sz w:val="21"/>
                <w:szCs w:val="21"/>
              </w:rPr>
              <w:t>类常见漏洞的可搜索示例与修复方案</w:t>
            </w:r>
          </w:p>
        </w:tc>
      </w:tr>
      <w:tr w:rsidR="00A000DD" w14:paraId="2FBA5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613F8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Web </w:t>
            </w:r>
            <w:r>
              <w:rPr>
                <w:sz w:val="21"/>
                <w:szCs w:val="21"/>
              </w:rPr>
              <w:t>端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8C027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安全态势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04E5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历史扫描统计、引擎健康状态与整体安全态势总览</w:t>
            </w:r>
          </w:p>
        </w:tc>
      </w:tr>
      <w:tr w:rsidR="00A000DD" w14:paraId="26718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3E29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 xml:space="preserve">Web </w:t>
            </w:r>
            <w:r>
              <w:rPr>
                <w:sz w:val="21"/>
                <w:szCs w:val="21"/>
              </w:rPr>
              <w:t>端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8F367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模型管理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8E9ED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模型拉取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删除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切换，实时下载进度，后端形态展示</w:t>
            </w:r>
          </w:p>
        </w:tc>
      </w:tr>
      <w:tr w:rsidR="00A000DD" w14:paraId="014D7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AF31D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VS Code </w:t>
            </w:r>
            <w:r>
              <w:rPr>
                <w:sz w:val="21"/>
                <w:szCs w:val="21"/>
              </w:rPr>
              <w:t>插件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D883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编辑器内扫描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F500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右键分析当前文件，红波浪线行级标记，信任层明细面板，工作区批量扫描，保存自动扫</w:t>
            </w:r>
          </w:p>
        </w:tc>
      </w:tr>
      <w:tr w:rsidR="00A000DD" w14:paraId="26FE0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00C84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 xml:space="preserve">IntelliJ </w:t>
            </w:r>
            <w:r>
              <w:rPr>
                <w:sz w:val="21"/>
                <w:szCs w:val="21"/>
              </w:rPr>
              <w:t>插件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CE957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编辑器内扫描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0753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选中代码或整文件扫描，气球通知展示结论与信任层摘要（演示版）</w:t>
            </w:r>
          </w:p>
        </w:tc>
      </w:tr>
      <w:tr w:rsidR="00A000DD" w14:paraId="311A1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CBF76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命令行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A09C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扫描与集成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4FC9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health / scan / batch / url / github </w:t>
            </w:r>
            <w:r>
              <w:rPr>
                <w:sz w:val="21"/>
                <w:szCs w:val="21"/>
              </w:rPr>
              <w:t>五个子命令，可接入</w:t>
            </w:r>
            <w:r>
              <w:rPr>
                <w:sz w:val="21"/>
                <w:szCs w:val="21"/>
              </w:rPr>
              <w:t xml:space="preserve"> CI </w:t>
            </w:r>
            <w:r>
              <w:rPr>
                <w:sz w:val="21"/>
                <w:szCs w:val="21"/>
              </w:rPr>
              <w:t>脚本</w:t>
            </w:r>
          </w:p>
        </w:tc>
      </w:tr>
      <w:tr w:rsidR="00A000DD" w14:paraId="4898F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FBF51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系统工具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B555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一键启动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卸载</w:t>
            </w:r>
          </w:p>
        </w:tc>
        <w:tc>
          <w:tcPr>
            <w:tcW w:w="1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5354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跨平台启动器自动装依赖、选后端、下模型；卸载器分级清理</w:t>
            </w:r>
          </w:p>
        </w:tc>
      </w:tr>
    </w:tbl>
    <w:p w14:paraId="2E917F53" w14:textId="77777777" w:rsidR="00A000DD" w:rsidRDefault="001C59B1">
      <w:pPr>
        <w:pStyle w:val="2"/>
        <w:spacing w:line="360" w:lineRule="atLeast"/>
      </w:pPr>
      <w:bookmarkStart w:id="7" w:name="_Toc100007"/>
      <w:r>
        <w:t xml:space="preserve">2.2  </w:t>
      </w:r>
      <w:r>
        <w:t>核心扫描任务</w:t>
      </w:r>
      <w:bookmarkEnd w:id="7"/>
    </w:p>
    <w:p w14:paraId="1ECE6E58" w14:textId="77777777" w:rsidR="00A000DD" w:rsidRDefault="001C59B1">
      <w:pPr>
        <w:pStyle w:val="3"/>
        <w:spacing w:line="340" w:lineRule="atLeast"/>
      </w:pPr>
      <w:bookmarkStart w:id="8" w:name="_Toc100008"/>
      <w:r>
        <w:t xml:space="preserve">2.2.1  </w:t>
      </w:r>
      <w:r>
        <w:t>任务</w:t>
      </w:r>
      <w:r>
        <w:t xml:space="preserve"> A</w:t>
      </w:r>
      <w:r>
        <w:t>：扫描代码片段或单个文件</w:t>
      </w:r>
      <w:bookmarkEnd w:id="8"/>
    </w:p>
    <w:p w14:paraId="706BDB9D" w14:textId="77777777" w:rsidR="00A000DD" w:rsidRDefault="001C59B1">
      <w:pPr>
        <w:spacing w:after="60"/>
        <w:ind w:firstLine="480"/>
      </w:pPr>
      <w:r>
        <w:t>用户在扫描工作台「粘贴代码」标签选择语言、粘贴代码后点击「开始分析」，或拖入一个代码文件。单文件典型耗时</w:t>
      </w:r>
      <w:r>
        <w:t xml:space="preserve"> 5~15 </w:t>
      </w:r>
      <w:r>
        <w:t>秒（长文件自动切片后逐段分析，耗时更长）。结果区给出：是否存在漏洞、</w:t>
      </w:r>
      <w:r>
        <w:t xml:space="preserve">CWE </w:t>
      </w:r>
      <w:r>
        <w:t>类型、风险等级、漏洞原理说明与行号锚定的修复建议。</w:t>
      </w:r>
    </w:p>
    <w:p w14:paraId="74D51855" w14:textId="77777777" w:rsidR="00A000DD" w:rsidRDefault="001C59B1">
      <w:pPr>
        <w:pStyle w:val="3"/>
        <w:spacing w:line="340" w:lineRule="atLeast"/>
      </w:pPr>
      <w:bookmarkStart w:id="9" w:name="_Toc100009"/>
      <w:r>
        <w:t xml:space="preserve">2.2.2  </w:t>
      </w:r>
      <w:r>
        <w:t>任务</w:t>
      </w:r>
      <w:r>
        <w:t xml:space="preserve"> B</w:t>
      </w:r>
      <w:r>
        <w:t>：批量扫描项目并导出报告</w:t>
      </w:r>
      <w:bookmarkEnd w:id="9"/>
    </w:p>
    <w:p w14:paraId="2E13704A" w14:textId="77777777" w:rsidR="00A000DD" w:rsidRDefault="001C59B1">
      <w:pPr>
        <w:spacing w:after="60"/>
        <w:ind w:firstLine="480"/>
      </w:pPr>
      <w:r>
        <w:t>一次拖入整个模块的代码文件（最多</w:t>
      </w:r>
      <w:r>
        <w:t xml:space="preserve"> 200 </w:t>
      </w:r>
      <w:r>
        <w:t>个、总计</w:t>
      </w:r>
      <w:r>
        <w:t xml:space="preserve"> 10MB</w:t>
      </w:r>
      <w:r>
        <w:t>），页面通过流式接口实时显示进度，扫完一个出一个。完成后可下载</w:t>
      </w:r>
      <w:r>
        <w:t xml:space="preserve"> Markdown </w:t>
      </w:r>
      <w:r>
        <w:t>报告（漏洞汇总表</w:t>
      </w:r>
      <w:r>
        <w:t xml:space="preserve"> + </w:t>
      </w:r>
      <w:r>
        <w:t>逐文件详细结果</w:t>
      </w:r>
      <w:r>
        <w:t xml:space="preserve"> + </w:t>
      </w:r>
      <w:r>
        <w:t>修复建议），亦可导出</w:t>
      </w:r>
      <w:r>
        <w:t xml:space="preserve"> SARIF 2</w:t>
      </w:r>
      <w:r>
        <w:t xml:space="preserve">.1.0 </w:t>
      </w:r>
      <w:r>
        <w:t>标准格式对接代码托管平台。</w:t>
      </w:r>
    </w:p>
    <w:p w14:paraId="3AC780A7" w14:textId="77777777" w:rsidR="00A000DD" w:rsidRDefault="001C59B1">
      <w:pPr>
        <w:pStyle w:val="3"/>
        <w:spacing w:line="340" w:lineRule="atLeast"/>
      </w:pPr>
      <w:bookmarkStart w:id="10" w:name="_Toc100010"/>
      <w:r>
        <w:t xml:space="preserve">2.2.3  </w:t>
      </w:r>
      <w:r>
        <w:t>任务</w:t>
      </w:r>
      <w:r>
        <w:t xml:space="preserve"> C</w:t>
      </w:r>
      <w:r>
        <w:t>：扫描</w:t>
      </w:r>
      <w:r>
        <w:t xml:space="preserve"> GitHub </w:t>
      </w:r>
      <w:r>
        <w:t>仓库或网页</w:t>
      </w:r>
      <w:bookmarkEnd w:id="10"/>
    </w:p>
    <w:p w14:paraId="129F623C" w14:textId="77777777" w:rsidR="00A000DD" w:rsidRDefault="001C59B1">
      <w:pPr>
        <w:spacing w:after="60"/>
        <w:ind w:firstLine="480"/>
      </w:pPr>
      <w:r>
        <w:t>输入仓库地址即可扫描：系统以浅克隆方式只读拉取（</w:t>
      </w:r>
      <w:r>
        <w:t xml:space="preserve">120 </w:t>
      </w:r>
      <w:r>
        <w:t>秒超时、文件数上限默认</w:t>
      </w:r>
      <w:r>
        <w:t xml:space="preserve"> 20 </w:t>
      </w:r>
      <w:r>
        <w:t>可调、硬上限</w:t>
      </w:r>
      <w:r>
        <w:t xml:space="preserve"> 50</w:t>
      </w:r>
      <w:r>
        <w:t>），扫描完成后立即删除本机仓库副本。「</w:t>
      </w:r>
      <w:r>
        <w:t>URL</w:t>
      </w:r>
      <w:r>
        <w:t>」标签输入网页地址，系统抓取页面中的脚本代码逐个分析。</w:t>
      </w:r>
    </w:p>
    <w:p w14:paraId="078849ED" w14:textId="77777777" w:rsidR="00A000DD" w:rsidRDefault="001C59B1">
      <w:pPr>
        <w:pStyle w:val="2"/>
        <w:spacing w:line="360" w:lineRule="atLeast"/>
      </w:pPr>
      <w:bookmarkStart w:id="11" w:name="_Toc100011"/>
      <w:r>
        <w:t xml:space="preserve">2.3  </w:t>
      </w:r>
      <w:r>
        <w:t>扫描结果与判定语义</w:t>
      </w:r>
      <w:bookmarkEnd w:id="11"/>
    </w:p>
    <w:p w14:paraId="1288D06F" w14:textId="77777777" w:rsidR="00A000DD" w:rsidRDefault="001C59B1">
      <w:pPr>
        <w:spacing w:after="80"/>
        <w:ind w:firstLine="480"/>
      </w:pPr>
      <w:r>
        <w:t>系统的每一份文件判定为三种状态之一，语义如表</w:t>
      </w:r>
      <w:r>
        <w:t xml:space="preserve"> 2-2 </w:t>
      </w:r>
      <w:r>
        <w:t>所示。</w:t>
      </w:r>
    </w:p>
    <w:p w14:paraId="25B0E2CE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lastRenderedPageBreak/>
        <w:t>表</w:t>
      </w:r>
      <w:r>
        <w:rPr>
          <w:rFonts w:eastAsia="黑体"/>
          <w:b/>
          <w:bCs/>
          <w:sz w:val="21"/>
          <w:szCs w:val="21"/>
        </w:rPr>
        <w:t xml:space="preserve"> 2-2  </w:t>
      </w:r>
      <w:r>
        <w:rPr>
          <w:rFonts w:eastAsia="黑体"/>
          <w:b/>
          <w:bCs/>
          <w:sz w:val="21"/>
          <w:szCs w:val="21"/>
        </w:rPr>
        <w:t>三态判定语义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2"/>
        <w:gridCol w:w="3864"/>
        <w:gridCol w:w="2986"/>
      </w:tblGrid>
      <w:tr w:rsidR="00A000DD" w14:paraId="6133BF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F9C052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判定</w:t>
            </w:r>
          </w:p>
        </w:tc>
        <w:tc>
          <w:tcPr>
            <w:tcW w:w="22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3C834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17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34587E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建议动作</w:t>
            </w:r>
          </w:p>
        </w:tc>
      </w:tr>
      <w:tr w:rsidR="00A000DD" w14:paraId="4CF15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ECB89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发现漏洞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30317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模型多次采样一致且通过证据校验，系统确信存在漏洞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A454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按修复建议处理</w:t>
            </w:r>
          </w:p>
        </w:tc>
      </w:tr>
      <w:tr w:rsidR="00A000DD" w14:paraId="7C4C3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74EC1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安全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53AA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工具未召回可疑点，且全文件兜底复核亦未发现问题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8BC4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常规流程即可</w:t>
            </w:r>
          </w:p>
        </w:tc>
      </w:tr>
      <w:tr w:rsidR="00A000DD" w14:paraId="4A9B7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71DA94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需人工复核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B1A2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系统有怀疑但证据不足，有意不代替用户下结论</w:t>
            </w:r>
          </w:p>
        </w:tc>
        <w:tc>
          <w:tcPr>
            <w:tcW w:w="1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6774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花一分钟查看标注位置</w:t>
            </w:r>
          </w:p>
        </w:tc>
      </w:tr>
    </w:tbl>
    <w:p w14:paraId="4A03DE77" w14:textId="77777777" w:rsidR="00A000DD" w:rsidRDefault="001C59B1">
      <w:pPr>
        <w:spacing w:after="60"/>
        <w:ind w:firstLine="480"/>
      </w:pPr>
      <w:r>
        <w:t>「需人工复核」是设计行为而非故障：系统的原则是宁可多一道人工复核，也不漏报真漏洞、不错杀不确定的判定。复核结果单独列出，不计入安全评分。每条结果包含：</w:t>
      </w:r>
      <w:r>
        <w:t xml:space="preserve">CWE </w:t>
      </w:r>
      <w:r>
        <w:t>编号与名称、风险等级（</w:t>
      </w:r>
      <w:r>
        <w:t>Critical/High/Medium/Low</w:t>
      </w:r>
      <w:r>
        <w:t>）、</w:t>
      </w:r>
      <w:r>
        <w:t xml:space="preserve">Source </w:t>
      </w:r>
      <w:r>
        <w:t>与</w:t>
      </w:r>
      <w:r>
        <w:t xml:space="preserve"> Sink </w:t>
      </w:r>
      <w:r>
        <w:t>污点行号（有数据流的漏洞）、自然语言漏洞说明、行号锚定的局部修复建议，以及可折叠查看的模型原始输出。</w:t>
      </w:r>
    </w:p>
    <w:p w14:paraId="117A5C44" w14:textId="77777777" w:rsidR="00A000DD" w:rsidRDefault="001C59B1">
      <w:pPr>
        <w:spacing w:after="60"/>
        <w:ind w:firstLine="480"/>
      </w:pPr>
      <w:r>
        <w:t>安全评分采用扣分制：</w:t>
      </w:r>
      <w:r>
        <w:t xml:space="preserve">Critical </w:t>
      </w:r>
      <w:r>
        <w:t>每项</w:t>
      </w:r>
      <w:r>
        <w:t xml:space="preserve"> -8</w:t>
      </w:r>
      <w:r>
        <w:t>、</w:t>
      </w:r>
      <w:r>
        <w:t>High -8</w:t>
      </w:r>
      <w:r>
        <w:t>、</w:t>
      </w:r>
      <w:r>
        <w:t>Medium -4</w:t>
      </w:r>
      <w:r>
        <w:t>、</w:t>
      </w:r>
      <w:r>
        <w:t>Low -2</w:t>
      </w:r>
      <w:r>
        <w:t>、</w:t>
      </w:r>
      <w:r>
        <w:t>Info -0.5</w:t>
      </w:r>
      <w:r>
        <w:t>；需人工复核的样本单列不扣分，保</w:t>
      </w:r>
      <w:r>
        <w:t>证评分语义与复核信号不混淆。</w:t>
      </w:r>
    </w:p>
    <w:p w14:paraId="1E3258CC" w14:textId="77777777" w:rsidR="00A000DD" w:rsidRDefault="001C59B1">
      <w:pPr>
        <w:spacing w:after="60"/>
        <w:ind w:firstLine="480"/>
      </w:pPr>
      <w:r>
        <w:t>本系统结果与传统规则工具存在三类正常差异：一是识别有效防御后放行（参数化查询、</w:t>
      </w:r>
      <w:r>
        <w:t xml:space="preserve">subprocess </w:t>
      </w:r>
      <w:r>
        <w:t>列表参数、</w:t>
      </w:r>
      <w:r>
        <w:t xml:space="preserve">shlex.quote </w:t>
      </w:r>
      <w:r>
        <w:t>等），降低规则工具的常见误报；二是报出规则工具覆盖不到的语义类漏洞（认证缺失、信任边界绕过等）；三是对低置信判定输出「需人工复核」而非强行二选一。</w:t>
      </w:r>
    </w:p>
    <w:p w14:paraId="0C855784" w14:textId="77777777" w:rsidR="00A000DD" w:rsidRDefault="001C59B1">
      <w:pPr>
        <w:pStyle w:val="2"/>
        <w:spacing w:line="360" w:lineRule="atLeast"/>
      </w:pPr>
      <w:bookmarkStart w:id="12" w:name="_Toc100012"/>
      <w:r>
        <w:t xml:space="preserve">2.4  </w:t>
      </w:r>
      <w:r>
        <w:t>编辑器插件功能</w:t>
      </w:r>
      <w:bookmarkEnd w:id="12"/>
    </w:p>
    <w:p w14:paraId="727B086A" w14:textId="77777777" w:rsidR="00A000DD" w:rsidRDefault="001C59B1">
      <w:pPr>
        <w:spacing w:after="60"/>
        <w:ind w:firstLine="480"/>
      </w:pPr>
      <w:r>
        <w:t xml:space="preserve">VS Code </w:t>
      </w:r>
      <w:r>
        <w:t>插件（</w:t>
      </w:r>
      <w:r>
        <w:t>v1.3.0</w:t>
      </w:r>
      <w:r>
        <w:t>）通过</w:t>
      </w:r>
      <w:r>
        <w:t xml:space="preserve"> VSIX </w:t>
      </w:r>
      <w:r>
        <w:t>安装，提供：右键「分析当前文件」；结果面板除判定与修复建议外，展示每条候选的信任层明细（置信度、裁决档位、共形预测、反事实</w:t>
      </w:r>
      <w:r>
        <w:t>验证、证据门五项信号）；确认漏洞按行号标注红色波浪线（可配置关闭）；命令面板批量扫描工作区；保存后自动扫描（</w:t>
      </w:r>
      <w:r>
        <w:t xml:space="preserve">1.5 </w:t>
      </w:r>
      <w:r>
        <w:t>秒防抖）。后端地址、批量文件上限等均可配置。</w:t>
      </w:r>
    </w:p>
    <w:p w14:paraId="74FEC3D0" w14:textId="77777777" w:rsidR="00A000DD" w:rsidRDefault="001C59B1">
      <w:pPr>
        <w:spacing w:after="60"/>
        <w:ind w:firstLine="480"/>
      </w:pPr>
      <w:r>
        <w:t xml:space="preserve">IntelliJ IDEA </w:t>
      </w:r>
      <w:r>
        <w:t>插件（</w:t>
      </w:r>
      <w:r>
        <w:t>v0.1.0</w:t>
      </w:r>
      <w:r>
        <w:t>）为演示版：编辑器选中代码（不选则扫整个文件）后右键扫描或用快捷键，结果以气球通知展示结论、修复建议与信任层摘要。两插件均为后端服务的「遥控器」，需后端服务保持运行。</w:t>
      </w:r>
    </w:p>
    <w:p w14:paraId="6CAB05C2" w14:textId="77777777" w:rsidR="00A000DD" w:rsidRDefault="001C59B1">
      <w:pPr>
        <w:pStyle w:val="2"/>
        <w:spacing w:line="360" w:lineRule="atLeast"/>
      </w:pPr>
      <w:bookmarkStart w:id="13" w:name="_Toc100013"/>
      <w:r>
        <w:t xml:space="preserve">2.5  </w:t>
      </w:r>
      <w:r>
        <w:t>命令行功能</w:t>
      </w:r>
      <w:bookmarkEnd w:id="13"/>
    </w:p>
    <w:p w14:paraId="7808E5C6" w14:textId="77777777" w:rsidR="00A000DD" w:rsidRDefault="001C59B1">
      <w:pPr>
        <w:spacing w:after="60"/>
        <w:ind w:firstLine="480"/>
      </w:pPr>
      <w:r>
        <w:t>命令行工具无需启动后端服务即可复用扫描引擎，提供五个子命令：</w:t>
      </w:r>
      <w:r>
        <w:t>health</w:t>
      </w:r>
      <w:r>
        <w:t>（健康检查）、</w:t>
      </w:r>
      <w:r>
        <w:t>scan</w:t>
      </w:r>
      <w:r>
        <w:t>（扫单文件，可输出</w:t>
      </w:r>
      <w:r>
        <w:t xml:space="preserve"> JSON</w:t>
      </w:r>
      <w:r>
        <w:t>）、</w:t>
      </w:r>
      <w:r>
        <w:t>batch</w:t>
      </w:r>
      <w:r>
        <w:t>（扫目录并导出报告，支持限量与不递归）、</w:t>
      </w:r>
      <w:r>
        <w:t>url</w:t>
      </w:r>
      <w:r>
        <w:t>（扫网页脚本）、</w:t>
      </w:r>
      <w:r>
        <w:t>github</w:t>
      </w:r>
      <w:r>
        <w:t>（浅克隆扫仓库）。通用参数支持切换模</w:t>
      </w:r>
      <w:r>
        <w:lastRenderedPageBreak/>
        <w:t>型、开启知识库、选择输出格式。</w:t>
      </w:r>
      <w:r>
        <w:t>退出码契约明确：扫描失败返回</w:t>
      </w:r>
      <w:r>
        <w:t xml:space="preserve"> 1</w:t>
      </w:r>
      <w:r>
        <w:t>、中断返回</w:t>
      </w:r>
      <w:r>
        <w:t xml:space="preserve"> 130</w:t>
      </w:r>
      <w:r>
        <w:t>，便于接入</w:t>
      </w:r>
      <w:r>
        <w:t xml:space="preserve"> CI </w:t>
      </w:r>
      <w:r>
        <w:t>做提交前检查。</w:t>
      </w:r>
    </w:p>
    <w:p w14:paraId="0863D857" w14:textId="77777777" w:rsidR="00A000DD" w:rsidRDefault="001C59B1">
      <w:pPr>
        <w:pStyle w:val="2"/>
        <w:spacing w:line="360" w:lineRule="atLeast"/>
      </w:pPr>
      <w:bookmarkStart w:id="14" w:name="_Toc100014"/>
      <w:r>
        <w:t xml:space="preserve">2.6  </w:t>
      </w:r>
      <w:r>
        <w:t>模型管理与离线能力</w:t>
      </w:r>
      <w:bookmarkEnd w:id="14"/>
    </w:p>
    <w:p w14:paraId="796F3B5F" w14:textId="77777777" w:rsidR="00A000DD" w:rsidRDefault="001C59B1">
      <w:pPr>
        <w:spacing w:after="60"/>
        <w:ind w:firstLine="480"/>
      </w:pPr>
      <w:r>
        <w:t xml:space="preserve">Web </w:t>
      </w:r>
      <w:r>
        <w:t>界面右上角的模型管理抽屉支持模型的拉取、删除与切换，下载带实时进度；亦可通过命令行参数或环境变量切换。模型提供两档精度形态：一是发布形态</w:t>
      </w:r>
      <w:r>
        <w:t xml:space="preserve"> v9max</w:t>
      </w:r>
      <w:r>
        <w:t>（</w:t>
      </w:r>
      <w:r>
        <w:t xml:space="preserve">Ollama </w:t>
      </w:r>
      <w:r>
        <w:t>量化版，约</w:t>
      </w:r>
      <w:r>
        <w:t xml:space="preserve"> 4.7GB</w:t>
      </w:r>
      <w:r>
        <w:t>，兼容性最好，首次启动自动拉取）；二是高精度形态（</w:t>
      </w:r>
      <w:r>
        <w:t xml:space="preserve">Transformers </w:t>
      </w:r>
      <w:r>
        <w:t>进程内叠加</w:t>
      </w:r>
      <w:r>
        <w:t xml:space="preserve"> LoRA </w:t>
      </w:r>
      <w:r>
        <w:t>适配器，检出质量更高），启动器检测到本机自带模型且硬件可运行时自动启用，跑不动则自动回退并打印说明。界面如</w:t>
      </w:r>
      <w:r>
        <w:t>实显示当前使用的形态。</w:t>
      </w:r>
    </w:p>
    <w:p w14:paraId="3B45AD70" w14:textId="77777777" w:rsidR="00A000DD" w:rsidRDefault="001C59B1">
      <w:pPr>
        <w:spacing w:after="60"/>
        <w:ind w:firstLine="480"/>
      </w:pPr>
      <w:r>
        <w:t>系统运行期完全离线：联网仅在首次下载依赖与模型时需要；推理框架强制本地离线模式，</w:t>
      </w:r>
      <w:r>
        <w:t xml:space="preserve">Semgrep </w:t>
      </w:r>
      <w:r>
        <w:t>规则已随仓库本地化。国内网络环境下依赖走清华镜像、模型走国内镜像，支持断点续传与断流自动换源，一般无需手动配置代理。</w:t>
      </w:r>
    </w:p>
    <w:p w14:paraId="7B1B7A53" w14:textId="77777777" w:rsidR="00A000DD" w:rsidRDefault="001C59B1">
      <w:pPr>
        <w:pStyle w:val="2"/>
        <w:spacing w:line="360" w:lineRule="atLeast"/>
      </w:pPr>
      <w:bookmarkStart w:id="15" w:name="_Toc100015"/>
      <w:r>
        <w:t xml:space="preserve">2.7  </w:t>
      </w:r>
      <w:r>
        <w:t>非功能需求</w:t>
      </w:r>
      <w:bookmarkEnd w:id="15"/>
    </w:p>
    <w:p w14:paraId="6830BDC8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2-3  </w:t>
      </w:r>
      <w:r>
        <w:rPr>
          <w:rFonts w:eastAsia="黑体"/>
          <w:b/>
          <w:bCs/>
          <w:sz w:val="21"/>
          <w:szCs w:val="21"/>
        </w:rPr>
        <w:t>非功能需求与约束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3"/>
        <w:gridCol w:w="6499"/>
      </w:tblGrid>
      <w:tr w:rsidR="00A000DD" w14:paraId="7F56D6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D96C5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7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DD9BC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要求</w:t>
            </w:r>
          </w:p>
        </w:tc>
      </w:tr>
      <w:tr w:rsidR="00A000DD" w14:paraId="30A1A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AE6E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支持语言</w:t>
            </w:r>
          </w:p>
        </w:tc>
        <w:tc>
          <w:tcPr>
            <w:tcW w:w="3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874B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Python / JavaScript / TypeScript / Java / PHP / Go / HTML</w:t>
            </w:r>
          </w:p>
        </w:tc>
      </w:tr>
      <w:tr w:rsidR="00A000DD" w14:paraId="07D65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77FD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文件类型</w:t>
            </w:r>
          </w:p>
        </w:tc>
        <w:tc>
          <w:tcPr>
            <w:tcW w:w="3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515FD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.py .js .ts .jsx .tsx .java .php .go .html .htm .vue .svelte</w:t>
            </w:r>
          </w:p>
        </w:tc>
      </w:tr>
      <w:tr w:rsidR="00A000DD" w14:paraId="4BDF3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2C6D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输入限额</w:t>
            </w:r>
          </w:p>
        </w:tc>
        <w:tc>
          <w:tcPr>
            <w:tcW w:w="3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B1ED0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单段代码</w:t>
            </w:r>
            <w:r>
              <w:rPr>
                <w:sz w:val="21"/>
                <w:szCs w:val="21"/>
              </w:rPr>
              <w:t xml:space="preserve"> 200 </w:t>
            </w:r>
            <w:r>
              <w:rPr>
                <w:sz w:val="21"/>
                <w:szCs w:val="21"/>
              </w:rPr>
              <w:t>万字符；单文件</w:t>
            </w:r>
            <w:r>
              <w:rPr>
                <w:sz w:val="21"/>
                <w:szCs w:val="21"/>
              </w:rPr>
              <w:t xml:space="preserve"> 2MB</w:t>
            </w:r>
            <w:r>
              <w:rPr>
                <w:sz w:val="21"/>
                <w:szCs w:val="21"/>
              </w:rPr>
              <w:t>；单次批量</w:t>
            </w:r>
            <w:r>
              <w:rPr>
                <w:sz w:val="21"/>
                <w:szCs w:val="21"/>
              </w:rPr>
              <w:t xml:space="preserve"> 200 </w:t>
            </w:r>
            <w:r>
              <w:rPr>
                <w:sz w:val="21"/>
                <w:szCs w:val="21"/>
              </w:rPr>
              <w:t>个文件且总计</w:t>
            </w:r>
            <w:r>
              <w:rPr>
                <w:sz w:val="21"/>
                <w:szCs w:val="21"/>
              </w:rPr>
              <w:t xml:space="preserve"> 10MB</w:t>
            </w:r>
            <w:r>
              <w:rPr>
                <w:sz w:val="21"/>
                <w:szCs w:val="21"/>
              </w:rPr>
              <w:t>；超限前后端双重拦截（</w:t>
            </w:r>
            <w:r>
              <w:rPr>
                <w:sz w:val="21"/>
                <w:szCs w:val="21"/>
              </w:rPr>
              <w:t>HTTP 413</w:t>
            </w:r>
            <w:r>
              <w:rPr>
                <w:sz w:val="21"/>
                <w:szCs w:val="21"/>
              </w:rPr>
              <w:t>）</w:t>
            </w:r>
          </w:p>
        </w:tc>
      </w:tr>
      <w:tr w:rsidR="00A000DD" w14:paraId="0282F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78B0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仓库扫描</w:t>
            </w:r>
          </w:p>
        </w:tc>
        <w:tc>
          <w:tcPr>
            <w:tcW w:w="3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DD36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浅克隆</w:t>
            </w:r>
            <w:r>
              <w:rPr>
                <w:sz w:val="21"/>
                <w:szCs w:val="21"/>
              </w:rPr>
              <w:t xml:space="preserve"> + 120 </w:t>
            </w:r>
            <w:r>
              <w:rPr>
                <w:sz w:val="21"/>
                <w:szCs w:val="21"/>
              </w:rPr>
              <w:t>秒超时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文件数上限（默认</w:t>
            </w:r>
            <w:r>
              <w:rPr>
                <w:sz w:val="21"/>
                <w:szCs w:val="21"/>
              </w:rPr>
              <w:t xml:space="preserve"> 20</w:t>
            </w:r>
            <w:r>
              <w:rPr>
                <w:sz w:val="21"/>
                <w:szCs w:val="21"/>
              </w:rPr>
              <w:t>，硬上限</w:t>
            </w:r>
            <w:r>
              <w:rPr>
                <w:sz w:val="21"/>
                <w:szCs w:val="21"/>
              </w:rPr>
              <w:t xml:space="preserve"> 50</w:t>
            </w:r>
            <w:r>
              <w:rPr>
                <w:sz w:val="21"/>
                <w:szCs w:val="21"/>
              </w:rPr>
              <w:t>）</w:t>
            </w:r>
          </w:p>
        </w:tc>
      </w:tr>
      <w:tr w:rsidR="00A000DD" w14:paraId="47F19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7B84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性能预期</w:t>
            </w:r>
          </w:p>
        </w:tc>
        <w:tc>
          <w:tcPr>
            <w:tcW w:w="3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6B02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单文件典型</w:t>
            </w:r>
            <w:r>
              <w:rPr>
                <w:sz w:val="21"/>
                <w:szCs w:val="21"/>
              </w:rPr>
              <w:t xml:space="preserve"> 5~15 </w:t>
            </w:r>
            <w:r>
              <w:rPr>
                <w:sz w:val="21"/>
                <w:szCs w:val="21"/>
              </w:rPr>
              <w:t>秒；长文</w:t>
            </w:r>
            <w:r>
              <w:rPr>
                <w:sz w:val="21"/>
                <w:szCs w:val="21"/>
              </w:rPr>
              <w:t>件切片后可达分钟级；无显卡自动回退</w:t>
            </w:r>
            <w:r>
              <w:rPr>
                <w:sz w:val="21"/>
                <w:szCs w:val="21"/>
              </w:rPr>
              <w:t xml:space="preserve"> CPU</w:t>
            </w:r>
            <w:r>
              <w:rPr>
                <w:sz w:val="21"/>
                <w:szCs w:val="21"/>
              </w:rPr>
              <w:t>（慢</w:t>
            </w:r>
            <w:r>
              <w:rPr>
                <w:sz w:val="21"/>
                <w:szCs w:val="21"/>
              </w:rPr>
              <w:t xml:space="preserve"> 10~20 </w:t>
            </w:r>
            <w:r>
              <w:rPr>
                <w:sz w:val="21"/>
                <w:szCs w:val="21"/>
              </w:rPr>
              <w:t>倍）</w:t>
            </w:r>
          </w:p>
        </w:tc>
      </w:tr>
      <w:tr w:rsidR="00A000DD" w14:paraId="02DD3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FCBA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隐私安全</w:t>
            </w:r>
          </w:p>
        </w:tc>
        <w:tc>
          <w:tcPr>
            <w:tcW w:w="3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3B7C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代码、模型、知识库全部留在本机，运行期不访问外网；仓库扫描用后即删</w:t>
            </w:r>
          </w:p>
        </w:tc>
      </w:tr>
      <w:tr w:rsidR="00A000DD" w14:paraId="0A2DD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9641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已知边界</w:t>
            </w:r>
          </w:p>
        </w:tc>
        <w:tc>
          <w:tcPr>
            <w:tcW w:w="3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2E5F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跨文件复杂攻击路径与「缺失型」漏洞（认证缺失、</w:t>
            </w:r>
            <w:r>
              <w:rPr>
                <w:sz w:val="21"/>
                <w:szCs w:val="21"/>
              </w:rPr>
              <w:t xml:space="preserve">CSRF </w:t>
            </w:r>
            <w:r>
              <w:rPr>
                <w:sz w:val="21"/>
                <w:szCs w:val="21"/>
              </w:rPr>
              <w:t>等）为弱项，置信不足时转人工复核；结论是审计辅助而非最终结论</w:t>
            </w:r>
          </w:p>
        </w:tc>
      </w:tr>
    </w:tbl>
    <w:p w14:paraId="1B3F3309" w14:textId="77777777" w:rsidR="00A000DD" w:rsidRDefault="001C59B1">
      <w:pPr>
        <w:pStyle w:val="1"/>
        <w:spacing w:line="380" w:lineRule="atLeast"/>
      </w:pPr>
      <w:bookmarkStart w:id="16" w:name="_Toc100016"/>
      <w:r>
        <w:t xml:space="preserve">3  </w:t>
      </w:r>
      <w:r>
        <w:t>概要设计说明书</w:t>
      </w:r>
      <w:bookmarkEnd w:id="16"/>
    </w:p>
    <w:p w14:paraId="62959AA3" w14:textId="77777777" w:rsidR="00A000DD" w:rsidRDefault="001C59B1">
      <w:pPr>
        <w:pStyle w:val="2"/>
        <w:spacing w:line="360" w:lineRule="atLeast"/>
      </w:pPr>
      <w:bookmarkStart w:id="17" w:name="_Toc100017"/>
      <w:r>
        <w:t xml:space="preserve">3.1  </w:t>
      </w:r>
      <w:r>
        <w:t>总体架构</w:t>
      </w:r>
      <w:bookmarkEnd w:id="17"/>
    </w:p>
    <w:p w14:paraId="205A4C2A" w14:textId="77777777" w:rsidR="00A000DD" w:rsidRDefault="001C59B1">
      <w:pPr>
        <w:spacing w:after="60"/>
        <w:ind w:firstLine="480"/>
      </w:pPr>
      <w:r>
        <w:t>系统采用「前端多页面</w:t>
      </w:r>
      <w:r>
        <w:t xml:space="preserve"> + FastAPI </w:t>
      </w:r>
      <w:r>
        <w:t>服务层</w:t>
      </w:r>
      <w:r>
        <w:t xml:space="preserve"> + </w:t>
      </w:r>
      <w:r>
        <w:t>两阶段扫描引擎</w:t>
      </w:r>
      <w:r>
        <w:t xml:space="preserve"> + </w:t>
      </w:r>
      <w:r>
        <w:t>多后端模型抽象</w:t>
      </w:r>
      <w:r>
        <w:t xml:space="preserve"> + </w:t>
      </w:r>
      <w:r>
        <w:t>本地持久化」的五层结构。用户经</w:t>
      </w:r>
      <w:r>
        <w:t xml:space="preserve"> Web </w:t>
      </w:r>
      <w:r>
        <w:t>页面、编辑器插件或命令行发起扫描请求；服务层完成校验、排队与调度后调用两阶段引擎：</w:t>
      </w:r>
      <w:r>
        <w:t xml:space="preserve">Stage 1 </w:t>
      </w:r>
      <w:r>
        <w:t>由传统安全工具与自研静</w:t>
      </w:r>
      <w:r>
        <w:lastRenderedPageBreak/>
        <w:t>态分析并行召回候选漏洞，</w:t>
      </w:r>
      <w:r>
        <w:t xml:space="preserve">Stage 2 </w:t>
      </w:r>
      <w:r>
        <w:t>由本地大模型对候选做封闭裁决，再经信任层门控与兜底复核后聚合为三态结论；结果以</w:t>
      </w:r>
      <w:r>
        <w:t xml:space="preserve"> JSON/NDJSON </w:t>
      </w:r>
      <w:r>
        <w:t>返回前端，并可导出</w:t>
      </w:r>
      <w:r>
        <w:t xml:space="preserve"> Markdown </w:t>
      </w:r>
      <w:r>
        <w:t>与</w:t>
      </w:r>
      <w:r>
        <w:t xml:space="preserve"> SARIF</w:t>
      </w:r>
      <w:r>
        <w:t>。整体数据流如图</w:t>
      </w:r>
      <w:r>
        <w:t xml:space="preserve"> 3-1 </w:t>
      </w:r>
      <w:r>
        <w:t>所示。</w:t>
      </w:r>
    </w:p>
    <w:p w14:paraId="43289EC8" w14:textId="77777777" w:rsidR="00A000DD" w:rsidRDefault="001C59B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E9BEC82" wp14:editId="5ECD018E">
            <wp:extent cx="4762500" cy="29813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28FD" w14:textId="77777777" w:rsidR="00A000DD" w:rsidRDefault="001C59B1">
      <w:pPr>
        <w:spacing w:before="60"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 3-1  wave8</w:t>
      </w:r>
      <w:r>
        <w:rPr>
          <w:rFonts w:eastAsia="黑体"/>
          <w:b/>
          <w:bCs/>
          <w:sz w:val="21"/>
          <w:szCs w:val="21"/>
        </w:rPr>
        <w:t xml:space="preserve"> </w:t>
      </w:r>
      <w:r>
        <w:rPr>
          <w:rFonts w:eastAsia="黑体"/>
          <w:b/>
          <w:bCs/>
          <w:sz w:val="21"/>
          <w:szCs w:val="21"/>
        </w:rPr>
        <w:t>实际架构：两阶段骨架</w:t>
      </w:r>
      <w:r>
        <w:rPr>
          <w:rFonts w:eastAsia="黑体"/>
          <w:b/>
          <w:bCs/>
          <w:sz w:val="21"/>
          <w:szCs w:val="21"/>
        </w:rPr>
        <w:t xml:space="preserve"> + 2.5 </w:t>
      </w:r>
      <w:r>
        <w:rPr>
          <w:rFonts w:eastAsia="黑体"/>
          <w:b/>
          <w:bCs/>
          <w:sz w:val="21"/>
          <w:szCs w:val="21"/>
        </w:rPr>
        <w:t>代信任层</w:t>
      </w:r>
      <w:r>
        <w:rPr>
          <w:rFonts w:eastAsia="黑体"/>
          <w:b/>
          <w:bCs/>
          <w:sz w:val="21"/>
          <w:szCs w:val="21"/>
        </w:rPr>
        <w:t xml:space="preserve"> + </w:t>
      </w:r>
      <w:r>
        <w:rPr>
          <w:rFonts w:eastAsia="黑体"/>
          <w:b/>
          <w:bCs/>
          <w:sz w:val="21"/>
          <w:szCs w:val="21"/>
        </w:rPr>
        <w:t>复核兜底</w:t>
      </w:r>
    </w:p>
    <w:p w14:paraId="6C112C94" w14:textId="77777777" w:rsidR="00A000DD" w:rsidRDefault="001C59B1">
      <w:pPr>
        <w:spacing w:after="120" w:line="300" w:lineRule="auto"/>
        <w:ind w:firstLine="420"/>
      </w:pPr>
      <w:r>
        <w:rPr>
          <w:rFonts w:eastAsia="楷体"/>
          <w:color w:val="595959"/>
          <w:sz w:val="21"/>
          <w:szCs w:val="21"/>
        </w:rPr>
        <w:t>注：界面为开发期代号</w:t>
      </w:r>
      <w:r>
        <w:rPr>
          <w:rFonts w:eastAsia="楷体"/>
          <w:color w:val="595959"/>
          <w:sz w:val="21"/>
          <w:szCs w:val="21"/>
        </w:rPr>
        <w:t xml:space="preserve"> Nivis</w:t>
      </w:r>
      <w:r>
        <w:rPr>
          <w:rFonts w:eastAsia="楷体"/>
          <w:color w:val="595959"/>
          <w:sz w:val="21"/>
          <w:szCs w:val="21"/>
        </w:rPr>
        <w:t>；软件发布名「凿凿」，内核模型</w:t>
      </w:r>
      <w:r>
        <w:rPr>
          <w:rFonts w:eastAsia="楷体"/>
          <w:color w:val="595959"/>
          <w:sz w:val="21"/>
          <w:szCs w:val="21"/>
        </w:rPr>
        <w:t xml:space="preserve"> Nivis-α0.5</w:t>
      </w:r>
      <w:r>
        <w:rPr>
          <w:rFonts w:eastAsia="楷体"/>
          <w:color w:val="595959"/>
          <w:sz w:val="21"/>
          <w:szCs w:val="21"/>
        </w:rPr>
        <w:t>。图中</w:t>
      </w:r>
      <w:r>
        <w:rPr>
          <w:rFonts w:eastAsia="楷体"/>
          <w:color w:val="595959"/>
          <w:sz w:val="21"/>
          <w:szCs w:val="21"/>
        </w:rPr>
        <w:t xml:space="preserve"> wave8</w:t>
      </w:r>
      <w:r>
        <w:rPr>
          <w:rFonts w:eastAsia="楷体"/>
          <w:color w:val="595959"/>
          <w:sz w:val="21"/>
          <w:szCs w:val="21"/>
        </w:rPr>
        <w:t>＝</w:t>
      </w:r>
      <w:r>
        <w:rPr>
          <w:rFonts w:eastAsia="楷体"/>
          <w:color w:val="595959"/>
          <w:sz w:val="21"/>
          <w:szCs w:val="21"/>
        </w:rPr>
        <w:t xml:space="preserve">signal-feedback on · ctx16384 </w:t>
      </w:r>
      <w:r>
        <w:rPr>
          <w:rFonts w:eastAsia="楷体"/>
          <w:color w:val="595959"/>
          <w:sz w:val="21"/>
          <w:szCs w:val="21"/>
        </w:rPr>
        <w:t>组态；无候选分支默认</w:t>
      </w:r>
      <w:r>
        <w:rPr>
          <w:rFonts w:eastAsia="楷体"/>
          <w:color w:val="595959"/>
          <w:sz w:val="21"/>
          <w:szCs w:val="21"/>
        </w:rPr>
        <w:t xml:space="preserve"> full_recheck </w:t>
      </w:r>
      <w:r>
        <w:rPr>
          <w:rFonts w:eastAsia="楷体"/>
          <w:color w:val="595959"/>
          <w:sz w:val="21"/>
          <w:szCs w:val="21"/>
        </w:rPr>
        <w:t>全量复核（</w:t>
      </w:r>
      <w:r>
        <w:rPr>
          <w:rFonts w:eastAsia="楷体"/>
          <w:color w:val="595959"/>
          <w:sz w:val="21"/>
          <w:szCs w:val="21"/>
        </w:rPr>
        <w:t xml:space="preserve">sampled 10% </w:t>
      </w:r>
      <w:r>
        <w:rPr>
          <w:rFonts w:eastAsia="楷体"/>
          <w:color w:val="595959"/>
          <w:sz w:val="21"/>
          <w:szCs w:val="21"/>
        </w:rPr>
        <w:t>抽样可配）。</w:t>
      </w:r>
    </w:p>
    <w:p w14:paraId="69E80C38" w14:textId="77777777" w:rsidR="00A000DD" w:rsidRDefault="001C59B1">
      <w:pPr>
        <w:pStyle w:val="2"/>
        <w:spacing w:line="360" w:lineRule="atLeast"/>
      </w:pPr>
      <w:bookmarkStart w:id="18" w:name="_Toc100018"/>
      <w:r>
        <w:t xml:space="preserve">3.2  </w:t>
      </w:r>
      <w:r>
        <w:t>模块划分</w:t>
      </w:r>
      <w:bookmarkEnd w:id="18"/>
    </w:p>
    <w:p w14:paraId="0629B443" w14:textId="77777777" w:rsidR="00A000DD" w:rsidRDefault="001C59B1">
      <w:pPr>
        <w:spacing w:after="80"/>
        <w:ind w:firstLine="480"/>
      </w:pPr>
      <w:r>
        <w:t>系统代码分为服务层、扫描引擎包、前端、插件与启动器五部分。服务层基于</w:t>
      </w:r>
      <w:r>
        <w:t xml:space="preserve"> FastAPI</w:t>
      </w:r>
      <w:r>
        <w:t>，含六个服务模块：</w:t>
      </w:r>
      <w:r>
        <w:t>scanner</w:t>
      </w:r>
      <w:r>
        <w:t>（扫描编排与后端构建）、</w:t>
      </w:r>
      <w:r>
        <w:t>scheduler</w:t>
      </w:r>
      <w:r>
        <w:t>（优先级调度）</w:t>
      </w:r>
      <w:r>
        <w:t>、</w:t>
      </w:r>
      <w:r>
        <w:t>fetcher</w:t>
      </w:r>
      <w:r>
        <w:t>（网页抓取与</w:t>
      </w:r>
      <w:r>
        <w:t xml:space="preserve"> SSRF </w:t>
      </w:r>
      <w:r>
        <w:t>防护）、</w:t>
      </w:r>
      <w:r>
        <w:t>reporter</w:t>
      </w:r>
      <w:r>
        <w:t>（报告渲染）、</w:t>
      </w:r>
      <w:r>
        <w:t>multi_model_scanner</w:t>
      </w:r>
      <w:r>
        <w:t>（多模型投票）、</w:t>
      </w:r>
      <w:r>
        <w:t>model_registry</w:t>
      </w:r>
      <w:r>
        <w:t>（模型注册表与默认值解析）。扫描引擎包</w:t>
      </w:r>
      <w:r>
        <w:t xml:space="preserve"> graduation_project </w:t>
      </w:r>
      <w:r>
        <w:t>含二十余个自研模块，覆盖污点分析、预筛、切片、裁决、信任层、纠正与导出全链路，核心模块及职责如表</w:t>
      </w:r>
      <w:r>
        <w:t xml:space="preserve"> 3-1 </w:t>
      </w:r>
      <w:r>
        <w:t>所示。</w:t>
      </w:r>
    </w:p>
    <w:p w14:paraId="08F521BF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3-1  </w:t>
      </w:r>
      <w:r>
        <w:rPr>
          <w:rFonts w:eastAsia="黑体"/>
          <w:b/>
          <w:bCs/>
          <w:sz w:val="21"/>
          <w:szCs w:val="21"/>
        </w:rPr>
        <w:t>扫描引擎核心模块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5"/>
        <w:gridCol w:w="6147"/>
      </w:tblGrid>
      <w:tr w:rsidR="00A000DD" w14:paraId="2D58DC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C40BA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35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BFD15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职责</w:t>
            </w:r>
          </w:p>
        </w:tc>
      </w:tr>
      <w:tr w:rsidR="00A000DD" w14:paraId="59BD6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F29F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two_stage_scanner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97C9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两阶段主流程：召回去重、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次采样裁决、证据门、聚合与三类兜底复核</w:t>
            </w:r>
          </w:p>
        </w:tc>
      </w:tr>
      <w:tr w:rsidR="00A000DD" w14:paraId="4FC32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BC5A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taint_tracker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97B1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基于</w:t>
            </w:r>
            <w:r>
              <w:rPr>
                <w:sz w:val="21"/>
                <w:szCs w:val="21"/>
              </w:rPr>
              <w:t xml:space="preserve"> tree-sitter </w:t>
            </w:r>
            <w:r>
              <w:rPr>
                <w:sz w:val="21"/>
                <w:szCs w:val="21"/>
              </w:rPr>
              <w:t>的自研轻量污点分析（五语言）</w:t>
            </w:r>
          </w:p>
        </w:tc>
      </w:tr>
      <w:tr w:rsidR="00A000DD" w14:paraId="42574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C338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prefilter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2983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正则规则预筛层，产出候选并标注可信度</w:t>
            </w:r>
          </w:p>
        </w:tc>
      </w:tr>
      <w:tr w:rsidR="00A000DD" w14:paraId="6B6DF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CEB1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code_slicer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301F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长文件</w:t>
            </w:r>
            <w:r>
              <w:rPr>
                <w:sz w:val="21"/>
                <w:szCs w:val="21"/>
              </w:rPr>
              <w:t xml:space="preserve"> AST </w:t>
            </w:r>
            <w:r>
              <w:rPr>
                <w:sz w:val="21"/>
                <w:szCs w:val="21"/>
              </w:rPr>
              <w:t>切片（</w:t>
            </w:r>
            <w:r>
              <w:rPr>
                <w:sz w:val="21"/>
                <w:szCs w:val="21"/>
              </w:rPr>
              <w:t xml:space="preserve">≥150 </w:t>
            </w:r>
            <w:r>
              <w:rPr>
                <w:sz w:val="21"/>
                <w:szCs w:val="21"/>
              </w:rPr>
              <w:t>行），拼装行号前缀上下文</w:t>
            </w:r>
          </w:p>
        </w:tc>
      </w:tr>
      <w:tr w:rsidR="00A000DD" w14:paraId="21E26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F7A1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external_scanner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CF51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外部安全工具统一封装层（</w:t>
            </w:r>
            <w:r>
              <w:rPr>
                <w:sz w:val="21"/>
                <w:szCs w:val="21"/>
              </w:rPr>
              <w:t xml:space="preserve">sast/secret/sca/iac </w:t>
            </w:r>
            <w:r>
              <w:rPr>
                <w:sz w:val="21"/>
                <w:szCs w:val="21"/>
              </w:rPr>
              <w:t>四类）</w:t>
            </w:r>
          </w:p>
        </w:tc>
      </w:tr>
      <w:tr w:rsidR="00A000DD" w14:paraId="50CC9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457A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conformal / counterfactual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46C5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共形预测统计门控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反事实验证因果门控</w:t>
            </w:r>
          </w:p>
        </w:tc>
      </w:tr>
      <w:tr w:rsidR="00A000DD" w14:paraId="5EBD5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92EC8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cwe_normalizer / line_normalizer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8920D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CWE </w:t>
            </w:r>
            <w:r>
              <w:rPr>
                <w:sz w:val="21"/>
                <w:szCs w:val="21"/>
              </w:rPr>
              <w:t>编号查表纠正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行号内容锚定纠正（零</w:t>
            </w:r>
            <w:r>
              <w:rPr>
                <w:sz w:val="21"/>
                <w:szCs w:val="21"/>
              </w:rPr>
              <w:t xml:space="preserve"> token </w:t>
            </w:r>
            <w:r>
              <w:rPr>
                <w:sz w:val="21"/>
                <w:szCs w:val="21"/>
              </w:rPr>
              <w:t>开销）</w:t>
            </w:r>
          </w:p>
        </w:tc>
      </w:tr>
      <w:tr w:rsidR="00A000DD" w14:paraId="0CB36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0C1A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fix_verifier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62285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修复建议语法校验与幻觉行号检测</w:t>
            </w:r>
          </w:p>
        </w:tc>
      </w:tr>
      <w:tr w:rsidR="00A000DD" w14:paraId="56819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02B8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sarif_report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3B2D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SARIF 2.1.0 </w:t>
            </w:r>
            <w:r>
              <w:rPr>
                <w:sz w:val="21"/>
                <w:szCs w:val="21"/>
              </w:rPr>
              <w:t>标准化导出</w:t>
            </w:r>
          </w:p>
        </w:tc>
      </w:tr>
      <w:tr w:rsidR="00A000DD" w14:paraId="444E6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13D5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chroma_manager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A50E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本地向量知识库管理（强制离线）</w:t>
            </w:r>
          </w:p>
        </w:tc>
      </w:tr>
      <w:tr w:rsidR="00A000DD" w14:paraId="57819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A280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prompts / llm_client </w:t>
            </w:r>
            <w:r>
              <w:rPr>
                <w:sz w:val="21"/>
                <w:szCs w:val="21"/>
              </w:rPr>
              <w:t>等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F5E4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Prompt </w:t>
            </w:r>
            <w:r>
              <w:rPr>
                <w:sz w:val="21"/>
                <w:szCs w:val="21"/>
              </w:rPr>
              <w:t>契约与多后端模型客户端抽象</w:t>
            </w:r>
          </w:p>
        </w:tc>
      </w:tr>
    </w:tbl>
    <w:p w14:paraId="21DE07BA" w14:textId="77777777" w:rsidR="00A000DD" w:rsidRDefault="001C59B1">
      <w:pPr>
        <w:spacing w:after="120"/>
        <w:ind w:firstLine="480"/>
      </w:pPr>
      <w:r>
        <w:t>前端为五页面多页应用（欢迎页、仪表盘、扫描工作台、</w:t>
      </w:r>
      <w:r>
        <w:t xml:space="preserve">CWE </w:t>
      </w:r>
      <w:r>
        <w:t>样本库、安全态势），无构建步骤、无第三方图表库；插件为</w:t>
      </w:r>
      <w:r>
        <w:t xml:space="preserve"> VS Code </w:t>
      </w:r>
      <w:r>
        <w:t>与</w:t>
      </w:r>
      <w:r>
        <w:t xml:space="preserve"> IntelliJ </w:t>
      </w:r>
      <w:r>
        <w:t>两端；启动器负责跨平台依赖安装、后端选择与模型迁移。全系统为纯手写实现，合计约</w:t>
      </w:r>
      <w:r>
        <w:t xml:space="preserve"> 3.9 </w:t>
      </w:r>
      <w:r>
        <w:t>万行代码、</w:t>
      </w:r>
      <w:r>
        <w:t xml:space="preserve">52 </w:t>
      </w:r>
      <w:r>
        <w:t>个核心文件（核心引擎</w:t>
      </w:r>
      <w:r>
        <w:t xml:space="preserve"> 25 </w:t>
      </w:r>
      <w:r>
        <w:t>个文件</w:t>
      </w:r>
      <w:r>
        <w:t xml:space="preserve"> 18,912 </w:t>
      </w:r>
      <w:r>
        <w:t>行</w:t>
      </w:r>
      <w:r>
        <w:t xml:space="preserve"> Python</w:t>
      </w:r>
      <w:r>
        <w:t>，</w:t>
      </w:r>
      <w:r>
        <w:t xml:space="preserve">Web </w:t>
      </w:r>
      <w:r>
        <w:t>前端</w:t>
      </w:r>
      <w:r>
        <w:t xml:space="preserve"> 8,386 </w:t>
      </w:r>
      <w:r>
        <w:t>行、后端</w:t>
      </w:r>
      <w:r>
        <w:t xml:space="preserve"> 4,763 </w:t>
      </w:r>
      <w:r>
        <w:t>行，双插件与启动器</w:t>
      </w:r>
      <w:r>
        <w:t xml:space="preserve"> CLI </w:t>
      </w:r>
      <w:r>
        <w:t>合计约</w:t>
      </w:r>
      <w:r>
        <w:t xml:space="preserve"> 7,200 </w:t>
      </w:r>
      <w:r>
        <w:t>行），</w:t>
      </w:r>
      <w:r>
        <w:t xml:space="preserve">67 </w:t>
      </w:r>
      <w:r>
        <w:t>天内完成</w:t>
      </w:r>
      <w:r>
        <w:t xml:space="preserve"> 247 </w:t>
      </w:r>
      <w:r>
        <w:t>次提交。</w:t>
      </w:r>
    </w:p>
    <w:p w14:paraId="5DDB1CC5" w14:textId="77777777" w:rsidR="00A000DD" w:rsidRDefault="001C59B1">
      <w:pPr>
        <w:pStyle w:val="2"/>
        <w:spacing w:line="360" w:lineRule="atLeast"/>
      </w:pPr>
      <w:bookmarkStart w:id="19" w:name="_Toc100019"/>
      <w:r>
        <w:t xml:space="preserve">3.3 </w:t>
      </w:r>
      <w:r>
        <w:t xml:space="preserve"> </w:t>
      </w:r>
      <w:r>
        <w:t>扫描引擎主线</w:t>
      </w:r>
      <w:bookmarkEnd w:id="19"/>
    </w:p>
    <w:p w14:paraId="39EBA63B" w14:textId="77777777" w:rsidR="00A000DD" w:rsidRDefault="001C59B1">
      <w:pPr>
        <w:spacing w:after="60"/>
        <w:ind w:firstLine="480"/>
      </w:pPr>
      <w:r>
        <w:t>扫描主线分四步。第一步</w:t>
      </w:r>
      <w:r>
        <w:t xml:space="preserve"> Stage 1 </w:t>
      </w:r>
      <w:r>
        <w:t>并行召回：</w:t>
      </w:r>
      <w:r>
        <w:t>Semgrep taint</w:t>
      </w:r>
      <w:r>
        <w:t>（整文件污点模式）、自研污点分析器</w:t>
      </w:r>
      <w:r>
        <w:t xml:space="preserve"> TaintTracker</w:t>
      </w:r>
      <w:r>
        <w:t>（</w:t>
      </w:r>
      <w:r>
        <w:t xml:space="preserve">AST </w:t>
      </w:r>
      <w:r>
        <w:t>级数据流）、正则预筛</w:t>
      </w:r>
      <w:r>
        <w:t xml:space="preserve"> Prefilter</w:t>
      </w:r>
      <w:r>
        <w:t>、外部工具封装层</w:t>
      </w:r>
      <w:r>
        <w:t xml:space="preserve"> ExternalScanner</w:t>
      </w:r>
      <w:r>
        <w:t>（</w:t>
      </w:r>
      <w:r>
        <w:t xml:space="preserve">sast/secret/sca/iac </w:t>
      </w:r>
      <w:r>
        <w:t>外部四类）四路并行（线程池四个</w:t>
      </w:r>
      <w:r>
        <w:t xml:space="preserve"> worker</w:t>
      </w:r>
      <w:r>
        <w:t>，子进程型工具释放</w:t>
      </w:r>
      <w:r>
        <w:t xml:space="preserve"> GIL</w:t>
      </w:r>
      <w:r>
        <w:t>，总延迟从顺序求和降为取最大值），让确定性工具把候选找全；四路候选汇合后合并去重</w:t>
      </w:r>
      <w:r>
        <w:t xml:space="preserve"> + CWE </w:t>
      </w:r>
      <w:r>
        <w:t>归一，统一证据格式，其中</w:t>
      </w:r>
      <w:r>
        <w:t xml:space="preserve"> secret/sca </w:t>
      </w:r>
      <w:r>
        <w:t>为确定性直出档、零</w:t>
      </w:r>
      <w:r>
        <w:t xml:space="preserve"> LL</w:t>
      </w:r>
      <w:r>
        <w:t xml:space="preserve">M </w:t>
      </w:r>
      <w:r>
        <w:t>成本，裁决档送入</w:t>
      </w:r>
      <w:r>
        <w:t xml:space="preserve"> Stage 2</w:t>
      </w:r>
      <w:r>
        <w:t>。第二步</w:t>
      </w:r>
      <w:r>
        <w:t xml:space="preserve"> Stage 2 </w:t>
      </w:r>
      <w:r>
        <w:t>封闭裁决：对每个候选构造裁决提示词，只取包含污点行的代码切片作为上下文，模型独立采样</w:t>
      </w:r>
      <w:r>
        <w:t xml:space="preserve"> N=3 </w:t>
      </w:r>
      <w:r>
        <w:t>次投票，以自一致率作为置信度。第三步</w:t>
      </w:r>
      <w:r>
        <w:t xml:space="preserve"> 2.5 </w:t>
      </w:r>
      <w:r>
        <w:t>代信任层：共形预测（</w:t>
      </w:r>
      <w:r>
        <w:t xml:space="preserve">Layer 1 </w:t>
      </w:r>
      <w:r>
        <w:t>统计门控）、反事实验证（</w:t>
      </w:r>
      <w:r>
        <w:t xml:space="preserve">Layer 2 </w:t>
      </w:r>
      <w:r>
        <w:t>因果门控）、确定性证据门（</w:t>
      </w:r>
      <w:r>
        <w:t xml:space="preserve">Layer 3 </w:t>
      </w:r>
      <w:r>
        <w:t>零成本兜底）依次校验，低置信判定转人工复核。第四步聚合与兜底：文件级多数票聚合，判安全的文件再经兜底复核出口防工具盲区。</w:t>
      </w:r>
    </w:p>
    <w:p w14:paraId="2054F828" w14:textId="77777777" w:rsidR="00A000DD" w:rsidRDefault="001C59B1">
      <w:pPr>
        <w:spacing w:after="60"/>
        <w:ind w:firstLine="480"/>
      </w:pPr>
      <w:r>
        <w:t>该架构的关键反转在于：大语言模型的任务从「在全文中发现漏洞」的开放生成</w:t>
      </w:r>
      <w:r>
        <w:t>，变为「对具体候选判定真伪」的封闭判别。每条结论都有工具证据链作为锚点，模型的幻觉空间被压缩到二分类判别之内。</w:t>
      </w:r>
    </w:p>
    <w:p w14:paraId="76C0DE62" w14:textId="77777777" w:rsidR="00A000DD" w:rsidRDefault="001C59B1">
      <w:pPr>
        <w:pStyle w:val="2"/>
        <w:spacing w:line="360" w:lineRule="atLeast"/>
      </w:pPr>
      <w:bookmarkStart w:id="20" w:name="_Toc100020"/>
      <w:r>
        <w:t xml:space="preserve">3.4  </w:t>
      </w:r>
      <w:r>
        <w:t>接口设计</w:t>
      </w:r>
      <w:bookmarkEnd w:id="20"/>
    </w:p>
    <w:p w14:paraId="60205D38" w14:textId="77777777" w:rsidR="00A000DD" w:rsidRDefault="001C59B1">
      <w:pPr>
        <w:spacing w:after="80"/>
        <w:ind w:firstLine="480"/>
      </w:pPr>
      <w:r>
        <w:t>服务层提供</w:t>
      </w:r>
      <w:r>
        <w:t xml:space="preserve"> 29 </w:t>
      </w:r>
      <w:r>
        <w:t>个</w:t>
      </w:r>
      <w:r>
        <w:t xml:space="preserve"> REST </w:t>
      </w:r>
      <w:r>
        <w:t>端点，按功能分组如表</w:t>
      </w:r>
      <w:r>
        <w:t xml:space="preserve"> 3-2 </w:t>
      </w:r>
      <w:r>
        <w:t>所示。批量扫描与模型下载采用</w:t>
      </w:r>
      <w:r>
        <w:t xml:space="preserve"> NDJSON </w:t>
      </w:r>
      <w:r>
        <w:t>流式推送（每行一个</w:t>
      </w:r>
      <w:r>
        <w:t xml:space="preserve"> JSON </w:t>
      </w:r>
      <w:r>
        <w:t>事件），相比</w:t>
      </w:r>
      <w:r>
        <w:t xml:space="preserve"> WebSocket </w:t>
      </w:r>
      <w:r>
        <w:t>更简单且兼容性</w:t>
      </w:r>
      <w:r>
        <w:lastRenderedPageBreak/>
        <w:t>更好；下载流带心跳保活与禁缓冲响应头，防止长连接被代理掐断。</w:t>
      </w:r>
    </w:p>
    <w:p w14:paraId="54A524DA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3-2  REST </w:t>
      </w:r>
      <w:r>
        <w:rPr>
          <w:rFonts w:eastAsia="黑体"/>
          <w:b/>
          <w:bCs/>
          <w:sz w:val="21"/>
          <w:szCs w:val="21"/>
        </w:rPr>
        <w:t>接口分组（共</w:t>
      </w:r>
      <w:r>
        <w:rPr>
          <w:rFonts w:eastAsia="黑体"/>
          <w:b/>
          <w:bCs/>
          <w:sz w:val="21"/>
          <w:szCs w:val="21"/>
        </w:rPr>
        <w:t xml:space="preserve"> 29 </w:t>
      </w:r>
      <w:r>
        <w:rPr>
          <w:rFonts w:eastAsia="黑体"/>
          <w:b/>
          <w:bCs/>
          <w:sz w:val="21"/>
          <w:szCs w:val="21"/>
        </w:rPr>
        <w:t>个端点）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9"/>
        <w:gridCol w:w="6323"/>
      </w:tblGrid>
      <w:tr w:rsidR="00A000DD" w14:paraId="24CC27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3B488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分组</w:t>
            </w:r>
          </w:p>
        </w:tc>
        <w:tc>
          <w:tcPr>
            <w:tcW w:w="36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1B07A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主要端点与说明</w:t>
            </w:r>
          </w:p>
        </w:tc>
      </w:tr>
      <w:tr w:rsidR="00A000DD" w14:paraId="194B2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03B3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扫描分析</w:t>
            </w:r>
          </w:p>
        </w:tc>
        <w:tc>
          <w:tcPr>
            <w:tcW w:w="3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B9E7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POST /api/analyze</w:t>
            </w:r>
            <w:r>
              <w:rPr>
                <w:sz w:val="21"/>
                <w:szCs w:val="21"/>
              </w:rPr>
              <w:t>（单文件）、</w:t>
            </w:r>
            <w:r>
              <w:rPr>
                <w:sz w:val="21"/>
                <w:szCs w:val="21"/>
              </w:rPr>
              <w:t>/api/analyze/two-stage</w:t>
            </w:r>
            <w:r>
              <w:rPr>
                <w:sz w:val="21"/>
                <w:szCs w:val="21"/>
              </w:rPr>
              <w:t>（两阶段）、</w:t>
            </w:r>
            <w:r>
              <w:rPr>
                <w:sz w:val="21"/>
                <w:szCs w:val="21"/>
              </w:rPr>
              <w:t>/api/batch</w:t>
            </w:r>
            <w:r>
              <w:rPr>
                <w:sz w:val="21"/>
                <w:szCs w:val="21"/>
              </w:rPr>
              <w:t>（批量，</w:t>
            </w:r>
            <w:r>
              <w:rPr>
                <w:sz w:val="21"/>
                <w:szCs w:val="21"/>
              </w:rPr>
              <w:t xml:space="preserve">NDJSON </w:t>
            </w:r>
            <w:r>
              <w:rPr>
                <w:sz w:val="21"/>
                <w:szCs w:val="21"/>
              </w:rPr>
              <w:t>流式）、</w:t>
            </w:r>
            <w:r>
              <w:rPr>
                <w:sz w:val="21"/>
                <w:szCs w:val="21"/>
              </w:rPr>
              <w:t>/api/github-scan</w:t>
            </w:r>
            <w:r>
              <w:rPr>
                <w:sz w:val="21"/>
                <w:szCs w:val="21"/>
              </w:rPr>
              <w:t>（仓库）、</w:t>
            </w:r>
            <w:r>
              <w:rPr>
                <w:sz w:val="21"/>
                <w:szCs w:val="21"/>
              </w:rPr>
              <w:t>/api/fetch-url</w:t>
            </w:r>
            <w:r>
              <w:rPr>
                <w:sz w:val="21"/>
                <w:szCs w:val="21"/>
              </w:rPr>
              <w:t>（网页）</w:t>
            </w:r>
          </w:p>
        </w:tc>
      </w:tr>
      <w:tr w:rsidR="00A000DD" w14:paraId="203C0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70C2C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结果与报告</w:t>
            </w:r>
          </w:p>
        </w:tc>
        <w:tc>
          <w:tcPr>
            <w:tcW w:w="3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E68E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GET /api/report/single</w:t>
            </w:r>
            <w:r>
              <w:rPr>
                <w:sz w:val="21"/>
                <w:szCs w:val="21"/>
              </w:rPr>
              <w:t>、批量报告下载；</w:t>
            </w:r>
            <w:r>
              <w:rPr>
                <w:sz w:val="21"/>
                <w:szCs w:val="21"/>
              </w:rPr>
              <w:t>GET /api/results/{id}</w:t>
            </w:r>
            <w:r>
              <w:rPr>
                <w:sz w:val="21"/>
                <w:szCs w:val="21"/>
              </w:rPr>
              <w:t>（扫描进度与结果查询）</w:t>
            </w:r>
          </w:p>
        </w:tc>
      </w:tr>
      <w:tr w:rsidR="00A000DD" w14:paraId="567CB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D686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模型管理</w:t>
            </w:r>
          </w:p>
        </w:tc>
        <w:tc>
          <w:tcPr>
            <w:tcW w:w="3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B9DA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GET /api/models</w:t>
            </w:r>
            <w:r>
              <w:rPr>
                <w:sz w:val="21"/>
                <w:szCs w:val="21"/>
              </w:rPr>
              <w:t>（列表与后端形态报告）、</w:t>
            </w:r>
            <w:r>
              <w:rPr>
                <w:sz w:val="21"/>
                <w:szCs w:val="21"/>
              </w:rPr>
              <w:t>POST /api/models/pull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DELETE /api/models/{name}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POST /api/models/switch </w:t>
            </w:r>
            <w:r>
              <w:rPr>
                <w:sz w:val="21"/>
                <w:szCs w:val="21"/>
              </w:rPr>
              <w:t>等</w:t>
            </w:r>
          </w:p>
        </w:tc>
      </w:tr>
      <w:tr w:rsidR="00A000DD" w14:paraId="11078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3FAC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多模型投票</w:t>
            </w:r>
          </w:p>
        </w:tc>
        <w:tc>
          <w:tcPr>
            <w:tcW w:w="3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93DE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POST /api/multi-model-scan</w:t>
            </w:r>
            <w:r>
              <w:rPr>
                <w:sz w:val="21"/>
                <w:szCs w:val="21"/>
              </w:rPr>
              <w:t>（多模型分别扫描后聚合投票）</w:t>
            </w:r>
          </w:p>
        </w:tc>
      </w:tr>
      <w:tr w:rsidR="00A000DD" w14:paraId="3A3BC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92DC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任务队列</w:t>
            </w:r>
          </w:p>
        </w:tc>
        <w:tc>
          <w:tcPr>
            <w:tcW w:w="3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ADF92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GET /api/queue</w:t>
            </w:r>
            <w:r>
              <w:rPr>
                <w:sz w:val="21"/>
                <w:szCs w:val="21"/>
              </w:rPr>
              <w:t>（队列状态）、</w:t>
            </w:r>
            <w:r>
              <w:rPr>
                <w:sz w:val="21"/>
                <w:szCs w:val="21"/>
              </w:rPr>
              <w:t>POST /api/queue/{id}/cancel</w:t>
            </w:r>
            <w:r>
              <w:rPr>
                <w:sz w:val="21"/>
                <w:szCs w:val="21"/>
              </w:rPr>
              <w:t>（取消）等调度接口</w:t>
            </w:r>
          </w:p>
        </w:tc>
      </w:tr>
      <w:tr w:rsidR="00A000DD" w14:paraId="10BD6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C8037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健康检查</w:t>
            </w:r>
          </w:p>
        </w:tc>
        <w:tc>
          <w:tcPr>
            <w:tcW w:w="3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F849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GET /api/health/live</w:t>
            </w:r>
            <w:r>
              <w:rPr>
                <w:sz w:val="21"/>
                <w:szCs w:val="21"/>
              </w:rPr>
              <w:t>（轻量探针，启动器用）、</w:t>
            </w:r>
            <w:r>
              <w:rPr>
                <w:sz w:val="21"/>
                <w:szCs w:val="21"/>
              </w:rPr>
              <w:t>GET /</w:t>
            </w:r>
            <w:r>
              <w:rPr>
                <w:sz w:val="21"/>
                <w:szCs w:val="21"/>
              </w:rPr>
              <w:t>api/health</w:t>
            </w:r>
            <w:r>
              <w:rPr>
                <w:sz w:val="21"/>
                <w:szCs w:val="21"/>
              </w:rPr>
              <w:t>（深度检查，含模型与外部工具状态）</w:t>
            </w:r>
          </w:p>
        </w:tc>
      </w:tr>
      <w:tr w:rsidR="00A000DD" w14:paraId="0ACC8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67CD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静态资源</w:t>
            </w:r>
          </w:p>
        </w:tc>
        <w:tc>
          <w:tcPr>
            <w:tcW w:w="36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0BE9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五页面静态文件与健康指示接口</w:t>
            </w:r>
          </w:p>
        </w:tc>
      </w:tr>
    </w:tbl>
    <w:p w14:paraId="63BC8F76" w14:textId="77777777" w:rsidR="00A000DD" w:rsidRDefault="001C59B1">
      <w:pPr>
        <w:spacing w:after="120"/>
        <w:ind w:firstLine="480"/>
      </w:pPr>
      <w:r>
        <w:t>接口语义有两条显性约定：输入超限返回</w:t>
      </w:r>
      <w:r>
        <w:t xml:space="preserve"> 413</w:t>
      </w:r>
      <w:r>
        <w:t>（请求实体超限，前端同值先行拦截）；进程内后端不具备运行时拉取</w:t>
      </w:r>
      <w:r>
        <w:t>/</w:t>
      </w:r>
      <w:r>
        <w:t>删除模型能力时，模型管理端点返回</w:t>
      </w:r>
      <w:r>
        <w:t xml:space="preserve"> 501 </w:t>
      </w:r>
      <w:r>
        <w:t>并附能力清单，前端据此优雅降级。</w:t>
      </w:r>
      <w:r>
        <w:t xml:space="preserve">SARIF </w:t>
      </w:r>
      <w:r>
        <w:t>导出将置信度映射为标准</w:t>
      </w:r>
      <w:r>
        <w:t xml:space="preserve"> level</w:t>
      </w:r>
      <w:r>
        <w:t>（</w:t>
      </w:r>
      <w:r>
        <w:t xml:space="preserve">≥0.8 </w:t>
      </w:r>
      <w:r>
        <w:t>为</w:t>
      </w:r>
      <w:r>
        <w:t xml:space="preserve"> error</w:t>
      </w:r>
      <w:r>
        <w:t>、</w:t>
      </w:r>
      <w:r>
        <w:t xml:space="preserve">0.5~0.8 </w:t>
      </w:r>
      <w:r>
        <w:t>为</w:t>
      </w:r>
      <w:r>
        <w:t xml:space="preserve"> warning</w:t>
      </w:r>
      <w:r>
        <w:t>、其余为</w:t>
      </w:r>
      <w:r>
        <w:t xml:space="preserve"> note</w:t>
      </w:r>
      <w:r>
        <w:t>），每条结果携带稳定指纹，可跨扫描去重，与</w:t>
      </w:r>
      <w:r>
        <w:t xml:space="preserve"> GitHub Code Scanning</w:t>
      </w:r>
      <w:r>
        <w:t>、</w:t>
      </w:r>
      <w:r>
        <w:t>VS Code Problems</w:t>
      </w:r>
      <w:r>
        <w:t>、</w:t>
      </w:r>
      <w:r>
        <w:t xml:space="preserve">JetBrains Qodana </w:t>
      </w:r>
      <w:r>
        <w:t>原生互通。</w:t>
      </w:r>
    </w:p>
    <w:p w14:paraId="53D8940F" w14:textId="77777777" w:rsidR="00A000DD" w:rsidRDefault="001C59B1">
      <w:pPr>
        <w:pStyle w:val="2"/>
        <w:spacing w:line="360" w:lineRule="atLeast"/>
      </w:pPr>
      <w:bookmarkStart w:id="21" w:name="_Toc100021"/>
      <w:r>
        <w:t xml:space="preserve">3.5  </w:t>
      </w:r>
      <w:r>
        <w:t>部署形态与运行环境</w:t>
      </w:r>
      <w:bookmarkEnd w:id="21"/>
    </w:p>
    <w:p w14:paraId="36B4D665" w14:textId="77777777" w:rsidR="00A000DD" w:rsidRDefault="001C59B1">
      <w:pPr>
        <w:spacing w:after="60"/>
        <w:ind w:firstLine="480"/>
      </w:pPr>
      <w:r>
        <w:t>模型提供</w:t>
      </w:r>
      <w:r>
        <w:t>两档部署形态。发布形态：</w:t>
      </w:r>
      <w:r>
        <w:t xml:space="preserve">Ollama </w:t>
      </w:r>
      <w:r>
        <w:t>后端运行量化发布模型</w:t>
      </w:r>
      <w:r>
        <w:t xml:space="preserve"> v9max</w:t>
      </w:r>
      <w:r>
        <w:t>（</w:t>
      </w:r>
      <w:r>
        <w:t>GGUF Q4_K_M</w:t>
      </w:r>
      <w:r>
        <w:t>，约</w:t>
      </w:r>
      <w:r>
        <w:t xml:space="preserve"> 4.7GB</w:t>
      </w:r>
      <w:r>
        <w:t>），已发布至模型仓库、可在线拉取，兼容性最好，是一键启动的默认形态。高精度形态：</w:t>
      </w:r>
      <w:r>
        <w:t xml:space="preserve">Transformers </w:t>
      </w:r>
      <w:r>
        <w:t>进程内后端叠加</w:t>
      </w:r>
      <w:r>
        <w:t xml:space="preserve"> LoRA </w:t>
      </w:r>
      <w:r>
        <w:t>适配器（</w:t>
      </w:r>
      <w:r>
        <w:t>Nivis-α0.5</w:t>
      </w:r>
      <w:r>
        <w:t>），以</w:t>
      </w:r>
      <w:r>
        <w:t xml:space="preserve"> 4-bit </w:t>
      </w:r>
      <w:r>
        <w:t>量化基座</w:t>
      </w:r>
      <w:r>
        <w:t xml:space="preserve"> + FP16 </w:t>
      </w:r>
      <w:r>
        <w:t>适配器推理，检出质量更高。后端解析顺序为：环境变量显式设置</w:t>
      </w:r>
      <w:r>
        <w:t xml:space="preserve"> &gt; </w:t>
      </w:r>
      <w:r>
        <w:t>探测到本地适配器且运行时兼容则选</w:t>
      </w:r>
      <w:r>
        <w:t xml:space="preserve"> Transformers &gt; </w:t>
      </w:r>
      <w:r>
        <w:t>否则回退</w:t>
      </w:r>
      <w:r>
        <w:t xml:space="preserve"> Ollama</w:t>
      </w:r>
      <w:r>
        <w:t>；探测到适配器但本机硬件不适合时自动回退并打印告</w:t>
      </w:r>
      <w:r>
        <w:t>警。四种推理后端（</w:t>
      </w:r>
      <w:r>
        <w:t>Ollama/Transformers/LlamaCPP/vLLM</w:t>
      </w:r>
      <w:r>
        <w:t>）跨五类硬件平台的支持矩阵如表</w:t>
      </w:r>
      <w:r>
        <w:t xml:space="preserve"> 3-3 </w:t>
      </w:r>
      <w:r>
        <w:t>所示：</w:t>
      </w:r>
      <w:r>
        <w:t xml:space="preserve">Ollama </w:t>
      </w:r>
      <w:r>
        <w:t>全平台兼容作为兜底，</w:t>
      </w:r>
      <w:r>
        <w:t xml:space="preserve">HF </w:t>
      </w:r>
      <w:r>
        <w:t>与</w:t>
      </w:r>
      <w:r>
        <w:t xml:space="preserve"> llama.cpp </w:t>
      </w:r>
      <w:r>
        <w:t>在</w:t>
      </w:r>
      <w:r>
        <w:t xml:space="preserve"> Linux </w:t>
      </w:r>
      <w:r>
        <w:t>端支持性最好，</w:t>
      </w:r>
      <w:r>
        <w:t xml:space="preserve">Windows </w:t>
      </w:r>
      <w:r>
        <w:t>端限制较多，</w:t>
      </w:r>
      <w:r>
        <w:t xml:space="preserve">vLLM </w:t>
      </w:r>
      <w:r>
        <w:t>仅</w:t>
      </w:r>
      <w:r>
        <w:t xml:space="preserve"> Linux </w:t>
      </w:r>
      <w:r>
        <w:t>可用。</w:t>
      </w:r>
    </w:p>
    <w:p w14:paraId="5291BD74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lastRenderedPageBreak/>
        <w:t>表</w:t>
      </w:r>
      <w:r>
        <w:rPr>
          <w:rFonts w:eastAsia="黑体"/>
          <w:b/>
          <w:bCs/>
          <w:sz w:val="21"/>
          <w:szCs w:val="21"/>
        </w:rPr>
        <w:t xml:space="preserve"> 3-3  </w:t>
      </w:r>
      <w:r>
        <w:rPr>
          <w:rFonts w:eastAsia="黑体"/>
          <w:b/>
          <w:bCs/>
          <w:sz w:val="21"/>
          <w:szCs w:val="21"/>
        </w:rPr>
        <w:t>四后端</w:t>
      </w:r>
      <w:r>
        <w:rPr>
          <w:rFonts w:eastAsia="黑体"/>
          <w:b/>
          <w:bCs/>
          <w:sz w:val="21"/>
          <w:szCs w:val="21"/>
        </w:rPr>
        <w:t xml:space="preserve"> × </w:t>
      </w:r>
      <w:r>
        <w:rPr>
          <w:rFonts w:eastAsia="黑体"/>
          <w:b/>
          <w:bCs/>
          <w:sz w:val="21"/>
          <w:szCs w:val="21"/>
        </w:rPr>
        <w:t>五硬件平台支持矩阵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9"/>
        <w:gridCol w:w="1405"/>
        <w:gridCol w:w="1229"/>
        <w:gridCol w:w="1229"/>
        <w:gridCol w:w="1229"/>
        <w:gridCol w:w="1581"/>
      </w:tblGrid>
      <w:tr w:rsidR="00A000DD" w14:paraId="7064B5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DE009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后端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eastAsia="黑体"/>
                <w:b/>
                <w:bCs/>
                <w:sz w:val="21"/>
                <w:szCs w:val="21"/>
              </w:rPr>
              <w:t>＼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eastAsia="黑体"/>
                <w:b/>
                <w:bCs/>
                <w:sz w:val="21"/>
                <w:szCs w:val="21"/>
              </w:rPr>
              <w:t>硬件</w:t>
            </w:r>
          </w:p>
        </w:tc>
        <w:tc>
          <w:tcPr>
            <w:tcW w:w="8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88B64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 xml:space="preserve">RTX 40 </w:t>
            </w:r>
            <w:r>
              <w:rPr>
                <w:rFonts w:eastAsia="黑体"/>
                <w:b/>
                <w:bCs/>
                <w:sz w:val="21"/>
                <w:szCs w:val="21"/>
              </w:rPr>
              <w:t>及以下</w:t>
            </w:r>
          </w:p>
        </w:tc>
        <w:tc>
          <w:tcPr>
            <w:tcW w:w="7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85829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RTX 50</w:t>
            </w:r>
          </w:p>
        </w:tc>
        <w:tc>
          <w:tcPr>
            <w:tcW w:w="7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B1F20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ROCm</w:t>
            </w:r>
          </w:p>
        </w:tc>
        <w:tc>
          <w:tcPr>
            <w:tcW w:w="7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5B66A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Apple</w:t>
            </w:r>
          </w:p>
        </w:tc>
        <w:tc>
          <w:tcPr>
            <w:tcW w:w="9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3C54C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CPU</w:t>
            </w:r>
          </w:p>
        </w:tc>
      </w:tr>
      <w:tr w:rsidR="00A000DD" w14:paraId="67E63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DEEC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Ollama</w:t>
            </w:r>
            <w:r>
              <w:rPr>
                <w:sz w:val="21"/>
                <w:szCs w:val="21"/>
              </w:rPr>
              <w:t>（兼容兜底）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DFAD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E07CB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DB504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F60BC2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DD8E2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</w:tr>
      <w:tr w:rsidR="00A000DD" w14:paraId="045F2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25B5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HF · Windows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80A4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00E0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80001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52D28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N/A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24F0B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</w:tr>
      <w:tr w:rsidR="00A000DD" w14:paraId="438E7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D402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HF · Linux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37AC1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8FC61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26ECE8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B47B0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N/A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A08C0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</w:tr>
      <w:tr w:rsidR="00A000DD" w14:paraId="52E0A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96245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llama.cpp · Linux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C663B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ADCB7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25F47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DF7F1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N/A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DA787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</w:tr>
      <w:tr w:rsidR="00A000DD" w14:paraId="7BEAC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3773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llama.cpp · Windows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26A26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F31D6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◐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7A64D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39D5C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N/A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88D8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</w:tr>
      <w:tr w:rsidR="00A000DD" w14:paraId="33AE8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8AD4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vLLM</w:t>
            </w:r>
            <w:r>
              <w:rPr>
                <w:sz w:val="21"/>
                <w:szCs w:val="21"/>
              </w:rPr>
              <w:t>（仅</w:t>
            </w:r>
            <w:r>
              <w:rPr>
                <w:sz w:val="21"/>
                <w:szCs w:val="21"/>
              </w:rPr>
              <w:t xml:space="preserve"> Linux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D7DD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C1D90D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0C527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●</w:t>
            </w:r>
          </w:p>
        </w:tc>
        <w:tc>
          <w:tcPr>
            <w:tcW w:w="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8845B4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9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6F0BF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◐</w:t>
            </w:r>
          </w:p>
        </w:tc>
      </w:tr>
    </w:tbl>
    <w:p w14:paraId="499161F0" w14:textId="77777777" w:rsidR="00A000DD" w:rsidRDefault="001C59B1">
      <w:pPr>
        <w:spacing w:after="120" w:line="300" w:lineRule="auto"/>
        <w:ind w:firstLine="420"/>
      </w:pPr>
      <w:r>
        <w:rPr>
          <w:rFonts w:eastAsia="楷体"/>
          <w:color w:val="595959"/>
          <w:sz w:val="21"/>
          <w:szCs w:val="21"/>
        </w:rPr>
        <w:t>注：</w:t>
      </w:r>
      <w:r>
        <w:rPr>
          <w:rFonts w:eastAsia="楷体"/>
          <w:color w:val="595959"/>
          <w:sz w:val="21"/>
          <w:szCs w:val="21"/>
        </w:rPr>
        <w:t xml:space="preserve">● </w:t>
      </w:r>
      <w:r>
        <w:rPr>
          <w:rFonts w:eastAsia="楷体"/>
          <w:color w:val="595959"/>
          <w:sz w:val="21"/>
          <w:szCs w:val="21"/>
        </w:rPr>
        <w:t>原生支持；</w:t>
      </w:r>
      <w:r>
        <w:rPr>
          <w:rFonts w:eastAsia="楷体"/>
          <w:color w:val="595959"/>
          <w:sz w:val="21"/>
          <w:szCs w:val="21"/>
        </w:rPr>
        <w:t xml:space="preserve">◐ </w:t>
      </w:r>
      <w:r>
        <w:rPr>
          <w:rFonts w:eastAsia="楷体"/>
          <w:color w:val="595959"/>
          <w:sz w:val="21"/>
          <w:szCs w:val="21"/>
        </w:rPr>
        <w:t>需额外配置；</w:t>
      </w:r>
      <w:r>
        <w:rPr>
          <w:rFonts w:eastAsia="楷体"/>
          <w:color w:val="595959"/>
          <w:sz w:val="21"/>
          <w:szCs w:val="21"/>
        </w:rPr>
        <w:t xml:space="preserve">— </w:t>
      </w:r>
      <w:r>
        <w:rPr>
          <w:rFonts w:eastAsia="楷体"/>
          <w:color w:val="595959"/>
          <w:sz w:val="21"/>
          <w:szCs w:val="21"/>
        </w:rPr>
        <w:t>不支持；</w:t>
      </w:r>
      <w:r>
        <w:rPr>
          <w:rFonts w:eastAsia="楷体"/>
          <w:color w:val="595959"/>
          <w:sz w:val="21"/>
          <w:szCs w:val="21"/>
        </w:rPr>
        <w:t xml:space="preserve">N/A </w:t>
      </w:r>
      <w:r>
        <w:rPr>
          <w:rFonts w:eastAsia="楷体"/>
          <w:color w:val="595959"/>
          <w:sz w:val="21"/>
          <w:szCs w:val="21"/>
        </w:rPr>
        <w:t>组合不存在（</w:t>
      </w:r>
      <w:r>
        <w:rPr>
          <w:rFonts w:eastAsia="楷体"/>
          <w:color w:val="595959"/>
          <w:sz w:val="21"/>
          <w:szCs w:val="21"/>
        </w:rPr>
        <w:t xml:space="preserve">Apple Silicon </w:t>
      </w:r>
      <w:r>
        <w:rPr>
          <w:rFonts w:eastAsia="楷体"/>
          <w:color w:val="595959"/>
          <w:sz w:val="21"/>
          <w:szCs w:val="21"/>
        </w:rPr>
        <w:t>为</w:t>
      </w:r>
      <w:r>
        <w:rPr>
          <w:rFonts w:eastAsia="楷体"/>
          <w:color w:val="595959"/>
          <w:sz w:val="21"/>
          <w:szCs w:val="21"/>
        </w:rPr>
        <w:t xml:space="preserve"> macOS </w:t>
      </w:r>
      <w:r>
        <w:rPr>
          <w:rFonts w:eastAsia="楷体"/>
          <w:color w:val="595959"/>
          <w:sz w:val="21"/>
          <w:szCs w:val="21"/>
        </w:rPr>
        <w:t>专属硬件）。</w:t>
      </w:r>
      <w:r>
        <w:rPr>
          <w:rFonts w:eastAsia="楷体"/>
          <w:color w:val="595959"/>
          <w:sz w:val="21"/>
          <w:szCs w:val="21"/>
        </w:rPr>
        <w:t xml:space="preserve">HF </w:t>
      </w:r>
      <w:r>
        <w:rPr>
          <w:rFonts w:eastAsia="楷体"/>
          <w:color w:val="595959"/>
          <w:sz w:val="21"/>
          <w:szCs w:val="21"/>
        </w:rPr>
        <w:t>为</w:t>
      </w:r>
      <w:r>
        <w:rPr>
          <w:rFonts w:eastAsia="楷体"/>
          <w:color w:val="595959"/>
          <w:sz w:val="21"/>
          <w:szCs w:val="21"/>
        </w:rPr>
        <w:t xml:space="preserve"> Hugging Face Transformers </w:t>
      </w:r>
      <w:r>
        <w:rPr>
          <w:rFonts w:eastAsia="楷体"/>
          <w:color w:val="595959"/>
          <w:sz w:val="21"/>
          <w:szCs w:val="21"/>
        </w:rPr>
        <w:t>缩写。</w:t>
      </w:r>
    </w:p>
    <w:p w14:paraId="69671A9D" w14:textId="77777777" w:rsidR="00A000DD" w:rsidRDefault="001C59B1">
      <w:pPr>
        <w:pStyle w:val="2"/>
        <w:spacing w:line="360" w:lineRule="atLeast"/>
      </w:pPr>
      <w:bookmarkStart w:id="22" w:name="_Toc100022"/>
      <w:r>
        <w:t xml:space="preserve">3.6  </w:t>
      </w:r>
      <w:r>
        <w:t>效果指标</w:t>
      </w:r>
      <w:bookmarkEnd w:id="22"/>
    </w:p>
    <w:p w14:paraId="3374DE7D" w14:textId="77777777" w:rsidR="00A000DD" w:rsidRDefault="001C59B1">
      <w:pPr>
        <w:spacing w:after="80"/>
        <w:ind w:firstLine="480"/>
      </w:pPr>
      <w:r>
        <w:t>系统采用统一打分口径：</w:t>
      </w:r>
      <w:r>
        <w:t xml:space="preserve">strict </w:t>
      </w:r>
      <w:r>
        <w:t>为判真且</w:t>
      </w:r>
      <w:r>
        <w:t xml:space="preserve"> CWE </w:t>
      </w:r>
      <w:r>
        <w:t>归因正确的严格口径；</w:t>
      </w:r>
      <w:r>
        <w:t xml:space="preserve">micro </w:t>
      </w:r>
      <w:r>
        <w:t>为实例级召回；「未决率」为转入人工复核的比例，与准确率成对引用。在</w:t>
      </w:r>
      <w:r>
        <w:t xml:space="preserve"> 87 </w:t>
      </w:r>
      <w:r>
        <w:t>段合成集与</w:t>
      </w:r>
      <w:r>
        <w:t xml:space="preserve"> 20 </w:t>
      </w:r>
      <w:r>
        <w:t>段真实</w:t>
      </w:r>
      <w:r>
        <w:t xml:space="preserve"> CVE-fix </w:t>
      </w:r>
      <w:r>
        <w:t>双口径下，两阶段</w:t>
      </w:r>
      <w:r>
        <w:t xml:space="preserve"> + </w:t>
      </w:r>
      <w:r>
        <w:t>信任层与纯</w:t>
      </w:r>
      <w:r>
        <w:t xml:space="preserve"> LLM </w:t>
      </w:r>
      <w:r>
        <w:t>的对比见表</w:t>
      </w:r>
      <w:r>
        <w:t xml:space="preserve"> 3-4</w:t>
      </w:r>
      <w:r>
        <w:t>。</w:t>
      </w:r>
    </w:p>
    <w:p w14:paraId="25883901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3-4  </w:t>
      </w:r>
      <w:r>
        <w:rPr>
          <w:rFonts w:eastAsia="黑体"/>
          <w:b/>
          <w:bCs/>
          <w:sz w:val="21"/>
          <w:szCs w:val="21"/>
        </w:rPr>
        <w:t>核心结果：双口径下，两阶段</w:t>
      </w:r>
      <w:r>
        <w:rPr>
          <w:rFonts w:eastAsia="黑体"/>
          <w:b/>
          <w:bCs/>
          <w:sz w:val="21"/>
          <w:szCs w:val="21"/>
        </w:rPr>
        <w:t xml:space="preserve"> + </w:t>
      </w:r>
      <w:r>
        <w:rPr>
          <w:rFonts w:eastAsia="黑体"/>
          <w:b/>
          <w:bCs/>
          <w:sz w:val="21"/>
          <w:szCs w:val="21"/>
        </w:rPr>
        <w:t>信任层全面优于纯</w:t>
      </w:r>
      <w:r>
        <w:rPr>
          <w:rFonts w:eastAsia="黑体"/>
          <w:b/>
          <w:bCs/>
          <w:sz w:val="21"/>
          <w:szCs w:val="21"/>
        </w:rPr>
        <w:t xml:space="preserve"> LLM</w:t>
      </w:r>
      <w:r>
        <w:rPr>
          <w:rFonts w:eastAsia="黑体"/>
          <w:b/>
          <w:bCs/>
          <w:sz w:val="21"/>
          <w:szCs w:val="21"/>
        </w:rPr>
        <w:t>（统一打分）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1668"/>
        <w:gridCol w:w="1669"/>
        <w:gridCol w:w="1669"/>
        <w:gridCol w:w="1669"/>
      </w:tblGrid>
      <w:tr w:rsidR="00A000DD" w14:paraId="65685C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F9BCC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指标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eastAsia="黑体"/>
                <w:b/>
                <w:bCs/>
                <w:sz w:val="21"/>
                <w:szCs w:val="21"/>
              </w:rPr>
              <w:t>＼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eastAsia="黑体"/>
                <w:b/>
                <w:bCs/>
                <w:sz w:val="21"/>
                <w:szCs w:val="21"/>
              </w:rPr>
              <w:t>组态</w:t>
            </w:r>
          </w:p>
        </w:tc>
        <w:tc>
          <w:tcPr>
            <w:tcW w:w="95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8E967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纯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LLM</w:t>
            </w:r>
            <w:r>
              <w:rPr>
                <w:rFonts w:eastAsia="黑体"/>
                <w:b/>
                <w:bCs/>
                <w:sz w:val="21"/>
                <w:szCs w:val="21"/>
              </w:rPr>
              <w:t>（</w:t>
            </w:r>
            <w:r>
              <w:rPr>
                <w:rFonts w:eastAsia="黑体"/>
                <w:b/>
                <w:bCs/>
                <w:sz w:val="21"/>
                <w:szCs w:val="21"/>
              </w:rPr>
              <w:t>α0.5</w:t>
            </w:r>
            <w:r>
              <w:rPr>
                <w:rFonts w:eastAsia="黑体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95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EEFDD7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两阶段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α0.5 · fixed5</w:t>
            </w:r>
          </w:p>
        </w:tc>
        <w:tc>
          <w:tcPr>
            <w:tcW w:w="95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8D10BF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迭代架构</w:t>
            </w:r>
            <w:r>
              <w:rPr>
                <w:rFonts w:eastAsia="黑体"/>
                <w:b/>
                <w:bCs/>
                <w:sz w:val="21"/>
                <w:szCs w:val="21"/>
              </w:rPr>
              <w:t xml:space="preserve"> wave8</w:t>
            </w:r>
          </w:p>
        </w:tc>
        <w:tc>
          <w:tcPr>
            <w:tcW w:w="95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8621B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 xml:space="preserve">CVE-fix 20 </w:t>
            </w:r>
            <w:r>
              <w:rPr>
                <w:rFonts w:eastAsia="黑体"/>
                <w:b/>
                <w:bCs/>
                <w:sz w:val="21"/>
                <w:szCs w:val="21"/>
              </w:rPr>
              <w:t>段</w:t>
            </w:r>
          </w:p>
        </w:tc>
      </w:tr>
      <w:tr w:rsidR="00A000DD" w14:paraId="03511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D311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Recall </w:t>
            </w:r>
            <w:r>
              <w:rPr>
                <w:sz w:val="21"/>
                <w:szCs w:val="21"/>
              </w:rPr>
              <w:t>召回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1FD0D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0.967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5BB8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1.000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91CA3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1.000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C8256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0.941</w:t>
            </w:r>
          </w:p>
        </w:tc>
      </w:tr>
      <w:tr w:rsidR="00A000DD" w14:paraId="0DD8E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A9A8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FPR </w:t>
            </w:r>
            <w:r>
              <w:rPr>
                <w:sz w:val="21"/>
                <w:szCs w:val="21"/>
              </w:rPr>
              <w:t>误报率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8543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0.154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49568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0.0435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48A2C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0.0435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5C08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—</w:t>
            </w:r>
          </w:p>
        </w:tc>
      </w:tr>
      <w:tr w:rsidR="00A000DD" w14:paraId="7C348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9A554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Acc </w:t>
            </w:r>
            <w:r>
              <w:rPr>
                <w:sz w:val="21"/>
                <w:szCs w:val="21"/>
              </w:rPr>
              <w:t>已裁决准确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5FFC6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0.931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2223F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0.987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8CA7D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0.987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D0423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0.941</w:t>
            </w:r>
          </w:p>
        </w:tc>
      </w:tr>
      <w:tr w:rsidR="00A000DD" w14:paraId="69C63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C135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未决率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DF2CD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87D4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12.6%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B390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13.8%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89844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15.0%</w:t>
            </w:r>
          </w:p>
        </w:tc>
      </w:tr>
      <w:tr w:rsidR="00A000DD" w14:paraId="2A7DF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0EBC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Strict </w:t>
            </w:r>
            <w:r>
              <w:rPr>
                <w:sz w:val="21"/>
                <w:szCs w:val="21"/>
              </w:rPr>
              <w:t>判真且归因对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330D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0.898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C5EE23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0.774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DB7D8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0.923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28826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1.000</w:t>
            </w:r>
          </w:p>
        </w:tc>
      </w:tr>
      <w:tr w:rsidR="00A000DD" w14:paraId="0ECF9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767E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Micro </w:t>
            </w:r>
            <w:r>
              <w:rPr>
                <w:sz w:val="21"/>
                <w:szCs w:val="21"/>
              </w:rPr>
              <w:t>实例级召回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8FF59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0.675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8E6A7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0.592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56F1B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0.778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3441D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0.895</w:t>
            </w:r>
          </w:p>
        </w:tc>
      </w:tr>
      <w:tr w:rsidR="00A000DD" w14:paraId="7C3C2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675C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风险加权分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08FC9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0.829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8D29C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0.786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4742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0.862</w:t>
            </w:r>
          </w:p>
        </w:tc>
        <w:tc>
          <w:tcPr>
            <w:tcW w:w="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9C375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0.864</w:t>
            </w:r>
          </w:p>
        </w:tc>
      </w:tr>
    </w:tbl>
    <w:p w14:paraId="2A06DDF5" w14:textId="77777777" w:rsidR="00A000DD" w:rsidRDefault="001C59B1">
      <w:pPr>
        <w:spacing w:after="120" w:line="300" w:lineRule="auto"/>
        <w:ind w:firstLine="420"/>
      </w:pPr>
      <w:r>
        <w:rPr>
          <w:rFonts w:eastAsia="楷体"/>
          <w:color w:val="595959"/>
          <w:sz w:val="21"/>
          <w:szCs w:val="21"/>
        </w:rPr>
        <w:t>口径：官方答案</w:t>
      </w:r>
      <w:r>
        <w:rPr>
          <w:rFonts w:eastAsia="楷体"/>
          <w:color w:val="595959"/>
          <w:sz w:val="21"/>
          <w:szCs w:val="21"/>
        </w:rPr>
        <w:t xml:space="preserve"> 2026-09-02 </w:t>
      </w:r>
      <w:r>
        <w:rPr>
          <w:rFonts w:eastAsia="楷体"/>
          <w:color w:val="595959"/>
          <w:sz w:val="21"/>
          <w:szCs w:val="21"/>
        </w:rPr>
        <w:t>冻结、权重表</w:t>
      </w:r>
      <w:r>
        <w:rPr>
          <w:rFonts w:eastAsia="楷体"/>
          <w:color w:val="595959"/>
          <w:sz w:val="21"/>
          <w:szCs w:val="21"/>
        </w:rPr>
        <w:t xml:space="preserve"> weights_20260903</w:t>
      </w:r>
      <w:r>
        <w:rPr>
          <w:rFonts w:eastAsia="楷体"/>
          <w:color w:val="595959"/>
          <w:sz w:val="21"/>
          <w:szCs w:val="21"/>
        </w:rPr>
        <w:t>，</w:t>
      </w:r>
      <w:r>
        <w:rPr>
          <w:rFonts w:eastAsia="楷体"/>
          <w:color w:val="595959"/>
          <w:sz w:val="21"/>
          <w:szCs w:val="21"/>
        </w:rPr>
        <w:t xml:space="preserve">score_batch.py </w:t>
      </w:r>
      <w:r>
        <w:rPr>
          <w:rFonts w:eastAsia="楷体"/>
          <w:color w:val="595959"/>
          <w:sz w:val="21"/>
          <w:szCs w:val="21"/>
        </w:rPr>
        <w:t>一键复现。</w:t>
      </w:r>
      <w:r>
        <w:rPr>
          <w:rFonts w:eastAsia="楷体"/>
          <w:color w:val="595959"/>
          <w:sz w:val="21"/>
          <w:szCs w:val="21"/>
        </w:rPr>
        <w:t>fixed5</w:t>
      </w:r>
      <w:r>
        <w:rPr>
          <w:rFonts w:eastAsia="楷体"/>
          <w:color w:val="595959"/>
          <w:sz w:val="21"/>
          <w:szCs w:val="21"/>
        </w:rPr>
        <w:t>＝第八波收口前基线（</w:t>
      </w:r>
      <w:r>
        <w:rPr>
          <w:rFonts w:eastAsia="楷体"/>
          <w:color w:val="595959"/>
          <w:sz w:val="21"/>
          <w:szCs w:val="21"/>
        </w:rPr>
        <w:t>--no-signal-feedback</w:t>
      </w:r>
      <w:r>
        <w:rPr>
          <w:rFonts w:eastAsia="楷体"/>
          <w:color w:val="595959"/>
          <w:sz w:val="21"/>
          <w:szCs w:val="21"/>
        </w:rPr>
        <w:t>）；</w:t>
      </w:r>
      <w:r>
        <w:rPr>
          <w:rFonts w:eastAsia="楷体"/>
          <w:color w:val="595959"/>
          <w:sz w:val="21"/>
          <w:szCs w:val="21"/>
        </w:rPr>
        <w:t>wave8</w:t>
      </w:r>
      <w:r>
        <w:rPr>
          <w:rFonts w:eastAsia="楷体"/>
          <w:color w:val="595959"/>
          <w:sz w:val="21"/>
          <w:szCs w:val="21"/>
        </w:rPr>
        <w:t>＝第八波盲区收口＋归因链修正＋</w:t>
      </w:r>
      <w:r>
        <w:rPr>
          <w:rFonts w:eastAsia="楷体"/>
          <w:color w:val="595959"/>
          <w:sz w:val="21"/>
          <w:szCs w:val="21"/>
        </w:rPr>
        <w:t>signal-feedback on</w:t>
      </w:r>
      <w:r>
        <w:rPr>
          <w:rFonts w:eastAsia="楷体"/>
          <w:color w:val="595959"/>
          <w:sz w:val="21"/>
          <w:szCs w:val="21"/>
        </w:rPr>
        <w:t>＋</w:t>
      </w:r>
      <w:r>
        <w:rPr>
          <w:rFonts w:eastAsia="楷体"/>
          <w:color w:val="595959"/>
          <w:sz w:val="21"/>
          <w:szCs w:val="21"/>
        </w:rPr>
        <w:t>ctx16384</w:t>
      </w:r>
      <w:r>
        <w:rPr>
          <w:rFonts w:eastAsia="楷体"/>
          <w:color w:val="595959"/>
          <w:sz w:val="21"/>
          <w:szCs w:val="21"/>
        </w:rPr>
        <w:t>。三句结论：其一，误报</w:t>
      </w:r>
      <w:r>
        <w:rPr>
          <w:rFonts w:eastAsia="楷体"/>
          <w:color w:val="595959"/>
          <w:sz w:val="21"/>
          <w:szCs w:val="21"/>
        </w:rPr>
        <w:t xml:space="preserve"> -72%——FPR 0.154→0.0435</w:t>
      </w:r>
      <w:r>
        <w:rPr>
          <w:rFonts w:eastAsia="楷体"/>
          <w:color w:val="595959"/>
          <w:sz w:val="21"/>
          <w:szCs w:val="21"/>
        </w:rPr>
        <w:t>，</w:t>
      </w:r>
      <w:r>
        <w:rPr>
          <w:rFonts w:eastAsia="楷体"/>
          <w:color w:val="595959"/>
          <w:sz w:val="21"/>
          <w:szCs w:val="21"/>
        </w:rPr>
        <w:t>Recall 0.967→1.000</w:t>
      </w:r>
      <w:r>
        <w:rPr>
          <w:rFonts w:eastAsia="楷体"/>
          <w:color w:val="595959"/>
          <w:sz w:val="21"/>
          <w:szCs w:val="21"/>
        </w:rPr>
        <w:t>，不靠漏报换误报；其二，归因分上涨来自工具层收口</w:t>
      </w:r>
      <w:r>
        <w:rPr>
          <w:rFonts w:eastAsia="楷体"/>
          <w:color w:val="595959"/>
          <w:sz w:val="21"/>
          <w:szCs w:val="21"/>
        </w:rPr>
        <w:t>——strict 0.774→0.923</w:t>
      </w:r>
      <w:r>
        <w:rPr>
          <w:rFonts w:eastAsia="楷体"/>
          <w:color w:val="595959"/>
          <w:sz w:val="21"/>
          <w:szCs w:val="21"/>
        </w:rPr>
        <w:t>、</w:t>
      </w:r>
      <w:r>
        <w:rPr>
          <w:rFonts w:eastAsia="楷体"/>
          <w:color w:val="595959"/>
          <w:sz w:val="21"/>
          <w:szCs w:val="21"/>
        </w:rPr>
        <w:t>micro 0.59</w:t>
      </w:r>
      <w:r>
        <w:rPr>
          <w:rFonts w:eastAsia="楷体"/>
          <w:color w:val="595959"/>
          <w:sz w:val="21"/>
          <w:szCs w:val="21"/>
        </w:rPr>
        <w:t>2→0.778</w:t>
      </w:r>
      <w:r>
        <w:rPr>
          <w:rFonts w:eastAsia="楷体"/>
          <w:color w:val="595959"/>
          <w:sz w:val="21"/>
          <w:szCs w:val="21"/>
        </w:rPr>
        <w:t>，由第八波收口＋归因链修正所致，非信任层开关；其三，真实</w:t>
      </w:r>
      <w:r>
        <w:rPr>
          <w:rFonts w:eastAsia="楷体"/>
          <w:color w:val="595959"/>
          <w:sz w:val="21"/>
          <w:szCs w:val="21"/>
        </w:rPr>
        <w:t xml:space="preserve"> CVE </w:t>
      </w:r>
      <w:r>
        <w:rPr>
          <w:rFonts w:eastAsia="楷体"/>
          <w:color w:val="595959"/>
          <w:sz w:val="21"/>
          <w:szCs w:val="21"/>
        </w:rPr>
        <w:t>验证泛化</w:t>
      </w:r>
      <w:r>
        <w:rPr>
          <w:rFonts w:eastAsia="楷体"/>
          <w:color w:val="595959"/>
          <w:sz w:val="21"/>
          <w:szCs w:val="21"/>
        </w:rPr>
        <w:t xml:space="preserve">——20 </w:t>
      </w:r>
      <w:r>
        <w:rPr>
          <w:rFonts w:eastAsia="楷体"/>
          <w:color w:val="595959"/>
          <w:sz w:val="21"/>
          <w:szCs w:val="21"/>
        </w:rPr>
        <w:t>段真实修复</w:t>
      </w:r>
      <w:r>
        <w:rPr>
          <w:rFonts w:eastAsia="楷体"/>
          <w:color w:val="595959"/>
          <w:sz w:val="21"/>
          <w:szCs w:val="21"/>
        </w:rPr>
        <w:t xml:space="preserve"> strict 1.000</w:t>
      </w:r>
      <w:r>
        <w:rPr>
          <w:rFonts w:eastAsia="楷体"/>
          <w:color w:val="595959"/>
          <w:sz w:val="21"/>
          <w:szCs w:val="21"/>
        </w:rPr>
        <w:t>、</w:t>
      </w:r>
      <w:r>
        <w:rPr>
          <w:rFonts w:eastAsia="楷体"/>
          <w:color w:val="595959"/>
          <w:sz w:val="21"/>
          <w:szCs w:val="21"/>
        </w:rPr>
        <w:t>micro 0.895</w:t>
      </w:r>
      <w:r>
        <w:rPr>
          <w:rFonts w:eastAsia="楷体"/>
          <w:color w:val="595959"/>
          <w:sz w:val="21"/>
          <w:szCs w:val="21"/>
        </w:rPr>
        <w:t>、加权</w:t>
      </w:r>
      <w:r>
        <w:rPr>
          <w:rFonts w:eastAsia="楷体"/>
          <w:color w:val="595959"/>
          <w:sz w:val="21"/>
          <w:szCs w:val="21"/>
        </w:rPr>
        <w:t xml:space="preserve"> 0.864</w:t>
      </w:r>
      <w:r>
        <w:rPr>
          <w:rFonts w:eastAsia="楷体"/>
          <w:color w:val="595959"/>
          <w:sz w:val="21"/>
          <w:szCs w:val="21"/>
        </w:rPr>
        <w:t>，非合成集刷分。未决率上升是信任层减少模型随机性危害的代价。发布形态（</w:t>
      </w:r>
      <w:r>
        <w:rPr>
          <w:rFonts w:eastAsia="楷体"/>
          <w:color w:val="595959"/>
          <w:sz w:val="21"/>
          <w:szCs w:val="21"/>
        </w:rPr>
        <w:t xml:space="preserve">Ollama Q4 </w:t>
      </w:r>
      <w:r>
        <w:rPr>
          <w:rFonts w:eastAsia="楷体"/>
          <w:color w:val="595959"/>
          <w:sz w:val="21"/>
          <w:szCs w:val="21"/>
        </w:rPr>
        <w:t>量化）下合成集</w:t>
      </w:r>
      <w:r>
        <w:rPr>
          <w:rFonts w:eastAsia="楷体"/>
          <w:color w:val="595959"/>
          <w:sz w:val="21"/>
          <w:szCs w:val="21"/>
        </w:rPr>
        <w:t xml:space="preserve"> recall 0.951 / FPR 0.077</w:t>
      </w:r>
      <w:r>
        <w:rPr>
          <w:rFonts w:eastAsia="楷体"/>
          <w:color w:val="595959"/>
          <w:sz w:val="21"/>
          <w:szCs w:val="21"/>
        </w:rPr>
        <w:t>；高精度形态（</w:t>
      </w:r>
      <w:r>
        <w:rPr>
          <w:rFonts w:eastAsia="楷体"/>
          <w:color w:val="595959"/>
          <w:sz w:val="21"/>
          <w:szCs w:val="21"/>
        </w:rPr>
        <w:t>Transformers + LoRA</w:t>
      </w:r>
      <w:r>
        <w:rPr>
          <w:rFonts w:eastAsia="楷体"/>
          <w:color w:val="595959"/>
          <w:sz w:val="21"/>
          <w:szCs w:val="21"/>
        </w:rPr>
        <w:t>）对应表中数字，界面如实显示当前形态。</w:t>
      </w:r>
    </w:p>
    <w:p w14:paraId="647DCC5B" w14:textId="77777777" w:rsidR="00A000DD" w:rsidRDefault="001C59B1">
      <w:pPr>
        <w:pStyle w:val="1"/>
        <w:spacing w:line="380" w:lineRule="atLeast"/>
      </w:pPr>
      <w:bookmarkStart w:id="23" w:name="_Toc100023"/>
      <w:r>
        <w:lastRenderedPageBreak/>
        <w:t xml:space="preserve">4  </w:t>
      </w:r>
      <w:r>
        <w:t>详细设计说明书</w:t>
      </w:r>
      <w:bookmarkEnd w:id="23"/>
    </w:p>
    <w:p w14:paraId="49159C6B" w14:textId="77777777" w:rsidR="00A000DD" w:rsidRDefault="001C59B1">
      <w:pPr>
        <w:pStyle w:val="2"/>
        <w:spacing w:line="360" w:lineRule="atLeast"/>
      </w:pPr>
      <w:bookmarkStart w:id="24" w:name="_Toc100024"/>
      <w:r>
        <w:t xml:space="preserve">4.1  Stage 1 </w:t>
      </w:r>
      <w:r>
        <w:t>工具召回设计</w:t>
      </w:r>
      <w:bookmarkEnd w:id="24"/>
    </w:p>
    <w:p w14:paraId="5D1E9B26" w14:textId="77777777" w:rsidR="00A000DD" w:rsidRDefault="001C59B1">
      <w:pPr>
        <w:spacing w:after="60"/>
        <w:ind w:firstLine="480"/>
      </w:pPr>
      <w:r>
        <w:t xml:space="preserve">Stage 1 </w:t>
      </w:r>
      <w:r>
        <w:t>由四路并行召</w:t>
      </w:r>
      <w:r>
        <w:t>回：</w:t>
      </w:r>
      <w:r>
        <w:t xml:space="preserve">Semgrep </w:t>
      </w:r>
      <w:r>
        <w:t>污点模式、自研污点分析器</w:t>
      </w:r>
      <w:r>
        <w:t xml:space="preserve"> TaintTracker</w:t>
      </w:r>
      <w:r>
        <w:t>、正则预筛</w:t>
      </w:r>
      <w:r>
        <w:t xml:space="preserve"> Prefilter</w:t>
      </w:r>
      <w:r>
        <w:t>、外部工具封装层</w:t>
      </w:r>
      <w:r>
        <w:t xml:space="preserve"> ExternalScanner</w:t>
      </w:r>
      <w:r>
        <w:t>（封装</w:t>
      </w:r>
      <w:r>
        <w:t xml:space="preserve"> Bandit</w:t>
      </w:r>
      <w:r>
        <w:t>、</w:t>
      </w:r>
      <w:r>
        <w:t>Gitleaks</w:t>
      </w:r>
      <w:r>
        <w:t>、</w:t>
      </w:r>
      <w:r>
        <w:t xml:space="preserve">Trivy </w:t>
      </w:r>
      <w:r>
        <w:t>等外部工具，统一输出</w:t>
      </w:r>
      <w:r>
        <w:t xml:space="preserve"> sast/secret/sca/iac </w:t>
      </w:r>
      <w:r>
        <w:t>四类结果）。系统从代码输入到结果导出的自研工具链共八件，其中七件零依赖自研，如图</w:t>
      </w:r>
      <w:r>
        <w:t xml:space="preserve"> 4-1 </w:t>
      </w:r>
      <w:r>
        <w:t>所示。</w:t>
      </w:r>
    </w:p>
    <w:p w14:paraId="7A32D851" w14:textId="77777777" w:rsidR="00A000DD" w:rsidRDefault="001C59B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9C1859D" wp14:editId="102FE0DC">
            <wp:extent cx="4762500" cy="2038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A1A0" w14:textId="77777777" w:rsidR="00A000DD" w:rsidRDefault="001C59B1">
      <w:pPr>
        <w:spacing w:before="60"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 4-1  </w:t>
      </w:r>
      <w:r>
        <w:rPr>
          <w:rFonts w:eastAsia="黑体"/>
          <w:b/>
          <w:bCs/>
          <w:sz w:val="21"/>
          <w:szCs w:val="21"/>
        </w:rPr>
        <w:t>自研工具链全景</w:t>
      </w:r>
    </w:p>
    <w:p w14:paraId="52C236E3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TaintTracker</w:t>
      </w:r>
      <w:r>
        <w:rPr>
          <w:rFonts w:eastAsia="黑体"/>
          <w:b/>
          <w:bCs/>
        </w:rPr>
        <w:t>（自研污点分析）。</w:t>
      </w:r>
      <w:r>
        <w:t>基于</w:t>
      </w:r>
      <w:r>
        <w:t xml:space="preserve"> tree-sitter </w:t>
      </w:r>
      <w:r>
        <w:t>语法树做线性数据流分析：外部输入赋值进入污染集</w:t>
      </w:r>
      <w:r>
        <w:t>，污染变量到达危险函数参数即报路径，不再做来源</w:t>
      </w:r>
      <w:r>
        <w:t>×</w:t>
      </w:r>
      <w:r>
        <w:t>危险点的笛卡尔积。三项关键设计：一是语境安全判定</w:t>
      </w:r>
      <w:r>
        <w:t xml:space="preserve">——subprocess </w:t>
      </w:r>
      <w:r>
        <w:t>列表参数、模板</w:t>
      </w:r>
      <w:r>
        <w:t xml:space="preserve"> kwargs </w:t>
      </w:r>
      <w:r>
        <w:t>传参、白名单前缀校验链等「字面命中但语境安全」的场景在工具层直接消除；二是</w:t>
      </w:r>
      <w:r>
        <w:t xml:space="preserve"> Web </w:t>
      </w:r>
      <w:r>
        <w:t>框架参数自动识别为污染源（路由装饰器参数、</w:t>
      </w:r>
      <w:r>
        <w:t xml:space="preserve">@RequestParam </w:t>
      </w:r>
      <w:r>
        <w:t>等注解参数）；三是按危险度排序截断，每个作用域最多输出</w:t>
      </w:r>
      <w:r>
        <w:t xml:space="preserve"> 50 </w:t>
      </w:r>
      <w:r>
        <w:t>条路径，高危优先，避免低危候选挤占裁决注意力。</w:t>
      </w:r>
    </w:p>
    <w:p w14:paraId="7FC09267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Prefilter</w:t>
      </w:r>
      <w:r>
        <w:rPr>
          <w:rFonts w:eastAsia="黑体"/>
          <w:b/>
          <w:bCs/>
        </w:rPr>
        <w:t>（规则预筛）。</w:t>
      </w:r>
      <w:r>
        <w:t>在调用模型前以正则规则预筛：命中安全模式且未命中漏洞特征可判安全，仅命中漏洞特征判可疑，两者都命中或都未命中交由模型复核。全部规则统一关联类型</w:t>
      </w:r>
      <w:r>
        <w:t>/CWE/</w:t>
      </w:r>
      <w:r>
        <w:t>风险元数据（单一事实来源）；超过</w:t>
      </w:r>
      <w:r>
        <w:t xml:space="preserve"> 150 </w:t>
      </w:r>
      <w:r>
        <w:t>行的长文件跳过安全规则只跑漏洞规则，防止「前半段参数化掩盖末尾漏洞」；硬编码凭证识别用负向后行断言修正下划线前缀漏配。独立评估显示：预筛在被调用子集上的严格归因准确率</w:t>
      </w:r>
      <w:r>
        <w:t xml:space="preserve"> 0.917</w:t>
      </w:r>
      <w:r>
        <w:t>。</w:t>
      </w:r>
    </w:p>
    <w:p w14:paraId="19BD87DC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切片与上下文对位。</w:t>
      </w:r>
      <w:r>
        <w:t>文件不足</w:t>
      </w:r>
      <w:r>
        <w:t xml:space="preserve"> 150 </w:t>
      </w:r>
      <w:r>
        <w:t>行整体送审；超过则按顶层函数</w:t>
      </w:r>
      <w:r>
        <w:t>/</w:t>
      </w:r>
      <w:r>
        <w:t>类方法切片，每片带文件级上下文头与类骨架。切片拼装保证行号精确对位：头</w:t>
      </w:r>
      <w:r>
        <w:t>部不带行号，函数体逐行加「</w:t>
      </w:r>
      <w:r>
        <w:t>N|</w:t>
      </w:r>
      <w:r>
        <w:t>」前缀，模型输出的行号可与源码直接对位。自研的</w:t>
      </w:r>
      <w:r>
        <w:t xml:space="preserve"> Semgrep </w:t>
      </w:r>
      <w:r>
        <w:t>污点规则四件套（</w:t>
      </w:r>
      <w:r>
        <w:t xml:space="preserve">SQL </w:t>
      </w:r>
      <w:r>
        <w:t>注入</w:t>
      </w:r>
      <w:r>
        <w:t>/</w:t>
      </w:r>
      <w:r>
        <w:t>命令注入</w:t>
      </w:r>
      <w:r>
        <w:t>/</w:t>
      </w:r>
      <w:r>
        <w:t>代码注入</w:t>
      </w:r>
      <w:r>
        <w:t>/XSS</w:t>
      </w:r>
      <w:r>
        <w:t>）则对整文件做污点扫描，避免切</w:t>
      </w:r>
      <w:r>
        <w:lastRenderedPageBreak/>
        <w:t>片把同一条数据流的首尾割裂。</w:t>
      </w:r>
    </w:p>
    <w:p w14:paraId="1711C1F0" w14:textId="77777777" w:rsidR="00A000DD" w:rsidRDefault="001C59B1">
      <w:pPr>
        <w:spacing w:after="120"/>
        <w:ind w:firstLine="480"/>
      </w:pPr>
      <w:r>
        <w:t>四路候选经跨工具去重归并后进入</w:t>
      </w:r>
      <w:r>
        <w:t xml:space="preserve"> Stage 2</w:t>
      </w:r>
      <w:r>
        <w:t>：同一数据流只裁决一次，无证据候选归并到已有证据的同条流，无法归并的退化为「类型</w:t>
      </w:r>
      <w:r>
        <w:t>+</w:t>
      </w:r>
      <w:r>
        <w:t>规则」键避免误合。</w:t>
      </w:r>
    </w:p>
    <w:p w14:paraId="1F49E4D0" w14:textId="77777777" w:rsidR="00A000DD" w:rsidRDefault="001C59B1">
      <w:pPr>
        <w:pStyle w:val="2"/>
        <w:spacing w:line="360" w:lineRule="atLeast"/>
      </w:pPr>
      <w:bookmarkStart w:id="25" w:name="_Toc100025"/>
      <w:r>
        <w:t xml:space="preserve">4.2  Stage 2 </w:t>
      </w:r>
      <w:r>
        <w:t>封闭裁决设计</w:t>
      </w:r>
      <w:bookmarkEnd w:id="25"/>
    </w:p>
    <w:p w14:paraId="70DBC41F" w14:textId="77777777" w:rsidR="00A000DD" w:rsidRDefault="001C59B1">
      <w:pPr>
        <w:spacing w:after="60"/>
        <w:ind w:firstLine="480"/>
      </w:pPr>
      <w:r>
        <w:t>裁决只回答一个封闭问题：「这条工具告警是否为真实漏洞」。裁决输入为</w:t>
      </w:r>
      <w:r>
        <w:t xml:space="preserve"> Stage 1 </w:t>
      </w:r>
      <w:r>
        <w:t>候选的证据链、行号与代码切片；</w:t>
      </w:r>
      <w:r>
        <w:t>裁决前可选开启</w:t>
      </w:r>
      <w:r>
        <w:t xml:space="preserve"> RAG </w:t>
      </w:r>
      <w:r>
        <w:t>检索，注入对应</w:t>
      </w:r>
      <w:r>
        <w:t xml:space="preserve"> CWE </w:t>
      </w:r>
      <w:r>
        <w:t>的判据与安全反例（默认关闭，开启后推理时间增加不足</w:t>
      </w:r>
      <w:r>
        <w:t xml:space="preserve"> 2%</w:t>
      </w:r>
      <w:r>
        <w:t>）；上下文由切片器取最小相关片段，拒绝整文件投喂。每个候选独立采样</w:t>
      </w:r>
      <w:r>
        <w:t xml:space="preserve"> N=3 </w:t>
      </w:r>
      <w:r>
        <w:t>次，置信度取自一致率（有效票占比）</w:t>
      </w:r>
      <w:r>
        <w:t>——</w:t>
      </w:r>
      <w:r>
        <w:t>解析失败或推理出错的票计为无效票，不参与分母，避免把「模型失效」稀释成「低置信否决」；全部票无效时置信度归零、转人工复核。解析失败时以</w:t>
      </w:r>
      <w:r>
        <w:t xml:space="preserve"> JSON </w:t>
      </w:r>
      <w:r>
        <w:t>约束解码重试一次，数学上保证输出可解析。</w:t>
      </w:r>
    </w:p>
    <w:p w14:paraId="39FFBAD2" w14:textId="77777777" w:rsidR="00A000DD" w:rsidRDefault="001C59B1">
      <w:pPr>
        <w:spacing w:after="60"/>
        <w:ind w:firstLine="480"/>
      </w:pPr>
      <w:r>
        <w:t>每次裁决按「是否确认</w:t>
      </w:r>
      <w:r>
        <w:t xml:space="preserve"> + </w:t>
      </w:r>
      <w:r>
        <w:t>置信度」落入四个档位：高置信确认（</w:t>
      </w:r>
      <w:r>
        <w:t>≥0.8</w:t>
      </w:r>
      <w:r>
        <w:t>）、低置信确认（</w:t>
      </w:r>
      <w:r>
        <w:t>0.5~0.8</w:t>
      </w:r>
      <w:r>
        <w:t>）、高置</w:t>
      </w:r>
      <w:r>
        <w:t>信否决（</w:t>
      </w:r>
      <w:r>
        <w:t>≥0.8</w:t>
      </w:r>
      <w:r>
        <w:t>）、低置信否决（</w:t>
      </w:r>
      <w:r>
        <w:t>0.5~0.8</w:t>
      </w:r>
      <w:r>
        <w:t>）；后三档均进入人工复核清单，仅高置信确认直接计为漏洞。文件级聚合采用多数票：任一候选多数票判真即文件判真；漏洞类型投票时区分「独立票」与「回声票」</w:t>
      </w:r>
      <w:r>
        <w:t>——</w:t>
      </w:r>
      <w:r>
        <w:t>模型输出类型与工具标注相同只是复读，独立判断出的类型在平票时胜出。</w:t>
      </w:r>
    </w:p>
    <w:p w14:paraId="22AED0F3" w14:textId="77777777" w:rsidR="00A000DD" w:rsidRDefault="001C59B1">
      <w:pPr>
        <w:spacing w:after="60"/>
        <w:ind w:firstLine="480"/>
      </w:pPr>
      <w:r>
        <w:t>裁决格式与模型训练格式严格对齐（字段级一致），避免「训练时见过的格式、推理时换成另一种」导致的自一致漂移。针对模型对工具锚点的过度顺从，提示词按来源注入信任标注：低信任的位置型规则告警显式提示「此告警无数据流证据链、历史误报率高，须独立分析」，污</w:t>
      </w:r>
      <w:r>
        <w:t>点类标注「可信度较高」，预筛类标注「可信度中等」。</w:t>
      </w:r>
    </w:p>
    <w:p w14:paraId="2792B8C5" w14:textId="77777777" w:rsidR="00A000DD" w:rsidRDefault="001C59B1">
      <w:pPr>
        <w:pStyle w:val="2"/>
        <w:spacing w:line="360" w:lineRule="atLeast"/>
      </w:pPr>
      <w:bookmarkStart w:id="26" w:name="_Toc100026"/>
      <w:r>
        <w:t xml:space="preserve">4.3  2.5 </w:t>
      </w:r>
      <w:r>
        <w:t>代信任层</w:t>
      </w:r>
      <w:bookmarkEnd w:id="26"/>
    </w:p>
    <w:p w14:paraId="42C723C6" w14:textId="77777777" w:rsidR="00A000DD" w:rsidRDefault="001C59B1">
      <w:pPr>
        <w:spacing w:after="60"/>
        <w:ind w:firstLine="480"/>
      </w:pPr>
      <w:r>
        <w:t>裁决结论并不直接采信，也不直接写入工具记忆，而是依次经过三道门控（</w:t>
      </w:r>
      <w:r>
        <w:t xml:space="preserve">Layer 1 </w:t>
      </w:r>
      <w:r>
        <w:t>共形预测、</w:t>
      </w:r>
      <w:r>
        <w:t xml:space="preserve">Layer 2 </w:t>
      </w:r>
      <w:r>
        <w:t>反事实验证、</w:t>
      </w:r>
      <w:r>
        <w:t xml:space="preserve">Layer 3 </w:t>
      </w:r>
      <w:r>
        <w:t>确定性证据门）与信任分级，如图</w:t>
      </w:r>
      <w:r>
        <w:t xml:space="preserve"> 4-2 </w:t>
      </w:r>
      <w:r>
        <w:t>所示。设计动机来自一个实测发现：在高精度后端上模型会「全票但错」</w:t>
      </w:r>
      <w:r>
        <w:t>——</w:t>
      </w:r>
      <w:r>
        <w:t>三次采样全票确认实为误报的候选，此时依赖投票分歧的统计门控会结构性失明，因此三道门控互为补充，并由与后端无关的确定性证据门兜底。</w:t>
      </w:r>
    </w:p>
    <w:p w14:paraId="6CB44456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 xml:space="preserve">Layer 1 </w:t>
      </w:r>
      <w:r>
        <w:rPr>
          <w:rFonts w:eastAsia="黑体"/>
          <w:b/>
          <w:bCs/>
        </w:rPr>
        <w:t>共形预测（统计门控）。</w:t>
      </w:r>
      <w:r>
        <w:t>以标签条件非一致性分数做三分类预测：</w:t>
      </w:r>
      <w:r>
        <w:t>{</w:t>
      </w:r>
      <w:r>
        <w:t>漏洞</w:t>
      </w:r>
      <w:r>
        <w:t>}</w:t>
      </w:r>
      <w:r>
        <w:t>、</w:t>
      </w:r>
      <w:r>
        <w:t>{</w:t>
      </w:r>
      <w:r>
        <w:t>安全</w:t>
      </w:r>
      <w:r>
        <w:t>}</w:t>
      </w:r>
      <w:r>
        <w:t>、</w:t>
      </w:r>
      <w:r>
        <w:t>{</w:t>
      </w:r>
      <w:r>
        <w:t>不确定</w:t>
      </w:r>
      <w:r>
        <w:t>}</w:t>
      </w:r>
      <w:r>
        <w:t>；校准集拟合分位数阈值（默认覆盖率</w:t>
      </w:r>
      <w:r>
        <w:t xml:space="preserve"> 90%</w:t>
      </w:r>
      <w:r>
        <w:t>），阈值随模型导出持久化；校准文件缺失时安全降级为未校准模式（全部走不确定档、回退投票逻辑），降级可审计而非异常。只有落入单元素预测集的判定才有资格参与后续工具回填，「弃权」被数学化地排除在外。</w:t>
      </w:r>
    </w:p>
    <w:p w14:paraId="5AAE762D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lastRenderedPageBreak/>
        <w:t xml:space="preserve">Layer 2 </w:t>
      </w:r>
      <w:r>
        <w:rPr>
          <w:rFonts w:eastAsia="黑体"/>
          <w:b/>
          <w:bCs/>
        </w:rPr>
        <w:t>反事实验证（因果门控）。</w:t>
      </w:r>
      <w:r>
        <w:t>对判漏洞的候选，在危险点行内注入最小防御改写（保持语义、只动防御），重判观察结论是否翻转：翻转说明模型理解的是「防御的存在性」而非表面模式；原代码已含同类防御却不翻转的候选，判定为过度自信误报，降级人工复核。</w:t>
      </w:r>
    </w:p>
    <w:p w14:paraId="71F87B94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 xml:space="preserve">Layer 3 </w:t>
      </w:r>
      <w:r>
        <w:rPr>
          <w:rFonts w:eastAsia="黑体"/>
          <w:b/>
          <w:bCs/>
        </w:rPr>
        <w:t>确定性证据门（零</w:t>
      </w:r>
      <w:r>
        <w:rPr>
          <w:rFonts w:eastAsia="黑体"/>
          <w:b/>
          <w:bCs/>
        </w:rPr>
        <w:t xml:space="preserve"> LLM </w:t>
      </w:r>
      <w:r>
        <w:rPr>
          <w:rFonts w:eastAsia="黑体"/>
          <w:b/>
          <w:bCs/>
        </w:rPr>
        <w:t>成本兜底）。</w:t>
      </w:r>
      <w:r>
        <w:t>两条</w:t>
      </w:r>
      <w:r>
        <w:t>与后端无关的静态校验：危险点邻域（前</w:t>
      </w:r>
      <w:r>
        <w:t xml:space="preserve"> 4 </w:t>
      </w:r>
      <w:r>
        <w:t>后</w:t>
      </w:r>
      <w:r>
        <w:t xml:space="preserve"> 3 </w:t>
      </w:r>
      <w:r>
        <w:t>行）已含该漏洞类型的已知防御特征而模型仍判漏洞（疑似模式匹配误报）；纯字面量脚本且无外部输入入口（污点无从产生）。命中者转人工复核而非直接否决</w:t>
      </w:r>
      <w:r>
        <w:t>——</w:t>
      </w:r>
      <w:r>
        <w:t>门是保守的，宁可复核不错杀、无证据不采信。</w:t>
      </w:r>
    </w:p>
    <w:p w14:paraId="64A9D7CC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信任分级</w:t>
      </w:r>
      <w:r>
        <w:rPr>
          <w:rFonts w:eastAsia="黑体"/>
          <w:b/>
          <w:bCs/>
        </w:rPr>
        <w:t xml:space="preserve"> A–E</w:t>
      </w:r>
      <w:r>
        <w:rPr>
          <w:rFonts w:eastAsia="黑体"/>
          <w:b/>
          <w:bCs/>
        </w:rPr>
        <w:t>。</w:t>
      </w:r>
      <w:r>
        <w:t>模型输出按判定质量分级：</w:t>
      </w:r>
      <w:r>
        <w:t xml:space="preserve">A </w:t>
      </w:r>
      <w:r>
        <w:t>判对且归因对（回填）、</w:t>
      </w:r>
      <w:r>
        <w:t xml:space="preserve">B </w:t>
      </w:r>
      <w:r>
        <w:t>判对但归因错（只回填判定）、</w:t>
      </w:r>
      <w:r>
        <w:t xml:space="preserve">C </w:t>
      </w:r>
      <w:r>
        <w:t>碰巧对（拦截不入池）、</w:t>
      </w:r>
      <w:r>
        <w:t xml:space="preserve">D </w:t>
      </w:r>
      <w:r>
        <w:t>误报（抑制池）、</w:t>
      </w:r>
      <w:r>
        <w:t xml:space="preserve">E </w:t>
      </w:r>
      <w:r>
        <w:t>漏报（无输出可回填）；置信门槛以下一律转人工复核。</w:t>
      </w:r>
    </w:p>
    <w:p w14:paraId="62C890D6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四重回填门控与信号回填。</w:t>
      </w:r>
      <w:r>
        <w:t>只有通过全票门槛（</w:t>
      </w:r>
      <w:r>
        <w:t>votes==N</w:t>
      </w:r>
      <w:r>
        <w:t>）、跨样本聚</w:t>
      </w:r>
      <w:r>
        <w:t>合（</w:t>
      </w:r>
      <w:r>
        <w:t xml:space="preserve">≥2 </w:t>
      </w:r>
      <w:r>
        <w:t>独立文件）、双向可撤销、独立验证集四重门控的</w:t>
      </w:r>
      <w:r>
        <w:t xml:space="preserve"> A/B </w:t>
      </w:r>
      <w:r>
        <w:t>级输出才写入工具记忆</w:t>
      </w:r>
      <w:r>
        <w:t>——</w:t>
      </w:r>
      <w:r>
        <w:t>高置信误报所涉规则进入抑制池，高置信确认的规则获得候选排序加权；确定性工具（密钥</w:t>
      </w:r>
      <w:r>
        <w:t>/</w:t>
      </w:r>
      <w:r>
        <w:t>组件扫描）直出档免疫模型意见。所有门槛均为代码参数而非口头原则，防止模型的错误判定污染确定性工具。</w:t>
      </w:r>
    </w:p>
    <w:p w14:paraId="436958E1" w14:textId="77777777" w:rsidR="00A000DD" w:rsidRDefault="001C59B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7D1FF1D" wp14:editId="6E34AEEF">
            <wp:extent cx="4762500" cy="30575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823C" w14:textId="77777777" w:rsidR="00A000DD" w:rsidRDefault="001C59B1">
      <w:pPr>
        <w:spacing w:before="60"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 4-2  2.5 </w:t>
      </w:r>
      <w:r>
        <w:rPr>
          <w:rFonts w:eastAsia="黑体"/>
          <w:b/>
          <w:bCs/>
          <w:sz w:val="21"/>
          <w:szCs w:val="21"/>
        </w:rPr>
        <w:t>代信任层：三道门控、信任分级与四重回填门控</w:t>
      </w:r>
    </w:p>
    <w:p w14:paraId="3F28111D" w14:textId="77777777" w:rsidR="00A000DD" w:rsidRDefault="001C59B1">
      <w:pPr>
        <w:pStyle w:val="2"/>
        <w:spacing w:line="360" w:lineRule="atLeast"/>
      </w:pPr>
      <w:bookmarkStart w:id="27" w:name="_Toc100027"/>
      <w:r>
        <w:t xml:space="preserve">4.4  </w:t>
      </w:r>
      <w:r>
        <w:t>复核兜底三出口</w:t>
      </w:r>
      <w:bookmarkEnd w:id="27"/>
    </w:p>
    <w:p w14:paraId="7F254CCA" w14:textId="77777777" w:rsidR="00A000DD" w:rsidRDefault="001C59B1">
      <w:pPr>
        <w:spacing w:after="60"/>
        <w:ind w:firstLine="480"/>
      </w:pPr>
      <w:r>
        <w:t>裁决式任务只判断「工具告警是否为真」，模型不会自主发现工具没召回的漏洞；规则覆盖不可能百分之百，工具盲区会在裁决路径上静默放行。为此系统设置</w:t>
      </w:r>
      <w:r>
        <w:lastRenderedPageBreak/>
        <w:t>三个复</w:t>
      </w:r>
      <w:r>
        <w:t>核出口：其一，无候选文件全量复核（生产默认组态）：工具零召回的文件整体送模型开放式分析，消除「无证据判安全」的静默放行；其二，无候选抽样复核（评估可选组态）：按</w:t>
      </w:r>
      <w:r>
        <w:t xml:space="preserve"> 10% </w:t>
      </w:r>
      <w:r>
        <w:t>比例抽样复核，复核票数上限</w:t>
      </w:r>
      <w:r>
        <w:t xml:space="preserve"> 3</w:t>
      </w:r>
      <w:r>
        <w:t>、温度取高值打破同模态重复；其三，裁决全否决兜底：全部候选被否决的文件再做一次全文件复核。三个出口的复核结果均需全票判真才采信，且采信前经形态校验：注入型漏洞必须存在标准危险点特征且邻域无标准防御；认证缺失、</w:t>
      </w:r>
      <w:r>
        <w:t xml:space="preserve">CSRF </w:t>
      </w:r>
      <w:r>
        <w:t>等「缺失型」漏洞无确定性验证手段，全票采信后如实标注「模型语义兜底」。模块级计数器在线估计工具</w:t>
      </w:r>
      <w:r>
        <w:t>层漏报率，把「工具召回漂移」变成可观测指标。</w:t>
      </w:r>
    </w:p>
    <w:p w14:paraId="54FFD79E" w14:textId="77777777" w:rsidR="00A000DD" w:rsidRDefault="001C59B1">
      <w:pPr>
        <w:pStyle w:val="2"/>
        <w:spacing w:line="360" w:lineRule="atLeast"/>
      </w:pPr>
      <w:bookmarkStart w:id="28" w:name="_Toc100028"/>
      <w:r>
        <w:t xml:space="preserve">4.5  </w:t>
      </w:r>
      <w:r>
        <w:t>关键工程机制</w:t>
      </w:r>
      <w:bookmarkEnd w:id="28"/>
    </w:p>
    <w:p w14:paraId="75FFBA83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优先级调度。</w:t>
      </w:r>
      <w:r>
        <w:t>基于堆的优先级队列：交互式扫描排高优先级、批量扫描排低优先级，同优先级先到先排；每个客户端最多排队</w:t>
      </w:r>
      <w:r>
        <w:t xml:space="preserve"> 8 </w:t>
      </w:r>
      <w:r>
        <w:t>个任务防止单批霸占；工作线程把结果回填到异步事件循环，取消任务直接移出队列释放配额。插件请求头声明扫描范围，后端据此分派优先级。</w:t>
      </w:r>
    </w:p>
    <w:p w14:paraId="6EA325EE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 xml:space="preserve">CWE </w:t>
      </w:r>
      <w:r>
        <w:rPr>
          <w:rFonts w:eastAsia="黑体"/>
          <w:b/>
          <w:bCs/>
        </w:rPr>
        <w:t>编号与行号自动纠正。</w:t>
      </w:r>
      <w:r>
        <w:t>两项查表式后处理均不进入模型上下文、零</w:t>
      </w:r>
      <w:r>
        <w:t xml:space="preserve"> token </w:t>
      </w:r>
      <w:r>
        <w:t>开销。</w:t>
      </w:r>
      <w:r>
        <w:t xml:space="preserve">CWE </w:t>
      </w:r>
      <w:r>
        <w:t>纠正处理「语义对、编号错」的记忆性错误：关键词按具体度排序防子串误归一，证据守卫四级优先避免破坏性覆盖</w:t>
      </w:r>
      <w:r>
        <w:t>，父子族双向遍历兼容父类</w:t>
      </w:r>
      <w:r>
        <w:t>/</w:t>
      </w:r>
      <w:r>
        <w:t>子类口径。行号纠正利用「模型数错行但行内容通常可靠」的规律：以行内容为锚在源文件中定位真实行号，三级评分、高分优先、同分取距原行号最近者，匹配不到可靠锚点则原样保留。</w:t>
      </w:r>
    </w:p>
    <w:p w14:paraId="03F2FC7F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修复建议行号锚定契约。</w:t>
      </w:r>
      <w:r>
        <w:t>修复建议统一为「行号锚定的单行局部改法」而非完整代码块，配套校验器抓幻觉行号：</w:t>
      </w:r>
      <w:r>
        <w:t xml:space="preserve">Java </w:t>
      </w:r>
      <w:r>
        <w:t>片段双候选包壳编译校验，</w:t>
      </w:r>
      <w:r>
        <w:t xml:space="preserve">JavaScript </w:t>
      </w:r>
      <w:r>
        <w:t>用语法检查并兼容</w:t>
      </w:r>
      <w:r>
        <w:t xml:space="preserve"> ES </w:t>
      </w:r>
      <w:r>
        <w:t>模块；危险模式表覆盖命令执行、弱哈希、开放重定向等</w:t>
      </w:r>
      <w:r>
        <w:t xml:space="preserve"> 12 </w:t>
      </w:r>
      <w:r>
        <w:t>类补充模式，规则来源为评估中失败案例的根因分析。</w:t>
      </w:r>
    </w:p>
    <w:p w14:paraId="1BCD504F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长文件与批量解码。</w:t>
      </w:r>
      <w:r>
        <w:t>切片后聚合语</w:t>
      </w:r>
      <w:r>
        <w:t>义保守：任一片段判漏洞即整文件判漏洞，取风险最高片段的详情；支持批量解码的后端一次前向处理完整批次（必须左填充，短序列批量解码否则不可靠），批量失败逐条回退而非整批报废；耗时统计从整文件分析起点计时，长文件与排队耗时如实呈现。</w:t>
      </w:r>
    </w:p>
    <w:p w14:paraId="2E8E94B5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安全防护与下载工程。</w:t>
      </w:r>
      <w:r>
        <w:t>网页抓取实现多层</w:t>
      </w:r>
      <w:r>
        <w:t xml:space="preserve"> SSRF </w:t>
      </w:r>
      <w:r>
        <w:t>防护：协议白名单、内网地址拦截、</w:t>
      </w:r>
      <w:r>
        <w:t xml:space="preserve">DNS </w:t>
      </w:r>
      <w:r>
        <w:t>重绑定缓解（双重解析一致性校验）、逐跳重定向复检（最多</w:t>
      </w:r>
      <w:r>
        <w:t xml:space="preserve"> 5 </w:t>
      </w:r>
      <w:r>
        <w:t>跳）、响应体</w:t>
      </w:r>
      <w:r>
        <w:t xml:space="preserve"> 2MB </w:t>
      </w:r>
      <w:r>
        <w:t>截断。国内下载四件套环环相扣：镜像端点在任何依赖库导入前设置、镜像域名绕过代理直连、代理协议规范化、断点续传</w:t>
      </w:r>
      <w:r>
        <w:t xml:space="preserve"> + </w:t>
      </w:r>
      <w:r>
        <w:t>指数退避</w:t>
      </w:r>
      <w:r>
        <w:t xml:space="preserve"> + </w:t>
      </w:r>
      <w:r>
        <w:t>完整性校验。</w:t>
      </w:r>
    </w:p>
    <w:p w14:paraId="2EEBAB76" w14:textId="77777777" w:rsidR="00A000DD" w:rsidRDefault="001C59B1">
      <w:pPr>
        <w:pStyle w:val="2"/>
        <w:spacing w:line="360" w:lineRule="atLeast"/>
      </w:pPr>
      <w:bookmarkStart w:id="29" w:name="_Toc100029"/>
      <w:r>
        <w:t xml:space="preserve">4.6  </w:t>
      </w:r>
      <w:r>
        <w:t>设计依据与选型论证</w:t>
      </w:r>
      <w:bookmarkEnd w:id="29"/>
    </w:p>
    <w:p w14:paraId="221DA131" w14:textId="77777777" w:rsidR="00A000DD" w:rsidRDefault="001C59B1">
      <w:pPr>
        <w:spacing w:after="60"/>
        <w:ind w:firstLine="480"/>
      </w:pPr>
      <w:r>
        <w:lastRenderedPageBreak/>
        <w:t>判别优于生成：把模型任务锁定为对具体候选的二分类判别，是整个架构的第一性选择</w:t>
      </w:r>
      <w:r>
        <w:t>——</w:t>
      </w:r>
      <w:r>
        <w:t>开放生成任务里模型需要同时完成「发现」与「判定」，幻觉无法锚定；封闭判别让每条结论都挂在工具证据上，错误可归因到「工具没召回」或「裁决错判」之一，为归因分流提供结构性基础。</w:t>
      </w:r>
    </w:p>
    <w:p w14:paraId="65BD87AD" w14:textId="77777777" w:rsidR="00A000DD" w:rsidRDefault="001C59B1">
      <w:pPr>
        <w:spacing w:after="60"/>
        <w:ind w:firstLine="480"/>
      </w:pPr>
      <w:r>
        <w:t>自一致率替代自报置信度：大模型自报的置信度校准性差，而</w:t>
      </w:r>
      <w:r>
        <w:t xml:space="preserve"> N </w:t>
      </w:r>
      <w:r>
        <w:t>次采样的自一致率是多数表决的软化，统计性质清楚、无需额外训练即可用作置信度代理。共形预测与反事实验证的组合来自技术调研：统计门控成本低但有「过度自信后端失明」的结构盲区，因果门控与后端无关、成本略高</w:t>
      </w:r>
      <w:r>
        <w:t>，二者互补；确定性证据门则以零模型成本拦截两类高频误报模式。</w:t>
      </w:r>
    </w:p>
    <w:p w14:paraId="330ADE80" w14:textId="77777777" w:rsidR="00A000DD" w:rsidRDefault="001C59B1">
      <w:pPr>
        <w:spacing w:after="60"/>
        <w:ind w:firstLine="480"/>
      </w:pPr>
      <w:r>
        <w:t>工具</w:t>
      </w:r>
      <w:r>
        <w:t>-</w:t>
      </w:r>
      <w:r>
        <w:t>模型自适应闭环替代「按类型补规则」：实测中针对误报逐类补规则是死路</w:t>
      </w:r>
      <w:r>
        <w:t>——</w:t>
      </w:r>
      <w:r>
        <w:t>规则间相互作用使误报按下一样本漂移。替代方案是让工具做确定性召回、模型做语义裁决、裁决置信经门控后回填工具记忆（抑制池与排序加权），工具与模型互为喂养、共同进化，且回填门槛参数化写入代码，防止模型的错误判定污染确定性工具。</w:t>
      </w:r>
    </w:p>
    <w:p w14:paraId="4306A87F" w14:textId="77777777" w:rsidR="00A000DD" w:rsidRDefault="001C59B1">
      <w:pPr>
        <w:pStyle w:val="1"/>
        <w:spacing w:line="380" w:lineRule="atLeast"/>
      </w:pPr>
      <w:bookmarkStart w:id="30" w:name="_Toc100030"/>
      <w:r>
        <w:t xml:space="preserve">5  </w:t>
      </w:r>
      <w:r>
        <w:t>数据存储设计</w:t>
      </w:r>
      <w:bookmarkEnd w:id="30"/>
    </w:p>
    <w:p w14:paraId="717ADB5D" w14:textId="77777777" w:rsidR="00A000DD" w:rsidRDefault="001C59B1">
      <w:pPr>
        <w:pStyle w:val="2"/>
        <w:spacing w:line="360" w:lineRule="atLeast"/>
      </w:pPr>
      <w:bookmarkStart w:id="31" w:name="_Toc100031"/>
      <w:r>
        <w:t xml:space="preserve">5.1  </w:t>
      </w:r>
      <w:r>
        <w:t>总体说明</w:t>
      </w:r>
      <w:bookmarkEnd w:id="31"/>
    </w:p>
    <w:p w14:paraId="113E66B7" w14:textId="77777777" w:rsidR="00A000DD" w:rsidRDefault="001C59B1">
      <w:pPr>
        <w:spacing w:after="60"/>
        <w:ind w:firstLine="480"/>
      </w:pPr>
      <w:r>
        <w:t>本系统无独立数据库服务，全部状态采用四类本地持久化：配置与信号注册表等</w:t>
      </w:r>
      <w:r>
        <w:t xml:space="preserve"> JSON </w:t>
      </w:r>
      <w:r>
        <w:t>文件、模型权重与规则文件、本</w:t>
      </w:r>
      <w:r>
        <w:t>地向量知识库、浏览器端</w:t>
      </w:r>
      <w:r>
        <w:t xml:space="preserve"> localStorage</w:t>
      </w:r>
      <w:r>
        <w:t>。这一设计服务于两个目标：完全离线可用（无数据库连接依赖），以及绿色可卸载（全部数据限定在项目目录内，卸载脚本分级清理）。</w:t>
      </w:r>
    </w:p>
    <w:p w14:paraId="21F72B90" w14:textId="77777777" w:rsidR="00A000DD" w:rsidRDefault="001C59B1">
      <w:pPr>
        <w:pStyle w:val="2"/>
        <w:spacing w:line="360" w:lineRule="atLeast"/>
      </w:pPr>
      <w:bookmarkStart w:id="32" w:name="_Toc100032"/>
      <w:r>
        <w:t xml:space="preserve">5.2  </w:t>
      </w:r>
      <w:r>
        <w:t>文件存储</w:t>
      </w:r>
      <w:bookmarkEnd w:id="32"/>
    </w:p>
    <w:p w14:paraId="224EE5D1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5-1  </w:t>
      </w:r>
      <w:r>
        <w:rPr>
          <w:rFonts w:eastAsia="黑体"/>
          <w:b/>
          <w:bCs/>
          <w:sz w:val="21"/>
          <w:szCs w:val="21"/>
        </w:rPr>
        <w:t>本地文件存储布局（项目目录内）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3"/>
        <w:gridCol w:w="5269"/>
      </w:tblGrid>
      <w:tr w:rsidR="00A000DD" w14:paraId="2BA37A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346BC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30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D82E6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内容</w:t>
            </w:r>
          </w:p>
        </w:tc>
      </w:tr>
      <w:tr w:rsidR="00A000DD" w14:paraId="3FEFE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F0FD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models/signal_registry.json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E903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信号注册表：工具规则置信状态、抑制池、回填确认记录（原子写入：临时文件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原子替换）</w:t>
            </w:r>
          </w:p>
        </w:tc>
      </w:tr>
      <w:tr w:rsidR="00A000DD" w14:paraId="71B19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5A9F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models/conformal_calibration.json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6AE1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共形预测校准阈值（评估侧拟合、生产端加载，可审计降级）</w:t>
            </w:r>
          </w:p>
        </w:tc>
      </w:tr>
      <w:tr w:rsidR="00A000DD" w14:paraId="538F0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BEC5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models/semgrep_rules/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6FF5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本地化</w:t>
            </w:r>
            <w:r>
              <w:rPr>
                <w:sz w:val="21"/>
                <w:szCs w:val="21"/>
              </w:rPr>
              <w:t xml:space="preserve"> Semgrep </w:t>
            </w:r>
            <w:r>
              <w:rPr>
                <w:sz w:val="21"/>
                <w:szCs w:val="21"/>
              </w:rPr>
              <w:t>规则包（离线可用，无需在线拉取规则）</w:t>
            </w:r>
          </w:p>
        </w:tc>
      </w:tr>
      <w:tr w:rsidR="00A000DD" w14:paraId="04350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E5B9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models/adapter_*/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C2C1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LoRA </w:t>
            </w:r>
            <w:r>
              <w:rPr>
                <w:sz w:val="21"/>
                <w:szCs w:val="21"/>
              </w:rPr>
              <w:t>适配器权重（含训练配置），高精度形态按目录探测自动启用</w:t>
            </w:r>
          </w:p>
        </w:tc>
      </w:tr>
      <w:tr w:rsidR="00A000DD" w14:paraId="0D6C9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8723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lastRenderedPageBreak/>
              <w:t>models/ollama/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1AED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发布形态量化模型（启动器锁定模型存储到项目目录，不占用系统盘）</w:t>
            </w:r>
          </w:p>
        </w:tc>
      </w:tr>
      <w:tr w:rsidR="00A000DD" w14:paraId="6FC00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5C41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models/transformers/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165E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本地基座模型（高精度形态使用）</w:t>
            </w:r>
          </w:p>
        </w:tc>
      </w:tr>
    </w:tbl>
    <w:p w14:paraId="344C52E8" w14:textId="77777777" w:rsidR="00A000DD" w:rsidRDefault="001C59B1">
      <w:pPr>
        <w:pStyle w:val="2"/>
        <w:spacing w:line="360" w:lineRule="atLeast"/>
      </w:pPr>
      <w:bookmarkStart w:id="33" w:name="_Toc100033"/>
      <w:r>
        <w:t xml:space="preserve">5.3  </w:t>
      </w:r>
      <w:r>
        <w:t>向量知识库</w:t>
      </w:r>
      <w:bookmarkEnd w:id="33"/>
    </w:p>
    <w:p w14:paraId="6F155A55" w14:textId="77777777" w:rsidR="00A000DD" w:rsidRDefault="001C59B1">
      <w:pPr>
        <w:spacing w:after="60"/>
        <w:ind w:firstLine="480"/>
      </w:pPr>
      <w:r>
        <w:t>漏洞知识库采用嵌入式向量数据库</w:t>
      </w:r>
      <w:r>
        <w:t xml:space="preserve"> Chroma</w:t>
      </w:r>
      <w:r>
        <w:t>，持久化于</w:t>
      </w:r>
      <w:r>
        <w:t xml:space="preserve"> data/chroma_db</w:t>
      </w:r>
      <w:r>
        <w:t>，集合名</w:t>
      </w:r>
      <w:r>
        <w:t xml:space="preserve"> vuln_knowledge</w:t>
      </w:r>
      <w:r>
        <w:t>。向量化模型选用多语言模型</w:t>
      </w:r>
      <w:r>
        <w:t xml:space="preserve"> BAAI/bge-m3</w:t>
      </w:r>
      <w:r>
        <w:t>（知识库以中文漏洞资料为主，纯英文小模型中文检索质量不足）；运行时强制本地离线模式，绝不联网下载。检索参数：以源码前</w:t>
      </w:r>
      <w:r>
        <w:t xml:space="preserve"> 2000 </w:t>
      </w:r>
      <w:r>
        <w:t>字符为查询、返回前</w:t>
      </w:r>
      <w:r>
        <w:t xml:space="preserve"> 3 </w:t>
      </w:r>
      <w:r>
        <w:t>条；知识库初始化失败时静默降级为不检索并记忆失败状态，避免反复重试</w:t>
      </w:r>
      <w:r>
        <w:t>——</w:t>
      </w:r>
      <w:r>
        <w:t>知识库增强属可选开关，开启后推理时间增加不足</w:t>
      </w:r>
      <w:r>
        <w:t xml:space="preserve"> 2%</w:t>
      </w:r>
      <w:r>
        <w:t>。</w:t>
      </w:r>
    </w:p>
    <w:p w14:paraId="213756BB" w14:textId="77777777" w:rsidR="00A000DD" w:rsidRDefault="001C59B1">
      <w:pPr>
        <w:pStyle w:val="2"/>
        <w:spacing w:line="360" w:lineRule="atLeast"/>
      </w:pPr>
      <w:bookmarkStart w:id="34" w:name="_Toc100034"/>
      <w:r>
        <w:t xml:space="preserve">5.4  </w:t>
      </w:r>
      <w:r>
        <w:t>前端持久化</w:t>
      </w:r>
      <w:bookmarkEnd w:id="34"/>
    </w:p>
    <w:p w14:paraId="6307147B" w14:textId="77777777" w:rsidR="00A000DD" w:rsidRDefault="001C59B1">
      <w:pPr>
        <w:spacing w:after="60"/>
        <w:ind w:firstLine="480"/>
      </w:pPr>
      <w:r>
        <w:t>浏览器端以</w:t>
      </w:r>
      <w:r>
        <w:t xml:space="preserve"> loca</w:t>
      </w:r>
      <w:r>
        <w:t xml:space="preserve">lStorage </w:t>
      </w:r>
      <w:r>
        <w:t>持久化主题设置、扫描轮次、扫描结果与报告历史，旧结构自动迁移；批量扫描以双保险机制保证「一轮只入账一次」。深度健康检查结果以</w:t>
      </w:r>
      <w:r>
        <w:t xml:space="preserve"> sessionStorage </w:t>
      </w:r>
      <w:r>
        <w:t>短期缓存，页面切换时主动中止进行中的检查请求，避免占满同域并发连接。</w:t>
      </w:r>
    </w:p>
    <w:p w14:paraId="21A996A4" w14:textId="77777777" w:rsidR="00A000DD" w:rsidRDefault="001C59B1">
      <w:pPr>
        <w:pStyle w:val="2"/>
        <w:spacing w:line="360" w:lineRule="atLeast"/>
      </w:pPr>
      <w:bookmarkStart w:id="35" w:name="_Toc100035"/>
      <w:r>
        <w:t xml:space="preserve">5.5  </w:t>
      </w:r>
      <w:r>
        <w:t>数据生命周期</w:t>
      </w:r>
      <w:bookmarkEnd w:id="35"/>
    </w:p>
    <w:p w14:paraId="0204D0E6" w14:textId="77777777" w:rsidR="00A000DD" w:rsidRDefault="001C59B1">
      <w:pPr>
        <w:spacing w:after="60"/>
        <w:ind w:firstLine="480"/>
      </w:pPr>
      <w:r>
        <w:t>运行期临时数据：仓库扫描浅克隆至系统临时目录，</w:t>
      </w:r>
      <w:r>
        <w:t xml:space="preserve">120 </w:t>
      </w:r>
      <w:r>
        <w:t>秒超时、禁用交互凭据提示，扫描后立即递归删除；无任何代码内容落盘到项目目录。卸载：卸载器支持试运行（只列将删内容）、保留</w:t>
      </w:r>
      <w:r>
        <w:t xml:space="preserve"> Ollama </w:t>
      </w:r>
      <w:r>
        <w:t>与模型、仅清依赖不删项目三种分级；外部安全工具为系统级</w:t>
      </w:r>
      <w:r>
        <w:t>安装，不随卸载自动删除并在卸载时提示。合规边界：运行期推理框架强制离线模式，除用户主动的首次下载外不产生对外网络请求。</w:t>
      </w:r>
    </w:p>
    <w:p w14:paraId="0DCEA754" w14:textId="77777777" w:rsidR="00A000DD" w:rsidRDefault="001C59B1">
      <w:pPr>
        <w:pStyle w:val="1"/>
        <w:spacing w:line="380" w:lineRule="atLeast"/>
      </w:pPr>
      <w:bookmarkStart w:id="36" w:name="_Toc100036"/>
      <w:r>
        <w:t xml:space="preserve">6  </w:t>
      </w:r>
      <w:r>
        <w:t>软件界面设计书</w:t>
      </w:r>
      <w:bookmarkEnd w:id="36"/>
    </w:p>
    <w:p w14:paraId="4BF5F598" w14:textId="77777777" w:rsidR="00A000DD" w:rsidRDefault="001C59B1">
      <w:pPr>
        <w:pStyle w:val="2"/>
        <w:spacing w:line="360" w:lineRule="atLeast"/>
      </w:pPr>
      <w:bookmarkStart w:id="37" w:name="_Toc100037"/>
      <w:r>
        <w:t xml:space="preserve">6.1  </w:t>
      </w:r>
      <w:r>
        <w:t>设计系统</w:t>
      </w:r>
      <w:bookmarkEnd w:id="37"/>
    </w:p>
    <w:p w14:paraId="35DB9BEA" w14:textId="77777777" w:rsidR="00A000DD" w:rsidRDefault="001C59B1">
      <w:pPr>
        <w:spacing w:after="60"/>
        <w:ind w:firstLine="480"/>
      </w:pPr>
      <w:r>
        <w:t>界面遵循「专业的安全工具应该是隐形的，数据大于装饰」的设计哲学：不以动画堆砌吸引眼球，而把数据清晰度放在首位。实现上采用双层设计令牌体系：底层</w:t>
      </w:r>
      <w:r>
        <w:t xml:space="preserve"> design-tokens.css </w:t>
      </w:r>
      <w:r>
        <w:t>以</w:t>
      </w:r>
      <w:r>
        <w:t xml:space="preserve"> CSS </w:t>
      </w:r>
      <w:r>
        <w:t>变量定义颜色、圆角、间距、阴影与字体，经语义映射为统一的界面令牌，五个页面共用；动效层统一定义缓动曲线、玻璃卡片与导航样式。深浅双色主题完整覆盖；页面头部内联</w:t>
      </w:r>
      <w:r>
        <w:t>脚本在样式表加载前读取主题设置，规避刷</w:t>
      </w:r>
      <w:r>
        <w:lastRenderedPageBreak/>
        <w:t>新闪烁；尊重系统的减弱动态效果偏好。</w:t>
      </w:r>
    </w:p>
    <w:p w14:paraId="44F935BA" w14:textId="77777777" w:rsidR="00A000DD" w:rsidRDefault="001C59B1">
      <w:pPr>
        <w:pStyle w:val="2"/>
        <w:spacing w:line="360" w:lineRule="atLeast"/>
      </w:pPr>
      <w:bookmarkStart w:id="38" w:name="_Toc100038"/>
      <w:r>
        <w:t xml:space="preserve">6.2  </w:t>
      </w:r>
      <w:r>
        <w:t>信息架构与页面清单</w:t>
      </w:r>
      <w:bookmarkEnd w:id="38"/>
    </w:p>
    <w:p w14:paraId="278EF29E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6-1  </w:t>
      </w:r>
      <w:r>
        <w:rPr>
          <w:rFonts w:eastAsia="黑体"/>
          <w:b/>
          <w:bCs/>
          <w:sz w:val="21"/>
          <w:szCs w:val="21"/>
        </w:rPr>
        <w:t>页面清单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6674"/>
      </w:tblGrid>
      <w:tr w:rsidR="00A000DD" w14:paraId="492492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E6D44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页面</w:t>
            </w:r>
          </w:p>
        </w:tc>
        <w:tc>
          <w:tcPr>
            <w:tcW w:w="38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2A9B1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职责</w:t>
            </w:r>
          </w:p>
        </w:tc>
      </w:tr>
      <w:tr w:rsidR="00A000DD" w14:paraId="785DB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77F0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欢迎页</w:t>
            </w:r>
          </w:p>
        </w:tc>
        <w:tc>
          <w:tcPr>
            <w:tcW w:w="3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1B5F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首次访问引导与入口导航</w:t>
            </w:r>
          </w:p>
        </w:tc>
      </w:tr>
      <w:tr w:rsidR="00A000DD" w14:paraId="32DE2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2DF17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仪表盘</w:t>
            </w:r>
          </w:p>
        </w:tc>
        <w:tc>
          <w:tcPr>
            <w:tcW w:w="3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55D6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历史扫描统计、引擎健康状态、最近发现的漏洞</w:t>
            </w:r>
          </w:p>
        </w:tc>
      </w:tr>
      <w:tr w:rsidR="00A000DD" w14:paraId="5426E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83C5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扫描工作台</w:t>
            </w:r>
          </w:p>
        </w:tc>
        <w:tc>
          <w:tcPr>
            <w:tcW w:w="3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05E1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核心功能页：粘贴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上传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批量</w:t>
            </w:r>
            <w:r>
              <w:rPr>
                <w:sz w:val="21"/>
                <w:szCs w:val="21"/>
              </w:rPr>
              <w:t>/GitHub/</w:t>
            </w:r>
            <w:r>
              <w:rPr>
                <w:sz w:val="21"/>
                <w:szCs w:val="21"/>
              </w:rPr>
              <w:t>网页五类扫描入口与结果区</w:t>
            </w:r>
          </w:p>
        </w:tc>
      </w:tr>
      <w:tr w:rsidR="00A000DD" w14:paraId="08727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0A68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CWE </w:t>
            </w:r>
            <w:r>
              <w:rPr>
                <w:sz w:val="21"/>
                <w:szCs w:val="21"/>
              </w:rPr>
              <w:t>样本库</w:t>
            </w:r>
          </w:p>
        </w:tc>
        <w:tc>
          <w:tcPr>
            <w:tcW w:w="3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11017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16 </w:t>
            </w:r>
            <w:r>
              <w:rPr>
                <w:sz w:val="21"/>
                <w:szCs w:val="21"/>
              </w:rPr>
              <w:t>类常见漏洞的可搜索示例与修复方案，支持深链接直达</w:t>
            </w:r>
          </w:p>
        </w:tc>
      </w:tr>
      <w:tr w:rsidR="00A000DD" w14:paraId="6A159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B305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安全态势</w:t>
            </w:r>
          </w:p>
        </w:tc>
        <w:tc>
          <w:tcPr>
            <w:tcW w:w="38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9DC4F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整体安全态势总览与趋势</w:t>
            </w:r>
          </w:p>
        </w:tc>
      </w:tr>
    </w:tbl>
    <w:p w14:paraId="5A038D3A" w14:textId="77777777" w:rsidR="00A000DD" w:rsidRDefault="001C59B1">
      <w:pPr>
        <w:spacing w:after="60"/>
        <w:ind w:firstLine="480"/>
      </w:pPr>
      <w:r>
        <w:t>页面间以深链接互通（样本直达、标签定位、文件定位三类参数），形成从「扫描结果</w:t>
      </w:r>
      <w:r>
        <w:t xml:space="preserve"> → CWE </w:t>
      </w:r>
      <w:r>
        <w:t>样本解释</w:t>
      </w:r>
      <w:r>
        <w:t xml:space="preserve"> → </w:t>
      </w:r>
      <w:r>
        <w:t>发起下一次扫描」的闭环。</w:t>
      </w:r>
    </w:p>
    <w:p w14:paraId="554DCA6D" w14:textId="77777777" w:rsidR="00A000DD" w:rsidRDefault="001C59B1">
      <w:pPr>
        <w:pStyle w:val="2"/>
        <w:spacing w:line="360" w:lineRule="atLeast"/>
      </w:pPr>
      <w:bookmarkStart w:id="39" w:name="_Toc100039"/>
      <w:r>
        <w:t xml:space="preserve">6.3  </w:t>
      </w:r>
      <w:r>
        <w:t>界面总览</w:t>
      </w:r>
      <w:bookmarkEnd w:id="39"/>
    </w:p>
    <w:p w14:paraId="245BA811" w14:textId="77777777" w:rsidR="00A000DD" w:rsidRDefault="001C59B1">
      <w:pPr>
        <w:spacing w:after="80"/>
        <w:ind w:firstLine="480"/>
      </w:pPr>
      <w:r>
        <w:t>界面以「仓库级安全态势」为代表：一次提交即可总览全局风险，如图</w:t>
      </w:r>
      <w:r>
        <w:t xml:space="preserve"> 6-1</w:t>
      </w:r>
      <w:r>
        <w:t>、图</w:t>
      </w:r>
      <w:r>
        <w:t xml:space="preserve"> 6-2 </w:t>
      </w:r>
      <w:r>
        <w:t>所示。界面为开发期代号</w:t>
      </w:r>
      <w:r>
        <w:t xml:space="preserve"> Nivis</w:t>
      </w:r>
      <w:r>
        <w:t>；软件发布名「凿凿」，内核模型</w:t>
      </w:r>
      <w:r>
        <w:t xml:space="preserve"> Nivis-α0.5</w:t>
      </w:r>
      <w:r>
        <w:t>。</w:t>
      </w:r>
    </w:p>
    <w:p w14:paraId="6B4B604D" w14:textId="77777777" w:rsidR="00A000DD" w:rsidRDefault="001C59B1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627F7E3" wp14:editId="765DC369">
            <wp:extent cx="4572000" cy="39719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58CB" w14:textId="77777777" w:rsidR="00A000DD" w:rsidRDefault="001C59B1">
      <w:pPr>
        <w:spacing w:before="60"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 6-1  </w:t>
      </w:r>
      <w:r>
        <w:rPr>
          <w:rFonts w:eastAsia="黑体"/>
          <w:b/>
          <w:bCs/>
          <w:sz w:val="21"/>
          <w:szCs w:val="21"/>
        </w:rPr>
        <w:t>仓库级安全态势（上）：目标仓库、安全评分趋势与风险分布</w:t>
      </w:r>
    </w:p>
    <w:p w14:paraId="18ED301A" w14:textId="77777777" w:rsidR="00A000DD" w:rsidRDefault="001C59B1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61E8E68" wp14:editId="5D49D79D">
            <wp:extent cx="4572000" cy="25431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0C71" w14:textId="77777777" w:rsidR="00A000DD" w:rsidRDefault="001C59B1">
      <w:pPr>
        <w:spacing w:before="60" w:after="160"/>
        <w:jc w:val="center"/>
      </w:pPr>
      <w:r>
        <w:rPr>
          <w:rFonts w:eastAsia="黑体"/>
          <w:b/>
          <w:bCs/>
          <w:sz w:val="21"/>
          <w:szCs w:val="21"/>
        </w:rPr>
        <w:t>图</w:t>
      </w:r>
      <w:r>
        <w:rPr>
          <w:rFonts w:eastAsia="黑体"/>
          <w:b/>
          <w:bCs/>
          <w:sz w:val="21"/>
          <w:szCs w:val="21"/>
        </w:rPr>
        <w:t xml:space="preserve"> 6-2  </w:t>
      </w:r>
      <w:r>
        <w:rPr>
          <w:rFonts w:eastAsia="黑体"/>
          <w:b/>
          <w:bCs/>
          <w:sz w:val="21"/>
          <w:szCs w:val="21"/>
        </w:rPr>
        <w:t>仓库级安全态势（下）：高危文件清单与优先修复清单</w:t>
      </w:r>
    </w:p>
    <w:p w14:paraId="65F93153" w14:textId="77777777" w:rsidR="00A000DD" w:rsidRDefault="001C59B1">
      <w:pPr>
        <w:spacing w:after="60"/>
        <w:ind w:firstLine="480"/>
      </w:pPr>
      <w:r>
        <w:t>编辑器插件界面包含</w:t>
      </w:r>
      <w:r>
        <w:t xml:space="preserve"> VS Code </w:t>
      </w:r>
      <w:r>
        <w:t>诊断波浪线与信任层明细面板、</w:t>
      </w:r>
      <w:r>
        <w:t xml:space="preserve">IntelliJ </w:t>
      </w:r>
      <w:r>
        <w:t>气球通知两种形态。【截图待补：</w:t>
      </w:r>
      <w:r>
        <w:t xml:space="preserve">VS Code </w:t>
      </w:r>
      <w:r>
        <w:t>插件行级标记与结果面板；</w:t>
      </w:r>
      <w:r>
        <w:t xml:space="preserve">IntelliJ </w:t>
      </w:r>
      <w:r>
        <w:t>插件气球通知】</w:t>
      </w:r>
    </w:p>
    <w:p w14:paraId="23E63B09" w14:textId="77777777" w:rsidR="00A000DD" w:rsidRDefault="001C59B1">
      <w:pPr>
        <w:pStyle w:val="2"/>
        <w:spacing w:line="360" w:lineRule="atLeast"/>
      </w:pPr>
      <w:bookmarkStart w:id="40" w:name="_Toc100040"/>
      <w:r>
        <w:t xml:space="preserve">6.4  </w:t>
      </w:r>
      <w:r>
        <w:t>关键交互</w:t>
      </w:r>
      <w:bookmarkEnd w:id="40"/>
    </w:p>
    <w:p w14:paraId="527381BD" w14:textId="77777777" w:rsidR="00A000DD" w:rsidRDefault="001C59B1">
      <w:pPr>
        <w:spacing w:after="60"/>
        <w:ind w:firstLine="480"/>
      </w:pPr>
      <w:r>
        <w:t>评分圆环以三角函数逐帧重算圆弧路径，从根源规避浏览器圆头线帽与虚线动画叠加产生的渲染位移；全部图表（趋势折线、环形分布、柱状图、评分圆环）为零依赖手写</w:t>
      </w:r>
      <w:r>
        <w:t xml:space="preserve"> SVG</w:t>
      </w:r>
      <w:r>
        <w:t>，离线可用。主题切换采用视图过渡</w:t>
      </w:r>
      <w:r>
        <w:t xml:space="preserve"> API </w:t>
      </w:r>
      <w:r>
        <w:t>实现交叉淡化，带防重入锁并跨标签页同步，不</w:t>
      </w:r>
      <w:r>
        <w:t>支持的浏览器直接切换。批量扫描以</w:t>
      </w:r>
      <w:r>
        <w:t xml:space="preserve"> NDJSON </w:t>
      </w:r>
      <w:r>
        <w:t>流式逐行解析进度，扫完一个即入账一个。深度健康检查最坏耗时</w:t>
      </w:r>
      <w:r>
        <w:t xml:space="preserve"> 30 </w:t>
      </w:r>
      <w:r>
        <w:t>秒以上，以会话级缓存避免重复请求。</w:t>
      </w:r>
    </w:p>
    <w:p w14:paraId="344515B7" w14:textId="77777777" w:rsidR="00A000DD" w:rsidRDefault="001C59B1">
      <w:pPr>
        <w:pStyle w:val="1"/>
        <w:spacing w:line="380" w:lineRule="atLeast"/>
      </w:pPr>
      <w:bookmarkStart w:id="41" w:name="_Toc100041"/>
      <w:r>
        <w:t xml:space="preserve">7  </w:t>
      </w:r>
      <w:r>
        <w:t>用户操作手册</w:t>
      </w:r>
      <w:bookmarkEnd w:id="41"/>
    </w:p>
    <w:p w14:paraId="595ED017" w14:textId="77777777" w:rsidR="00A000DD" w:rsidRDefault="001C59B1">
      <w:pPr>
        <w:pStyle w:val="2"/>
        <w:spacing w:line="360" w:lineRule="atLeast"/>
      </w:pPr>
      <w:bookmarkStart w:id="42" w:name="_Toc100042"/>
      <w:r>
        <w:t xml:space="preserve">7.1  </w:t>
      </w:r>
      <w:r>
        <w:t>三个最常用的任务</w:t>
      </w:r>
      <w:bookmarkEnd w:id="42"/>
    </w:p>
    <w:p w14:paraId="2561EE8E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任务</w:t>
      </w:r>
      <w:r>
        <w:rPr>
          <w:rFonts w:eastAsia="黑体"/>
          <w:b/>
          <w:bCs/>
        </w:rPr>
        <w:t xml:space="preserve"> A</w:t>
      </w:r>
      <w:r>
        <w:rPr>
          <w:rFonts w:eastAsia="黑体"/>
          <w:b/>
          <w:bCs/>
        </w:rPr>
        <w:t>（扫一段代码</w:t>
      </w:r>
      <w:r>
        <w:rPr>
          <w:rFonts w:eastAsia="黑体"/>
          <w:b/>
          <w:bCs/>
        </w:rPr>
        <w:t>/</w:t>
      </w:r>
      <w:r>
        <w:rPr>
          <w:rFonts w:eastAsia="黑体"/>
          <w:b/>
          <w:bCs/>
        </w:rPr>
        <w:t>一个文件）：</w:t>
      </w:r>
      <w:r>
        <w:t>打开本机服务地址进入扫描工作台；在「粘贴代码」标签选择语言、粘贴代码后点「开始分析」，或在「上传文件」标签拖入文件；等待十几秒后结果区给出判定、</w:t>
      </w:r>
      <w:r>
        <w:t xml:space="preserve">CWE </w:t>
      </w:r>
      <w:r>
        <w:t>类型、风险等级、原理说明与修复建议。</w:t>
      </w:r>
    </w:p>
    <w:p w14:paraId="39097C27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任务</w:t>
      </w:r>
      <w:r>
        <w:rPr>
          <w:rFonts w:eastAsia="黑体"/>
          <w:b/>
          <w:bCs/>
        </w:rPr>
        <w:t xml:space="preserve"> B</w:t>
      </w:r>
      <w:r>
        <w:rPr>
          <w:rFonts w:eastAsia="黑体"/>
          <w:b/>
          <w:bCs/>
        </w:rPr>
        <w:t>（批量扫描并导出报告）：</w:t>
      </w:r>
      <w:r>
        <w:t>在工作台「上传文件」一次拖入整个模块的代码文件（最多</w:t>
      </w:r>
      <w:r>
        <w:t xml:space="preserve"> 20</w:t>
      </w:r>
      <w:r>
        <w:t xml:space="preserve">0 </w:t>
      </w:r>
      <w:r>
        <w:t>个）；点「开始分析」后页面实时显示进度；完成后点「下载报告」得到</w:t>
      </w:r>
      <w:r>
        <w:t xml:space="preserve"> Markdown </w:t>
      </w:r>
      <w:r>
        <w:t>报告（漏洞汇总表</w:t>
      </w:r>
      <w:r>
        <w:t xml:space="preserve"> + </w:t>
      </w:r>
      <w:r>
        <w:t>逐文件结果</w:t>
      </w:r>
      <w:r>
        <w:t xml:space="preserve"> + </w:t>
      </w:r>
      <w:r>
        <w:t>修复建议），亦可导出</w:t>
      </w:r>
      <w:r>
        <w:t xml:space="preserve"> SARIF</w:t>
      </w:r>
      <w:r>
        <w:t>。</w:t>
      </w:r>
    </w:p>
    <w:p w14:paraId="3BECB158" w14:textId="77777777" w:rsidR="00A000DD" w:rsidRDefault="001C59B1">
      <w:pPr>
        <w:spacing w:after="60"/>
        <w:ind w:firstLine="480"/>
      </w:pPr>
      <w:r>
        <w:rPr>
          <w:rFonts w:eastAsia="黑体"/>
          <w:b/>
          <w:bCs/>
        </w:rPr>
        <w:t>任务</w:t>
      </w:r>
      <w:r>
        <w:rPr>
          <w:rFonts w:eastAsia="黑体"/>
          <w:b/>
          <w:bCs/>
        </w:rPr>
        <w:t xml:space="preserve"> C</w:t>
      </w:r>
      <w:r>
        <w:rPr>
          <w:rFonts w:eastAsia="黑体"/>
          <w:b/>
          <w:bCs/>
        </w:rPr>
        <w:t>（扫</w:t>
      </w:r>
      <w:r>
        <w:rPr>
          <w:rFonts w:eastAsia="黑体"/>
          <w:b/>
          <w:bCs/>
        </w:rPr>
        <w:t xml:space="preserve"> GitHub </w:t>
      </w:r>
      <w:r>
        <w:rPr>
          <w:rFonts w:eastAsia="黑体"/>
          <w:b/>
          <w:bCs/>
        </w:rPr>
        <w:t>仓库</w:t>
      </w:r>
      <w:r>
        <w:rPr>
          <w:rFonts w:eastAsia="黑体"/>
          <w:b/>
          <w:bCs/>
        </w:rPr>
        <w:t>/</w:t>
      </w:r>
      <w:r>
        <w:rPr>
          <w:rFonts w:eastAsia="黑体"/>
          <w:b/>
          <w:bCs/>
        </w:rPr>
        <w:t>网页）：</w:t>
      </w:r>
      <w:r>
        <w:t>「</w:t>
      </w:r>
      <w:r>
        <w:t>GitHub</w:t>
      </w:r>
      <w:r>
        <w:t>」标签粘贴仓库地址、设置最多扫</w:t>
      </w:r>
      <w:r>
        <w:lastRenderedPageBreak/>
        <w:t>描文件数后开始，系统浅克隆、扫完即删；「</w:t>
      </w:r>
      <w:r>
        <w:t>URL</w:t>
      </w:r>
      <w:r>
        <w:t>」标签输入网页地址即可分析页面脚本。</w:t>
      </w:r>
    </w:p>
    <w:p w14:paraId="025C5A42" w14:textId="77777777" w:rsidR="00A000DD" w:rsidRDefault="001C59B1">
      <w:pPr>
        <w:pStyle w:val="2"/>
        <w:spacing w:line="360" w:lineRule="atLeast"/>
      </w:pPr>
      <w:bookmarkStart w:id="43" w:name="_Toc100043"/>
      <w:r>
        <w:t xml:space="preserve">7.2  </w:t>
      </w:r>
      <w:r>
        <w:t>读懂扫描结果</w:t>
      </w:r>
      <w:bookmarkEnd w:id="43"/>
    </w:p>
    <w:p w14:paraId="2BFF4EEC" w14:textId="77777777" w:rsidR="00A000DD" w:rsidRDefault="001C59B1">
      <w:pPr>
        <w:spacing w:after="60"/>
        <w:ind w:firstLine="480"/>
      </w:pPr>
      <w:r>
        <w:t>判定语义、结果字段与安全评分见</w:t>
      </w:r>
      <w:r>
        <w:t xml:space="preserve"> 2.3 </w:t>
      </w:r>
      <w:r>
        <w:t>节。使用中需注意：「需人工复核」不是出错而是设计；扫描结果与</w:t>
      </w:r>
      <w:r>
        <w:t xml:space="preserve"> Bandit/Semgrep </w:t>
      </w:r>
      <w:r>
        <w:t>存在三类正常差异（放行有</w:t>
      </w:r>
      <w:r>
        <w:t>效防御、报出语义类漏洞、低置信转复核）。</w:t>
      </w:r>
    </w:p>
    <w:p w14:paraId="7C838F5F" w14:textId="77777777" w:rsidR="00A000DD" w:rsidRDefault="001C59B1">
      <w:pPr>
        <w:pStyle w:val="2"/>
        <w:spacing w:line="360" w:lineRule="atLeast"/>
      </w:pPr>
      <w:bookmarkStart w:id="44" w:name="_Toc100044"/>
      <w:r>
        <w:t xml:space="preserve">7.3  Web </w:t>
      </w:r>
      <w:r>
        <w:t>界面导览</w:t>
      </w:r>
      <w:bookmarkEnd w:id="44"/>
    </w:p>
    <w:p w14:paraId="5E2025F9" w14:textId="77777777" w:rsidR="00A000DD" w:rsidRDefault="001C59B1">
      <w:pPr>
        <w:spacing w:after="60"/>
        <w:ind w:firstLine="480"/>
      </w:pPr>
      <w:r>
        <w:t>五页面职责见</w:t>
      </w:r>
      <w:r>
        <w:t xml:space="preserve"> 6.2 </w:t>
      </w:r>
      <w:r>
        <w:t>节表</w:t>
      </w:r>
      <w:r>
        <w:t xml:space="preserve"> 6-1</w:t>
      </w:r>
      <w:r>
        <w:t>。界面右上角为模型管理抽屉；所有页面支持深浅色主题切换，图表离线可用。</w:t>
      </w:r>
    </w:p>
    <w:p w14:paraId="125DA20B" w14:textId="77777777" w:rsidR="00A000DD" w:rsidRDefault="001C59B1">
      <w:pPr>
        <w:pStyle w:val="2"/>
        <w:spacing w:line="360" w:lineRule="atLeast"/>
      </w:pPr>
      <w:bookmarkStart w:id="45" w:name="_Toc100045"/>
      <w:r>
        <w:t xml:space="preserve">7.4  </w:t>
      </w:r>
      <w:r>
        <w:t>在编辑器里使用</w:t>
      </w:r>
      <w:bookmarkEnd w:id="45"/>
    </w:p>
    <w:p w14:paraId="2D1E38A5" w14:textId="77777777" w:rsidR="00A000DD" w:rsidRDefault="001C59B1">
      <w:pPr>
        <w:spacing w:after="60"/>
        <w:ind w:firstLine="480"/>
      </w:pPr>
      <w:r>
        <w:t>前置条件：本机后端服务已启动。</w:t>
      </w:r>
      <w:r>
        <w:t>VS Code</w:t>
      </w:r>
      <w:r>
        <w:t>：在扩展面板选择「从</w:t>
      </w:r>
      <w:r>
        <w:t xml:space="preserve"> VSIX </w:t>
      </w:r>
      <w:r>
        <w:t>安装」并选择作品附带的插件包；打开代码文件后右键「分析当前文件」，结果面板展示判定、修复建议与信任层明细，确认漏洞按行号标红波浪线；命令面板可批量扫描工作区；常用设置包括后端地址、保存自动扫描（</w:t>
      </w:r>
      <w:r>
        <w:t xml:space="preserve">1.5 </w:t>
      </w:r>
      <w:r>
        <w:t>秒防抖）与批量文件上限。</w:t>
      </w:r>
      <w:r>
        <w:t>Inte</w:t>
      </w:r>
      <w:r>
        <w:t>lliJ IDEA</w:t>
      </w:r>
      <w:r>
        <w:t>：从磁盘安装作品附带的插件包并重启；选中代码（不选则扫整个文件）右键扫描或用快捷键，结果以气球通知展示。</w:t>
      </w:r>
    </w:p>
    <w:p w14:paraId="7B6FD1B4" w14:textId="77777777" w:rsidR="00A000DD" w:rsidRDefault="001C59B1">
      <w:pPr>
        <w:pStyle w:val="2"/>
        <w:spacing w:line="360" w:lineRule="atLeast"/>
      </w:pPr>
      <w:bookmarkStart w:id="46" w:name="_Toc100046"/>
      <w:r>
        <w:t xml:space="preserve">7.5  </w:t>
      </w:r>
      <w:r>
        <w:t>命令行使用</w:t>
      </w:r>
      <w:bookmarkEnd w:id="46"/>
    </w:p>
    <w:p w14:paraId="0BCCD656" w14:textId="77777777" w:rsidR="00A000DD" w:rsidRDefault="001C59B1">
      <w:pPr>
        <w:spacing w:after="40"/>
        <w:ind w:firstLine="480"/>
      </w:pPr>
      <w:r>
        <w:t>命令行无需先启动后端服务，直接复用扫描引擎：</w:t>
      </w:r>
    </w:p>
    <w:p w14:paraId="4C47631B" w14:textId="77777777" w:rsidR="00A000DD" w:rsidRDefault="001C59B1">
      <w:pPr>
        <w:shd w:val="clear" w:color="auto" w:fill="F5F5F5"/>
        <w:spacing w:before="80" w:line="276" w:lineRule="auto"/>
        <w:ind w:left="360" w:right="360"/>
      </w:pPr>
      <w:r>
        <w:rPr>
          <w:rFonts w:ascii="Consolas"/>
          <w:color w:val="1F1F1F"/>
          <w:sz w:val="18"/>
          <w:szCs w:val="18"/>
        </w:rPr>
        <w:t>python -m app.launcher.vuln_scanner_cli &lt;</w:t>
      </w:r>
      <w:r>
        <w:rPr>
          <w:rFonts w:ascii="Consolas"/>
          <w:color w:val="1F1F1F"/>
          <w:sz w:val="18"/>
          <w:szCs w:val="18"/>
        </w:rPr>
        <w:t>命令</w:t>
      </w:r>
      <w:r>
        <w:rPr>
          <w:rFonts w:ascii="Consolas"/>
          <w:color w:val="1F1F1F"/>
          <w:sz w:val="18"/>
          <w:szCs w:val="18"/>
        </w:rPr>
        <w:t>&gt;</w:t>
      </w:r>
    </w:p>
    <w:p w14:paraId="69B1CFAF" w14:textId="77777777" w:rsidR="00A000DD" w:rsidRDefault="001C59B1">
      <w:pPr>
        <w:shd w:val="clear" w:color="auto" w:fill="F5F5F5"/>
        <w:spacing w:line="276" w:lineRule="auto"/>
        <w:ind w:left="360" w:right="360"/>
      </w:pPr>
      <w:r>
        <w:rPr>
          <w:rFonts w:ascii="Consolas"/>
          <w:color w:val="1F1F1F"/>
          <w:sz w:val="18"/>
          <w:szCs w:val="18"/>
        </w:rPr>
        <w:t xml:space="preserve">health            # </w:t>
      </w:r>
      <w:r>
        <w:rPr>
          <w:rFonts w:ascii="Consolas"/>
          <w:color w:val="1F1F1F"/>
          <w:sz w:val="18"/>
          <w:szCs w:val="18"/>
        </w:rPr>
        <w:t>健康检查（模型</w:t>
      </w:r>
      <w:r>
        <w:rPr>
          <w:rFonts w:ascii="Consolas"/>
          <w:color w:val="1F1F1F"/>
          <w:sz w:val="18"/>
          <w:szCs w:val="18"/>
        </w:rPr>
        <w:t>/</w:t>
      </w:r>
      <w:r>
        <w:rPr>
          <w:rFonts w:ascii="Consolas"/>
          <w:color w:val="1F1F1F"/>
          <w:sz w:val="18"/>
          <w:szCs w:val="18"/>
        </w:rPr>
        <w:t>服务是否可用）</w:t>
      </w:r>
    </w:p>
    <w:p w14:paraId="65795459" w14:textId="77777777" w:rsidR="00A000DD" w:rsidRDefault="001C59B1">
      <w:pPr>
        <w:shd w:val="clear" w:color="auto" w:fill="F5F5F5"/>
        <w:spacing w:line="276" w:lineRule="auto"/>
        <w:ind w:left="360" w:right="360"/>
      </w:pPr>
      <w:r>
        <w:rPr>
          <w:rFonts w:ascii="Consolas"/>
          <w:color w:val="1F1F1F"/>
          <w:sz w:val="18"/>
          <w:szCs w:val="18"/>
        </w:rPr>
        <w:t xml:space="preserve">scan app/main.py  # </w:t>
      </w:r>
      <w:r>
        <w:rPr>
          <w:rFonts w:ascii="Consolas"/>
          <w:color w:val="1F1F1F"/>
          <w:sz w:val="18"/>
          <w:szCs w:val="18"/>
        </w:rPr>
        <w:t>扫单个文件（</w:t>
      </w:r>
      <w:r>
        <w:rPr>
          <w:rFonts w:ascii="Consolas"/>
          <w:color w:val="1F1F1F"/>
          <w:sz w:val="18"/>
          <w:szCs w:val="18"/>
        </w:rPr>
        <w:t xml:space="preserve">--format json </w:t>
      </w:r>
      <w:r>
        <w:rPr>
          <w:rFonts w:ascii="Consolas"/>
          <w:color w:val="1F1F1F"/>
          <w:sz w:val="18"/>
          <w:szCs w:val="18"/>
        </w:rPr>
        <w:t>可输出</w:t>
      </w:r>
      <w:r>
        <w:rPr>
          <w:rFonts w:ascii="Consolas"/>
          <w:color w:val="1F1F1F"/>
          <w:sz w:val="18"/>
          <w:szCs w:val="18"/>
        </w:rPr>
        <w:t xml:space="preserve"> JSON</w:t>
      </w:r>
      <w:r>
        <w:rPr>
          <w:rFonts w:ascii="Consolas"/>
          <w:color w:val="1F1F1F"/>
          <w:sz w:val="18"/>
          <w:szCs w:val="18"/>
        </w:rPr>
        <w:t>）</w:t>
      </w:r>
    </w:p>
    <w:p w14:paraId="7AA5CA1F" w14:textId="77777777" w:rsidR="00A000DD" w:rsidRDefault="001C59B1">
      <w:pPr>
        <w:shd w:val="clear" w:color="auto" w:fill="F5F5F5"/>
        <w:spacing w:line="276" w:lineRule="auto"/>
        <w:ind w:left="360" w:right="360"/>
      </w:pPr>
      <w:r>
        <w:rPr>
          <w:rFonts w:ascii="Consolas"/>
          <w:color w:val="1F1F1F"/>
          <w:sz w:val="18"/>
          <w:szCs w:val="18"/>
        </w:rPr>
        <w:t xml:space="preserve">batch ./src --output report.md   # </w:t>
      </w:r>
      <w:r>
        <w:rPr>
          <w:rFonts w:ascii="Consolas"/>
          <w:color w:val="1F1F1F"/>
          <w:sz w:val="18"/>
          <w:szCs w:val="18"/>
        </w:rPr>
        <w:t>批量扫目录并导出报告</w:t>
      </w:r>
    </w:p>
    <w:p w14:paraId="454807C4" w14:textId="77777777" w:rsidR="00A000DD" w:rsidRDefault="001C59B1">
      <w:pPr>
        <w:shd w:val="clear" w:color="auto" w:fill="F5F5F5"/>
        <w:spacing w:line="276" w:lineRule="auto"/>
        <w:ind w:left="360" w:right="360"/>
      </w:pPr>
      <w:r>
        <w:rPr>
          <w:rFonts w:ascii="Consolas"/>
          <w:color w:val="1F1F1F"/>
          <w:sz w:val="18"/>
          <w:szCs w:val="18"/>
        </w:rPr>
        <w:t xml:space="preserve">url https://example.com          # </w:t>
      </w:r>
      <w:r>
        <w:rPr>
          <w:rFonts w:ascii="Consolas"/>
          <w:color w:val="1F1F1F"/>
          <w:sz w:val="18"/>
          <w:szCs w:val="18"/>
        </w:rPr>
        <w:t>扫网页脚本</w:t>
      </w:r>
    </w:p>
    <w:p w14:paraId="775EB175" w14:textId="77777777" w:rsidR="00A000DD" w:rsidRDefault="001C59B1">
      <w:pPr>
        <w:shd w:val="clear" w:color="auto" w:fill="F5F5F5"/>
        <w:spacing w:after="120" w:line="276" w:lineRule="auto"/>
        <w:ind w:left="360" w:right="360"/>
      </w:pPr>
      <w:r>
        <w:rPr>
          <w:rFonts w:ascii="Consolas"/>
          <w:color w:val="1F1F1F"/>
          <w:sz w:val="18"/>
          <w:szCs w:val="18"/>
        </w:rPr>
        <w:t>github &lt;</w:t>
      </w:r>
      <w:r>
        <w:rPr>
          <w:rFonts w:ascii="Consolas"/>
          <w:color w:val="1F1F1F"/>
          <w:sz w:val="18"/>
          <w:szCs w:val="18"/>
        </w:rPr>
        <w:t>仓库地址</w:t>
      </w:r>
      <w:r>
        <w:rPr>
          <w:rFonts w:ascii="Consolas"/>
          <w:color w:val="1F1F1F"/>
          <w:sz w:val="18"/>
          <w:szCs w:val="18"/>
        </w:rPr>
        <w:t xml:space="preserve">&gt;                 # </w:t>
      </w:r>
      <w:r>
        <w:rPr>
          <w:rFonts w:ascii="Consolas"/>
          <w:color w:val="1F1F1F"/>
          <w:sz w:val="18"/>
          <w:szCs w:val="18"/>
        </w:rPr>
        <w:t>扫</w:t>
      </w:r>
      <w:r>
        <w:rPr>
          <w:rFonts w:ascii="Consolas"/>
          <w:color w:val="1F1F1F"/>
          <w:sz w:val="18"/>
          <w:szCs w:val="18"/>
        </w:rPr>
        <w:t xml:space="preserve"> GitHub </w:t>
      </w:r>
      <w:r>
        <w:rPr>
          <w:rFonts w:ascii="Consolas"/>
          <w:color w:val="1F1F1F"/>
          <w:sz w:val="18"/>
          <w:szCs w:val="18"/>
        </w:rPr>
        <w:t>仓库（浅克隆）</w:t>
      </w:r>
    </w:p>
    <w:p w14:paraId="06CACBBF" w14:textId="77777777" w:rsidR="00A000DD" w:rsidRDefault="001C59B1">
      <w:pPr>
        <w:spacing w:after="60"/>
        <w:ind w:firstLine="480"/>
      </w:pPr>
      <w:r>
        <w:t>通用参数：</w:t>
      </w:r>
      <w:r>
        <w:t xml:space="preserve">--model </w:t>
      </w:r>
      <w:r>
        <w:t>切换模型、</w:t>
      </w:r>
      <w:r>
        <w:t xml:space="preserve">--rag </w:t>
      </w:r>
      <w:r>
        <w:t>开启知识库、</w:t>
      </w:r>
      <w:r>
        <w:t xml:space="preserve">--format </w:t>
      </w:r>
      <w:r>
        <w:t>选择输出格式。扫描失败时退出码为</w:t>
      </w:r>
      <w:r>
        <w:t xml:space="preserve"> 1</w:t>
      </w:r>
      <w:r>
        <w:t>，可直接接入</w:t>
      </w:r>
      <w:r>
        <w:t xml:space="preserve"> CI </w:t>
      </w:r>
      <w:r>
        <w:t>做提交</w:t>
      </w:r>
      <w:r>
        <w:t>前检查。</w:t>
      </w:r>
    </w:p>
    <w:p w14:paraId="2CF703C7" w14:textId="77777777" w:rsidR="00A000DD" w:rsidRDefault="001C59B1">
      <w:pPr>
        <w:pStyle w:val="2"/>
        <w:spacing w:line="360" w:lineRule="atLeast"/>
      </w:pPr>
      <w:bookmarkStart w:id="47" w:name="_Toc100047"/>
      <w:r>
        <w:t xml:space="preserve">7.6  </w:t>
      </w:r>
      <w:r>
        <w:t>离线使用与模型管理</w:t>
      </w:r>
      <w:bookmarkEnd w:id="47"/>
    </w:p>
    <w:p w14:paraId="1B58B546" w14:textId="77777777" w:rsidR="00A000DD" w:rsidRDefault="001C59B1">
      <w:pPr>
        <w:spacing w:after="60"/>
        <w:ind w:firstLine="480"/>
      </w:pPr>
      <w:r>
        <w:t>联网仅在首次下载依赖与模型时需要，运行期完全离线。模型管理优先使用</w:t>
      </w:r>
      <w:r>
        <w:t xml:space="preserve"> Web </w:t>
      </w:r>
      <w:r>
        <w:t>界面的模型抽屉（拉取</w:t>
      </w:r>
      <w:r>
        <w:t>/</w:t>
      </w:r>
      <w:r>
        <w:t>删除</w:t>
      </w:r>
      <w:r>
        <w:t>/</w:t>
      </w:r>
      <w:r>
        <w:t>切换，带实时进度），亦可用命令行参数或环境变量切换。两档精度形态见</w:t>
      </w:r>
      <w:r>
        <w:t xml:space="preserve"> 3.5 </w:t>
      </w:r>
      <w:r>
        <w:t>节，界面如实显示当前形态；国内网络环境一般无需手动配置代理。</w:t>
      </w:r>
    </w:p>
    <w:p w14:paraId="352EF8F3" w14:textId="77777777" w:rsidR="00A000DD" w:rsidRDefault="001C59B1">
      <w:pPr>
        <w:pStyle w:val="2"/>
        <w:spacing w:line="360" w:lineRule="atLeast"/>
      </w:pPr>
      <w:bookmarkStart w:id="48" w:name="_Toc100048"/>
      <w:r>
        <w:lastRenderedPageBreak/>
        <w:t xml:space="preserve">7.7  </w:t>
      </w:r>
      <w:r>
        <w:t>常见问题与处理</w:t>
      </w:r>
      <w:bookmarkEnd w:id="48"/>
    </w:p>
    <w:p w14:paraId="661156CB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7-1  </w:t>
      </w:r>
      <w:r>
        <w:rPr>
          <w:rFonts w:eastAsia="黑体"/>
          <w:b/>
          <w:bCs/>
          <w:sz w:val="21"/>
          <w:szCs w:val="21"/>
        </w:rPr>
        <w:t>常见问题与处理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3"/>
        <w:gridCol w:w="5269"/>
      </w:tblGrid>
      <w:tr w:rsidR="00A000DD" w14:paraId="4F0B39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BA5C1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现象</w:t>
            </w:r>
          </w:p>
        </w:tc>
        <w:tc>
          <w:tcPr>
            <w:tcW w:w="30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2A832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处理</w:t>
            </w:r>
          </w:p>
        </w:tc>
      </w:tr>
      <w:tr w:rsidR="00A000DD" w14:paraId="5F321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4D9F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扫描很慢（超过</w:t>
            </w:r>
            <w:r>
              <w:rPr>
                <w:sz w:val="21"/>
                <w:szCs w:val="21"/>
              </w:rPr>
              <w:t xml:space="preserve"> 60 </w:t>
            </w:r>
            <w:r>
              <w:rPr>
                <w:sz w:val="21"/>
                <w:szCs w:val="21"/>
              </w:rPr>
              <w:t>秒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文件）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BB66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大概率在用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推理：查看启动日志硬件检测段；有独立显卡却走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时重启启动脚本，或显式设置后端环境变量为</w:t>
            </w:r>
            <w:r>
              <w:rPr>
                <w:sz w:val="21"/>
                <w:szCs w:val="21"/>
              </w:rPr>
              <w:t xml:space="preserve"> ollama</w:t>
            </w:r>
          </w:p>
        </w:tc>
      </w:tr>
      <w:tr w:rsidR="00A000DD" w14:paraId="1E6AB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3E83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结果全是「需人工复核」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FB18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模型可能未正确加载：运行</w:t>
            </w:r>
            <w:r>
              <w:rPr>
                <w:sz w:val="21"/>
                <w:szCs w:val="21"/>
              </w:rPr>
              <w:t xml:space="preserve"> health </w:t>
            </w:r>
            <w:r>
              <w:rPr>
                <w:sz w:val="21"/>
                <w:szCs w:val="21"/>
              </w:rPr>
              <w:t>命令检查，确认模型名一致</w:t>
            </w:r>
          </w:p>
        </w:tc>
      </w:tr>
      <w:tr w:rsidR="00A000DD" w14:paraId="6CAB3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5B51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显存不足（</w:t>
            </w:r>
            <w:r>
              <w:rPr>
                <w:sz w:val="21"/>
                <w:szCs w:val="21"/>
              </w:rPr>
              <w:t>OOM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0731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调小上下文窗口：设置环境变量</w:t>
            </w:r>
            <w:r>
              <w:rPr>
                <w:sz w:val="21"/>
                <w:szCs w:val="21"/>
              </w:rPr>
              <w:t xml:space="preserve"> VULN_SCANNER_NUM_CTX=4096</w:t>
            </w:r>
          </w:p>
        </w:tc>
      </w:tr>
      <w:tr w:rsidR="00A000DD" w14:paraId="711E9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0B9D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启动报端口被占用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6D037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查找并结束占用</w:t>
            </w:r>
            <w:r>
              <w:rPr>
                <w:sz w:val="21"/>
                <w:szCs w:val="21"/>
              </w:rPr>
              <w:t xml:space="preserve"> 8765 </w:t>
            </w:r>
            <w:r>
              <w:rPr>
                <w:sz w:val="21"/>
                <w:szCs w:val="21"/>
              </w:rPr>
              <w:t>端口的进程后重启</w:t>
            </w:r>
          </w:p>
        </w:tc>
      </w:tr>
      <w:tr w:rsidR="00A000DD" w14:paraId="3906E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89927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VS Code </w:t>
            </w:r>
            <w:r>
              <w:rPr>
                <w:sz w:val="21"/>
                <w:szCs w:val="21"/>
              </w:rPr>
              <w:t>插件没反应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40BD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确认后端已启动且健康接口可访问；核对插件后端地址设置</w:t>
            </w:r>
          </w:p>
        </w:tc>
      </w:tr>
      <w:tr w:rsidR="00A000DD" w14:paraId="170C9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DD2C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红波浪线没显示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C942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插件设置</w:t>
            </w:r>
            <w:r>
              <w:rPr>
                <w:sz w:val="21"/>
                <w:szCs w:val="21"/>
              </w:rPr>
              <w:t xml:space="preserve"> markDiagnostics </w:t>
            </w:r>
            <w:r>
              <w:rPr>
                <w:sz w:val="21"/>
                <w:szCs w:val="21"/>
              </w:rPr>
              <w:t>需为开启；个别无法定位到行的情况只在面板展示</w:t>
            </w:r>
          </w:p>
        </w:tc>
      </w:tr>
      <w:tr w:rsidR="00A000DD" w14:paraId="199E3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442F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Linux </w:t>
            </w:r>
            <w:r>
              <w:rPr>
                <w:sz w:val="21"/>
                <w:szCs w:val="21"/>
              </w:rPr>
              <w:t>上模型没进项目目录</w:t>
            </w:r>
          </w:p>
        </w:tc>
        <w:tc>
          <w:tcPr>
            <w:tcW w:w="30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A55E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系统自带</w:t>
            </w:r>
            <w:r>
              <w:rPr>
                <w:sz w:val="21"/>
                <w:szCs w:val="21"/>
              </w:rPr>
              <w:t xml:space="preserve"> ollama </w:t>
            </w:r>
            <w:r>
              <w:rPr>
                <w:sz w:val="21"/>
                <w:szCs w:val="21"/>
              </w:rPr>
              <w:t>服务抢占：停用系统服务后重启启动脚本</w:t>
            </w:r>
          </w:p>
        </w:tc>
      </w:tr>
    </w:tbl>
    <w:p w14:paraId="6530FC2A" w14:textId="77777777" w:rsidR="00A000DD" w:rsidRDefault="001C59B1">
      <w:pPr>
        <w:pStyle w:val="1"/>
        <w:spacing w:line="380" w:lineRule="atLeast"/>
      </w:pPr>
      <w:bookmarkStart w:id="49" w:name="_Toc100049"/>
      <w:r>
        <w:t xml:space="preserve">8  </w:t>
      </w:r>
      <w:r>
        <w:t>安装手册</w:t>
      </w:r>
      <w:bookmarkEnd w:id="49"/>
    </w:p>
    <w:p w14:paraId="2346B751" w14:textId="77777777" w:rsidR="00A000DD" w:rsidRDefault="001C59B1">
      <w:pPr>
        <w:pStyle w:val="2"/>
        <w:spacing w:line="360" w:lineRule="atLeast"/>
      </w:pPr>
      <w:bookmarkStart w:id="50" w:name="_Toc100050"/>
      <w:r>
        <w:t xml:space="preserve">8.1  </w:t>
      </w:r>
      <w:r>
        <w:t>环境要求</w:t>
      </w:r>
      <w:bookmarkEnd w:id="50"/>
    </w:p>
    <w:p w14:paraId="6AF37304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8-1  </w:t>
      </w:r>
      <w:r>
        <w:rPr>
          <w:rFonts w:eastAsia="黑体"/>
          <w:b/>
          <w:bCs/>
          <w:sz w:val="21"/>
          <w:szCs w:val="21"/>
        </w:rPr>
        <w:t>硬件与系统要求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2"/>
        <w:gridCol w:w="3425"/>
        <w:gridCol w:w="3425"/>
      </w:tblGrid>
      <w:tr w:rsidR="00A000DD" w14:paraId="2101F6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0636E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195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339EA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最低要求</w:t>
            </w:r>
          </w:p>
        </w:tc>
        <w:tc>
          <w:tcPr>
            <w:tcW w:w="195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11C6BD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建议配置</w:t>
            </w:r>
          </w:p>
        </w:tc>
      </w:tr>
      <w:tr w:rsidR="00A000DD" w14:paraId="0E21A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5BB03F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操作系统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54FD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Windows 10+ / Linux / macOS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555EC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—</w:t>
            </w:r>
          </w:p>
        </w:tc>
      </w:tr>
      <w:tr w:rsidR="00A000DD" w14:paraId="7F0A8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70A6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Python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7549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3.10 </w:t>
            </w:r>
            <w:r>
              <w:rPr>
                <w:sz w:val="21"/>
                <w:szCs w:val="21"/>
              </w:rPr>
              <w:t>及以上（启动脚本自动检测）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59ED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—</w:t>
            </w:r>
          </w:p>
        </w:tc>
      </w:tr>
      <w:tr w:rsidR="00A000DD" w14:paraId="5093CE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1E0F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磁盘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0C68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8GB</w:t>
            </w:r>
            <w:r>
              <w:rPr>
                <w:sz w:val="21"/>
                <w:szCs w:val="21"/>
              </w:rPr>
              <w:t>（模型约</w:t>
            </w:r>
            <w:r>
              <w:rPr>
                <w:sz w:val="21"/>
                <w:szCs w:val="21"/>
              </w:rPr>
              <w:t xml:space="preserve"> 5GB + </w:t>
            </w:r>
            <w:r>
              <w:rPr>
                <w:sz w:val="21"/>
                <w:szCs w:val="21"/>
              </w:rPr>
              <w:t>依赖约</w:t>
            </w:r>
            <w:r>
              <w:rPr>
                <w:sz w:val="21"/>
                <w:szCs w:val="21"/>
              </w:rPr>
              <w:t xml:space="preserve"> 2GB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D6F4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15GB</w:t>
            </w:r>
          </w:p>
        </w:tc>
      </w:tr>
      <w:tr w:rsidR="00A000DD" w14:paraId="5545C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B321C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内存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E2F6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8GB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DEE2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16GB</w:t>
            </w:r>
          </w:p>
        </w:tc>
      </w:tr>
      <w:tr w:rsidR="00A000DD" w14:paraId="3EE89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40FD0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显卡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F93AD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可无（自动回退</w:t>
            </w:r>
            <w:r>
              <w:rPr>
                <w:sz w:val="21"/>
                <w:szCs w:val="21"/>
              </w:rPr>
              <w:t xml:space="preserve"> CPU</w:t>
            </w:r>
            <w:r>
              <w:rPr>
                <w:sz w:val="21"/>
                <w:szCs w:val="21"/>
              </w:rPr>
              <w:t>，慢</w:t>
            </w:r>
            <w:r>
              <w:rPr>
                <w:sz w:val="21"/>
                <w:szCs w:val="21"/>
              </w:rPr>
              <w:t xml:space="preserve"> 10~20 </w:t>
            </w:r>
            <w:r>
              <w:rPr>
                <w:sz w:val="21"/>
                <w:szCs w:val="21"/>
              </w:rPr>
              <w:t>倍）</w:t>
            </w:r>
          </w:p>
        </w:tc>
        <w:tc>
          <w:tcPr>
            <w:tcW w:w="195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12A1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 xml:space="preserve">NVIDIA/AMD/Apple </w:t>
            </w:r>
            <w:r>
              <w:rPr>
                <w:sz w:val="21"/>
                <w:szCs w:val="21"/>
              </w:rPr>
              <w:t>独显，显存</w:t>
            </w:r>
            <w:r>
              <w:rPr>
                <w:sz w:val="21"/>
                <w:szCs w:val="21"/>
              </w:rPr>
              <w:t xml:space="preserve"> ≥ 4GB</w:t>
            </w:r>
          </w:p>
        </w:tc>
      </w:tr>
    </w:tbl>
    <w:p w14:paraId="7B08814F" w14:textId="77777777" w:rsidR="00A000DD" w:rsidRDefault="001C59B1">
      <w:pPr>
        <w:pStyle w:val="2"/>
        <w:spacing w:line="360" w:lineRule="atLeast"/>
      </w:pPr>
      <w:bookmarkStart w:id="51" w:name="_Toc100051"/>
      <w:r>
        <w:t xml:space="preserve">8.2  </w:t>
      </w:r>
      <w:r>
        <w:t>获取与一键启动</w:t>
      </w:r>
      <w:bookmarkEnd w:id="51"/>
    </w:p>
    <w:p w14:paraId="1055A1C6" w14:textId="77777777" w:rsidR="00A000DD" w:rsidRDefault="001C59B1">
      <w:pPr>
        <w:spacing w:after="60"/>
        <w:ind w:firstLine="480"/>
      </w:pPr>
      <w:r>
        <w:t>作品源码随提交材料以</w:t>
      </w:r>
      <w:r>
        <w:t xml:space="preserve"> ZIP </w:t>
      </w:r>
      <w:r>
        <w:t>包提供，解压后进入项目目录：</w:t>
      </w:r>
      <w:r>
        <w:t xml:space="preserve">Windows </w:t>
      </w:r>
      <w:r>
        <w:t>双击</w:t>
      </w:r>
      <w:r>
        <w:t xml:space="preserve"> app\launcher\start_windows.bat</w:t>
      </w:r>
      <w:r>
        <w:t>；</w:t>
      </w:r>
      <w:r>
        <w:t xml:space="preserve">Linux/macOS </w:t>
      </w:r>
      <w:r>
        <w:t>执行</w:t>
      </w:r>
      <w:r>
        <w:t xml:space="preserve"> bash app/launcher/start_linux_macos.sh</w:t>
      </w:r>
      <w:r>
        <w:t>。启动器全自动完成后续步骤，用户只需等待。</w:t>
      </w:r>
    </w:p>
    <w:p w14:paraId="402BD5F6" w14:textId="77777777" w:rsidR="00A000DD" w:rsidRDefault="001C59B1">
      <w:pPr>
        <w:pStyle w:val="2"/>
        <w:spacing w:line="360" w:lineRule="atLeast"/>
      </w:pPr>
      <w:bookmarkStart w:id="52" w:name="_Toc100052"/>
      <w:r>
        <w:lastRenderedPageBreak/>
        <w:t xml:space="preserve">8.3  </w:t>
      </w:r>
      <w:r>
        <w:t>首次启动流程</w:t>
      </w:r>
      <w:bookmarkEnd w:id="52"/>
    </w:p>
    <w:p w14:paraId="6CBC1E93" w14:textId="77777777" w:rsidR="00A000DD" w:rsidRDefault="001C59B1">
      <w:pPr>
        <w:spacing w:after="60"/>
        <w:ind w:firstLine="480"/>
      </w:pPr>
      <w:r>
        <w:t>首次启动依次自动完成五步：（</w:t>
      </w:r>
      <w:r>
        <w:t>1</w:t>
      </w:r>
      <w:r>
        <w:t>）安装</w:t>
      </w:r>
      <w:r>
        <w:t xml:space="preserve"> Python </w:t>
      </w:r>
      <w:r>
        <w:t>依赖（国内自动走清华镜像）；（</w:t>
      </w:r>
      <w:r>
        <w:t>2</w:t>
      </w:r>
      <w:r>
        <w:t>）自动选择推理后端：检测到作品自带模型且显卡支持则用高精度形态，否则用发布形态（首次自动安装</w:t>
      </w:r>
      <w:r>
        <w:t xml:space="preserve"> Ollama </w:t>
      </w:r>
      <w:r>
        <w:t>运行</w:t>
      </w:r>
      <w:r>
        <w:t>时）；（</w:t>
      </w:r>
      <w:r>
        <w:t>3</w:t>
      </w:r>
      <w:r>
        <w:t>）下载扫描模型（约</w:t>
      </w:r>
      <w:r>
        <w:t xml:space="preserve"> 5GB</w:t>
      </w:r>
      <w:r>
        <w:t>）；（</w:t>
      </w:r>
      <w:r>
        <w:t>4</w:t>
      </w:r>
      <w:r>
        <w:t>）安装传统安全工具（缺哪个跳过哪个，不影响运行）；（</w:t>
      </w:r>
      <w:r>
        <w:t>5</w:t>
      </w:r>
      <w:r>
        <w:t>）启动服务并自动打开浏览器。首次启动耗时取决于网速（主要是模型下载）；之后每次启动通常</w:t>
      </w:r>
      <w:r>
        <w:t xml:space="preserve"> 10 </w:t>
      </w:r>
      <w:r>
        <w:t>秒内完成。模型存储锁定在项目目录，不会占用系统盘。</w:t>
      </w:r>
    </w:p>
    <w:p w14:paraId="07EDCFF0" w14:textId="77777777" w:rsidR="00A000DD" w:rsidRDefault="001C59B1">
      <w:pPr>
        <w:pStyle w:val="2"/>
        <w:spacing w:line="360" w:lineRule="atLeast"/>
      </w:pPr>
      <w:bookmarkStart w:id="53" w:name="_Toc100053"/>
      <w:r>
        <w:t xml:space="preserve">8.4  </w:t>
      </w:r>
      <w:r>
        <w:t>确认安装成功</w:t>
      </w:r>
      <w:bookmarkEnd w:id="53"/>
    </w:p>
    <w:p w14:paraId="494ED845" w14:textId="77777777" w:rsidR="00A000DD" w:rsidRDefault="001C59B1">
      <w:pPr>
        <w:spacing w:after="60"/>
        <w:ind w:firstLine="480"/>
      </w:pPr>
      <w:r>
        <w:t>浏览器打开</w:t>
      </w:r>
      <w:r>
        <w:t xml:space="preserve"> http://localhost:8765</w:t>
      </w:r>
      <w:r>
        <w:t>，看到欢迎页或仪表盘即成功；亦可在终端运行健康检查命令验证模型与服务状态。</w:t>
      </w:r>
    </w:p>
    <w:p w14:paraId="70CB9DBD" w14:textId="77777777" w:rsidR="00A000DD" w:rsidRDefault="001C59B1">
      <w:pPr>
        <w:pStyle w:val="2"/>
        <w:spacing w:line="360" w:lineRule="atLeast"/>
      </w:pPr>
      <w:bookmarkStart w:id="54" w:name="_Toc100054"/>
      <w:r>
        <w:t xml:space="preserve">8.5  </w:t>
      </w:r>
      <w:r>
        <w:t>卸载</w:t>
      </w:r>
      <w:bookmarkEnd w:id="54"/>
    </w:p>
    <w:p w14:paraId="4E6F5139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8-2  </w:t>
      </w:r>
      <w:r>
        <w:rPr>
          <w:rFonts w:eastAsia="黑体"/>
          <w:b/>
          <w:bCs/>
          <w:sz w:val="21"/>
          <w:szCs w:val="21"/>
        </w:rPr>
        <w:t>卸载方式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3"/>
        <w:gridCol w:w="6499"/>
      </w:tblGrid>
      <w:tr w:rsidR="00A000DD" w14:paraId="0B379C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BD166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平台</w:t>
            </w:r>
          </w:p>
        </w:tc>
        <w:tc>
          <w:tcPr>
            <w:tcW w:w="37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CF9CA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操作</w:t>
            </w:r>
          </w:p>
        </w:tc>
      </w:tr>
      <w:tr w:rsidR="00A000DD" w14:paraId="280B3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912ED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Windows</w:t>
            </w:r>
          </w:p>
        </w:tc>
        <w:tc>
          <w:tcPr>
            <w:tcW w:w="3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08074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双击</w:t>
            </w:r>
            <w:r>
              <w:rPr>
                <w:sz w:val="21"/>
                <w:szCs w:val="21"/>
              </w:rPr>
              <w:t xml:space="preserve"> uninstall_windows.bat</w:t>
            </w:r>
            <w:r>
              <w:rPr>
                <w:sz w:val="21"/>
                <w:szCs w:val="21"/>
              </w:rPr>
              <w:t>（或运行</w:t>
            </w:r>
            <w:r>
              <w:rPr>
                <w:sz w:val="21"/>
                <w:szCs w:val="21"/>
              </w:rPr>
              <w:t xml:space="preserve"> python uninstall.py</w:t>
            </w:r>
            <w:r>
              <w:rPr>
                <w:sz w:val="21"/>
                <w:szCs w:val="21"/>
              </w:rPr>
              <w:t>）</w:t>
            </w:r>
          </w:p>
        </w:tc>
      </w:tr>
      <w:tr w:rsidR="00A000DD" w14:paraId="5E063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19E7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Linux / macOS</w:t>
            </w:r>
          </w:p>
        </w:tc>
        <w:tc>
          <w:tcPr>
            <w:tcW w:w="37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9A1F0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执行</w:t>
            </w:r>
            <w:r>
              <w:rPr>
                <w:sz w:val="21"/>
                <w:szCs w:val="21"/>
              </w:rPr>
              <w:t xml:space="preserve"> bash uninstall.sh</w:t>
            </w:r>
            <w:r>
              <w:rPr>
                <w:sz w:val="21"/>
                <w:szCs w:val="21"/>
              </w:rPr>
              <w:t>（或</w:t>
            </w:r>
            <w:r>
              <w:rPr>
                <w:sz w:val="21"/>
                <w:szCs w:val="21"/>
              </w:rPr>
              <w:t xml:space="preserve"> python3 uninstall.py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2EBC0474" w14:textId="77777777" w:rsidR="00A000DD" w:rsidRDefault="001C59B1">
      <w:pPr>
        <w:spacing w:after="60"/>
        <w:ind w:firstLine="480"/>
      </w:pPr>
      <w:r>
        <w:t>常用参数：</w:t>
      </w:r>
      <w:r>
        <w:t xml:space="preserve">--dry-run </w:t>
      </w:r>
      <w:r>
        <w:t>只列出将删内容；</w:t>
      </w:r>
      <w:r>
        <w:t xml:space="preserve">--keep-ollama </w:t>
      </w:r>
      <w:r>
        <w:t>保留</w:t>
      </w:r>
      <w:r>
        <w:t xml:space="preserve"> Ollama </w:t>
      </w:r>
      <w:r>
        <w:t>与模型；</w:t>
      </w:r>
      <w:r>
        <w:t xml:space="preserve">--keep-project </w:t>
      </w:r>
      <w:r>
        <w:t>只清依赖不删项目目录。须用安装时的同一个</w:t>
      </w:r>
      <w:r>
        <w:t xml:space="preserve"> Python </w:t>
      </w:r>
      <w:r>
        <w:t>环境运行卸载（</w:t>
      </w:r>
      <w:r>
        <w:t xml:space="preserve">conda/venv </w:t>
      </w:r>
      <w:r>
        <w:t>用户先激活原环境）；外部安全工具不会被自动删除，需要时手动卸载。</w:t>
      </w:r>
    </w:p>
    <w:p w14:paraId="7E03B226" w14:textId="77777777" w:rsidR="00A000DD" w:rsidRDefault="001C59B1">
      <w:pPr>
        <w:pStyle w:val="1"/>
        <w:spacing w:line="380" w:lineRule="atLeast"/>
      </w:pPr>
      <w:bookmarkStart w:id="55" w:name="_Toc100055"/>
      <w:r>
        <w:t>附录</w:t>
      </w:r>
      <w:bookmarkEnd w:id="55"/>
    </w:p>
    <w:p w14:paraId="6ED65E1A" w14:textId="77777777" w:rsidR="00A000DD" w:rsidRDefault="001C59B1">
      <w:pPr>
        <w:pStyle w:val="2"/>
        <w:spacing w:line="360" w:lineRule="atLeast"/>
      </w:pPr>
      <w:bookmarkStart w:id="56" w:name="_Toc100056"/>
      <w:r>
        <w:t>附录</w:t>
      </w:r>
      <w:r>
        <w:t xml:space="preserve"> A  </w:t>
      </w:r>
      <w:r>
        <w:t>命令行速查</w:t>
      </w:r>
      <w:bookmarkEnd w:id="56"/>
    </w:p>
    <w:p w14:paraId="30E506DA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A-1  </w:t>
      </w:r>
      <w:r>
        <w:rPr>
          <w:rFonts w:eastAsia="黑体"/>
          <w:b/>
          <w:bCs/>
          <w:sz w:val="21"/>
          <w:szCs w:val="21"/>
        </w:rPr>
        <w:t>命令行速查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3"/>
        <w:gridCol w:w="3864"/>
        <w:gridCol w:w="2635"/>
      </w:tblGrid>
      <w:tr w:rsidR="00A000DD" w14:paraId="65D913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4B954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命令</w:t>
            </w:r>
          </w:p>
        </w:tc>
        <w:tc>
          <w:tcPr>
            <w:tcW w:w="22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6A714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作用</w:t>
            </w:r>
          </w:p>
        </w:tc>
        <w:tc>
          <w:tcPr>
            <w:tcW w:w="15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482C2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常用参数</w:t>
            </w:r>
          </w:p>
        </w:tc>
      </w:tr>
      <w:tr w:rsidR="00A000DD" w14:paraId="4A776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9C30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health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C447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健康检查（模型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服务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外部工具）</w:t>
            </w:r>
          </w:p>
        </w:tc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BE11A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—</w:t>
            </w:r>
          </w:p>
        </w:tc>
      </w:tr>
      <w:tr w:rsidR="00A000DD" w14:paraId="53777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B5C1A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scan &lt;</w:t>
            </w:r>
            <w:r>
              <w:rPr>
                <w:sz w:val="21"/>
                <w:szCs w:val="21"/>
              </w:rPr>
              <w:t>文件</w:t>
            </w:r>
            <w:r>
              <w:rPr>
                <w:sz w:val="21"/>
                <w:szCs w:val="21"/>
              </w:rPr>
              <w:t>&gt;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9300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扫描单个文件</w:t>
            </w:r>
          </w:p>
        </w:tc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F3790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--format 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--model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--rag</w:t>
            </w:r>
          </w:p>
        </w:tc>
      </w:tr>
      <w:tr w:rsidR="00A000DD" w14:paraId="579BD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ED8CD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batch &lt;</w:t>
            </w:r>
            <w:r>
              <w:rPr>
                <w:sz w:val="21"/>
                <w:szCs w:val="21"/>
              </w:rPr>
              <w:t>目录</w:t>
            </w:r>
            <w:r>
              <w:rPr>
                <w:sz w:val="21"/>
                <w:szCs w:val="21"/>
              </w:rPr>
              <w:t>&gt;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0048C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批量扫描目录并导出报告</w:t>
            </w:r>
          </w:p>
        </w:tc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B1AB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--output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--limit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--no-recursive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--max-files</w:t>
            </w:r>
          </w:p>
        </w:tc>
      </w:tr>
      <w:tr w:rsidR="00A000DD" w14:paraId="00273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57CF8E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t>url &lt;</w:t>
            </w:r>
            <w:r>
              <w:rPr>
                <w:sz w:val="21"/>
                <w:szCs w:val="21"/>
              </w:rPr>
              <w:t>网址</w:t>
            </w:r>
            <w:r>
              <w:rPr>
                <w:sz w:val="21"/>
                <w:szCs w:val="21"/>
              </w:rPr>
              <w:t>&gt;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2229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扫描网页内脚本</w:t>
            </w:r>
          </w:p>
        </w:tc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6214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--format</w:t>
            </w:r>
          </w:p>
        </w:tc>
      </w:tr>
      <w:tr w:rsidR="00A000DD" w14:paraId="1BEB4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B92C2" w14:textId="77777777" w:rsidR="00A000DD" w:rsidRDefault="001C59B1">
            <w:pPr>
              <w:spacing w:line="276" w:lineRule="auto"/>
              <w:jc w:val="center"/>
            </w:pPr>
            <w:r>
              <w:rPr>
                <w:sz w:val="21"/>
                <w:szCs w:val="21"/>
              </w:rPr>
              <w:lastRenderedPageBreak/>
              <w:t>github &lt;</w:t>
            </w:r>
            <w:r>
              <w:rPr>
                <w:sz w:val="21"/>
                <w:szCs w:val="21"/>
              </w:rPr>
              <w:t>仓库</w:t>
            </w:r>
            <w:r>
              <w:rPr>
                <w:sz w:val="21"/>
                <w:szCs w:val="21"/>
              </w:rPr>
              <w:t>&gt;</w:t>
            </w:r>
          </w:p>
        </w:tc>
        <w:tc>
          <w:tcPr>
            <w:tcW w:w="22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A0C3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浅克隆扫描</w:t>
            </w:r>
            <w:r>
              <w:rPr>
                <w:sz w:val="21"/>
                <w:szCs w:val="21"/>
              </w:rPr>
              <w:t xml:space="preserve"> GitHub </w:t>
            </w:r>
            <w:r>
              <w:rPr>
                <w:sz w:val="21"/>
                <w:szCs w:val="21"/>
              </w:rPr>
              <w:t>仓库</w:t>
            </w:r>
          </w:p>
        </w:tc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2BBC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--max-files</w:t>
            </w:r>
            <w:r>
              <w:rPr>
                <w:sz w:val="21"/>
                <w:szCs w:val="21"/>
              </w:rPr>
              <w:t>（默认</w:t>
            </w:r>
            <w:r>
              <w:rPr>
                <w:sz w:val="21"/>
                <w:szCs w:val="21"/>
              </w:rPr>
              <w:t xml:space="preserve"> 50 </w:t>
            </w:r>
            <w:r>
              <w:rPr>
                <w:sz w:val="21"/>
                <w:szCs w:val="21"/>
              </w:rPr>
              <w:t>上限）</w:t>
            </w:r>
          </w:p>
        </w:tc>
      </w:tr>
    </w:tbl>
    <w:p w14:paraId="2D32A370" w14:textId="77777777" w:rsidR="00A000DD" w:rsidRDefault="001C59B1">
      <w:pPr>
        <w:pStyle w:val="2"/>
        <w:spacing w:line="360" w:lineRule="atLeast"/>
      </w:pPr>
      <w:bookmarkStart w:id="57" w:name="_Toc100057"/>
      <w:r>
        <w:t>附录</w:t>
      </w:r>
      <w:r>
        <w:t xml:space="preserve"> B  </w:t>
      </w:r>
      <w:r>
        <w:t>输入限制与支持范围</w:t>
      </w:r>
      <w:bookmarkEnd w:id="57"/>
    </w:p>
    <w:p w14:paraId="0AB4DC74" w14:textId="77777777" w:rsidR="00A000DD" w:rsidRDefault="001C59B1">
      <w:pPr>
        <w:keepNext/>
        <w:spacing w:before="160" w:after="80"/>
        <w:jc w:val="center"/>
      </w:pPr>
      <w:r>
        <w:rPr>
          <w:rFonts w:eastAsia="黑体"/>
          <w:b/>
          <w:bCs/>
          <w:sz w:val="21"/>
          <w:szCs w:val="21"/>
        </w:rPr>
        <w:t>表</w:t>
      </w:r>
      <w:r>
        <w:rPr>
          <w:rFonts w:eastAsia="黑体"/>
          <w:b/>
          <w:bCs/>
          <w:sz w:val="21"/>
          <w:szCs w:val="21"/>
        </w:rPr>
        <w:t xml:space="preserve"> B-1  </w:t>
      </w:r>
      <w:r>
        <w:rPr>
          <w:rFonts w:eastAsia="黑体"/>
          <w:b/>
          <w:bCs/>
          <w:sz w:val="21"/>
          <w:szCs w:val="21"/>
        </w:rPr>
        <w:t>输入限制与支持范围</w:t>
      </w:r>
    </w:p>
    <w:tbl>
      <w:tblPr>
        <w:tblW w:w="5000" w:type="pct"/>
        <w:tblBorders>
          <w:top w:val="single" w:sz="4" w:space="0" w:color="7F7F7F"/>
          <w:left w:val="single" w:sz="2" w:space="0" w:color="BFBFBF"/>
          <w:bottom w:val="single" w:sz="4" w:space="0" w:color="7F7F7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5"/>
        <w:gridCol w:w="6147"/>
      </w:tblGrid>
      <w:tr w:rsidR="00A000DD" w14:paraId="748C2B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9FCAC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3500" w:type="pct"/>
            <w:shd w:val="clear" w:color="auto" w:fill="EFEFE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F249A" w14:textId="77777777" w:rsidR="00A000DD" w:rsidRDefault="001C59B1">
            <w:pPr>
              <w:spacing w:line="276" w:lineRule="auto"/>
              <w:jc w:val="center"/>
            </w:pPr>
            <w:r>
              <w:rPr>
                <w:rFonts w:eastAsia="黑体"/>
                <w:b/>
                <w:bCs/>
                <w:sz w:val="21"/>
                <w:szCs w:val="21"/>
              </w:rPr>
              <w:t>限制</w:t>
            </w:r>
          </w:p>
        </w:tc>
      </w:tr>
      <w:tr w:rsidR="00A000DD" w14:paraId="6DCF8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00661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代码语言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18C48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Python / JavaScript / TypeScript / Java / PHP / Go / HTML</w:t>
            </w:r>
          </w:p>
        </w:tc>
      </w:tr>
      <w:tr w:rsidR="00A000DD" w14:paraId="1C27D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5CC093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文件类型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4A41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.py .js .ts .jsx .tsx .java .php .go .html .htm .vue .svelte</w:t>
            </w:r>
          </w:p>
        </w:tc>
      </w:tr>
      <w:tr w:rsidR="00A000DD" w14:paraId="1EEBD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7A466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单段代码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AB985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200 </w:t>
            </w:r>
            <w:r>
              <w:rPr>
                <w:sz w:val="21"/>
                <w:szCs w:val="21"/>
              </w:rPr>
              <w:t>万字符</w:t>
            </w:r>
          </w:p>
        </w:tc>
      </w:tr>
      <w:tr w:rsidR="00A000DD" w14:paraId="31F73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0B1D9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单文件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63AD2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最大</w:t>
            </w:r>
            <w:r>
              <w:rPr>
                <w:sz w:val="21"/>
                <w:szCs w:val="21"/>
              </w:rPr>
              <w:t xml:space="preserve"> 2MB</w:t>
            </w:r>
          </w:p>
        </w:tc>
      </w:tr>
      <w:tr w:rsidR="00A000DD" w14:paraId="3ED67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898BB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单次批量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83A04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200 </w:t>
            </w:r>
            <w:r>
              <w:rPr>
                <w:sz w:val="21"/>
                <w:szCs w:val="21"/>
              </w:rPr>
              <w:t>个文件、总计</w:t>
            </w:r>
            <w:r>
              <w:rPr>
                <w:sz w:val="21"/>
                <w:szCs w:val="21"/>
              </w:rPr>
              <w:t xml:space="preserve"> 10MB</w:t>
            </w:r>
          </w:p>
        </w:tc>
      </w:tr>
      <w:tr w:rsidR="00A000DD" w14:paraId="3250D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96D5E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仓库扫描</w:t>
            </w:r>
          </w:p>
        </w:tc>
        <w:tc>
          <w:tcPr>
            <w:tcW w:w="3500" w:type="pct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58F22" w14:textId="77777777" w:rsidR="00A000DD" w:rsidRDefault="001C59B1">
            <w:pPr>
              <w:spacing w:line="276" w:lineRule="auto"/>
              <w:jc w:val="left"/>
            </w:pPr>
            <w:r>
              <w:rPr>
                <w:sz w:val="21"/>
                <w:szCs w:val="21"/>
              </w:rPr>
              <w:t>浅克隆</w:t>
            </w:r>
            <w:r>
              <w:rPr>
                <w:sz w:val="21"/>
                <w:szCs w:val="21"/>
              </w:rPr>
              <w:t xml:space="preserve"> + 120 </w:t>
            </w:r>
            <w:r>
              <w:rPr>
                <w:sz w:val="21"/>
                <w:szCs w:val="21"/>
              </w:rPr>
              <w:t>秒超时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文件数上限（默认</w:t>
            </w:r>
            <w:r>
              <w:rPr>
                <w:sz w:val="21"/>
                <w:szCs w:val="21"/>
              </w:rPr>
              <w:t xml:space="preserve"> 20</w:t>
            </w:r>
            <w:r>
              <w:rPr>
                <w:sz w:val="21"/>
                <w:szCs w:val="21"/>
              </w:rPr>
              <w:t>，硬上限</w:t>
            </w:r>
            <w:r>
              <w:rPr>
                <w:sz w:val="21"/>
                <w:szCs w:val="21"/>
              </w:rPr>
              <w:t xml:space="preserve"> 50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62A0CF8D" w14:textId="77777777" w:rsidR="00A000DD" w:rsidRDefault="001C59B1">
      <w:pPr>
        <w:pStyle w:val="2"/>
        <w:spacing w:line="360" w:lineRule="atLeast"/>
      </w:pPr>
      <w:bookmarkStart w:id="58" w:name="_Toc100058"/>
      <w:r>
        <w:t>附录</w:t>
      </w:r>
      <w:r>
        <w:t xml:space="preserve"> C  </w:t>
      </w:r>
      <w:r>
        <w:t>排查速查</w:t>
      </w:r>
      <w:bookmarkEnd w:id="58"/>
    </w:p>
    <w:p w14:paraId="4E47412B" w14:textId="77777777" w:rsidR="00A000DD" w:rsidRDefault="001C59B1">
      <w:pPr>
        <w:spacing w:after="60"/>
        <w:ind w:firstLine="480"/>
      </w:pPr>
      <w:r>
        <w:t>常见现象与处理见</w:t>
      </w:r>
      <w:r>
        <w:t xml:space="preserve"> 7.7 </w:t>
      </w:r>
      <w:r>
        <w:t>节表；补充三条：</w:t>
      </w:r>
      <w:r>
        <w:t xml:space="preserve">RAG </w:t>
      </w:r>
      <w:r>
        <w:t>相关报错多为知识库未初始化或旧向量库需重建；模型下载中断后重启脚本自动断点续传；两档部署形态精度不同属正常现象，界面会显示当前形态。</w:t>
      </w:r>
    </w:p>
    <w:sectPr w:rsidR="00A000DD">
      <w:headerReference w:type="default" r:id="rId13"/>
      <w:footerReference w:type="default" r:id="rId14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493B2" w14:textId="77777777" w:rsidR="001C59B1" w:rsidRDefault="001C59B1">
      <w:pPr>
        <w:spacing w:line="240" w:lineRule="auto"/>
      </w:pPr>
      <w:r>
        <w:separator/>
      </w:r>
    </w:p>
  </w:endnote>
  <w:endnote w:type="continuationSeparator" w:id="0">
    <w:p w14:paraId="1BC0F3E6" w14:textId="77777777" w:rsidR="001C59B1" w:rsidRDefault="001C59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CF92" w14:textId="0E345DA7" w:rsidR="00A000DD" w:rsidRDefault="001C59B1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\* ROMAN \* MERGEFORMAT </w:instrText>
    </w:r>
    <w:r>
      <w:rPr>
        <w:sz w:val="18"/>
        <w:szCs w:val="18"/>
      </w:rPr>
      <w:fldChar w:fldCharType="separate"/>
    </w:r>
    <w:r w:rsidR="007553CC">
      <w:rPr>
        <w:noProof/>
        <w:sz w:val="18"/>
        <w:szCs w:val="18"/>
      </w:rPr>
      <w:t>I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56A99" w14:textId="0D46C340" w:rsidR="00A000DD" w:rsidRDefault="001C59B1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\* arabic \* MERGEFORMAT </w:instrText>
    </w:r>
    <w:r>
      <w:rPr>
        <w:sz w:val="18"/>
        <w:szCs w:val="18"/>
      </w:rPr>
      <w:fldChar w:fldCharType="separate"/>
    </w:r>
    <w:r w:rsidR="007553C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A2BEB" w14:textId="77777777" w:rsidR="001C59B1" w:rsidRDefault="001C59B1">
      <w:pPr>
        <w:spacing w:line="240" w:lineRule="auto"/>
      </w:pPr>
      <w:r>
        <w:separator/>
      </w:r>
    </w:p>
  </w:footnote>
  <w:footnote w:type="continuationSeparator" w:id="0">
    <w:p w14:paraId="0CD7336B" w14:textId="77777777" w:rsidR="001C59B1" w:rsidRDefault="001C59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EDD53" w14:textId="77777777" w:rsidR="00A000DD" w:rsidRDefault="001C59B1">
    <w:pPr>
      <w:pBdr>
        <w:bottom w:val="single" w:sz="6" w:space="0" w:color="000000"/>
      </w:pBdr>
      <w:spacing w:after="80"/>
      <w:jc w:val="center"/>
    </w:pPr>
    <w:r>
      <w:rPr>
        <w:b/>
        <w:bCs/>
        <w:sz w:val="23"/>
        <w:szCs w:val="23"/>
      </w:rPr>
      <w:t>The 22nd Hunan Collegiate Programming Contest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23EB1"/>
    <w:multiLevelType w:val="hybridMultilevel"/>
    <w:tmpl w:val="BC8CEC2C"/>
    <w:lvl w:ilvl="0" w:tplc="0FB853FC">
      <w:start w:val="1"/>
      <w:numFmt w:val="bullet"/>
      <w:lvlText w:val="●"/>
      <w:lvlJc w:val="left"/>
      <w:pPr>
        <w:ind w:left="720" w:hanging="360"/>
      </w:pPr>
    </w:lvl>
    <w:lvl w:ilvl="1" w:tplc="5DCCF8BE">
      <w:start w:val="1"/>
      <w:numFmt w:val="bullet"/>
      <w:lvlText w:val="○"/>
      <w:lvlJc w:val="left"/>
      <w:pPr>
        <w:ind w:left="1440" w:hanging="360"/>
      </w:pPr>
    </w:lvl>
    <w:lvl w:ilvl="2" w:tplc="3D88FE96">
      <w:start w:val="1"/>
      <w:numFmt w:val="bullet"/>
      <w:lvlText w:val="■"/>
      <w:lvlJc w:val="left"/>
      <w:pPr>
        <w:ind w:left="2160" w:hanging="360"/>
      </w:pPr>
    </w:lvl>
    <w:lvl w:ilvl="3" w:tplc="627A5F8C">
      <w:start w:val="1"/>
      <w:numFmt w:val="bullet"/>
      <w:lvlText w:val="●"/>
      <w:lvlJc w:val="left"/>
      <w:pPr>
        <w:ind w:left="2880" w:hanging="360"/>
      </w:pPr>
    </w:lvl>
    <w:lvl w:ilvl="4" w:tplc="F6A00CF2">
      <w:start w:val="1"/>
      <w:numFmt w:val="bullet"/>
      <w:lvlText w:val="○"/>
      <w:lvlJc w:val="left"/>
      <w:pPr>
        <w:ind w:left="3600" w:hanging="360"/>
      </w:pPr>
    </w:lvl>
    <w:lvl w:ilvl="5" w:tplc="FA009A98">
      <w:start w:val="1"/>
      <w:numFmt w:val="bullet"/>
      <w:lvlText w:val="■"/>
      <w:lvlJc w:val="left"/>
      <w:pPr>
        <w:ind w:left="4320" w:hanging="360"/>
      </w:pPr>
    </w:lvl>
    <w:lvl w:ilvl="6" w:tplc="1FE26AEE">
      <w:start w:val="1"/>
      <w:numFmt w:val="bullet"/>
      <w:lvlText w:val="●"/>
      <w:lvlJc w:val="left"/>
      <w:pPr>
        <w:ind w:left="5040" w:hanging="360"/>
      </w:pPr>
    </w:lvl>
    <w:lvl w:ilvl="7" w:tplc="CC965020">
      <w:start w:val="1"/>
      <w:numFmt w:val="bullet"/>
      <w:lvlText w:val="●"/>
      <w:lvlJc w:val="left"/>
      <w:pPr>
        <w:ind w:left="5760" w:hanging="360"/>
      </w:pPr>
    </w:lvl>
    <w:lvl w:ilvl="8" w:tplc="586C86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0DD"/>
    <w:rsid w:val="001C59B1"/>
    <w:rsid w:val="007553CC"/>
    <w:rsid w:val="00A0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AAF1A9"/>
  <w15:docId w15:val="{397A7F3D-DA7E-4180-85C2-10A81E9C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00" w:line="380" w:lineRule="auto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 w:line="360" w:lineRule="auto"/>
      <w:outlineLvl w:val="1"/>
    </w:pPr>
    <w:rPr>
      <w:rFonts w:eastAsia="黑体"/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220" w:after="100" w:line="340" w:lineRule="auto"/>
      <w:outlineLvl w:val="2"/>
    </w:pPr>
    <w:rPr>
      <w:rFonts w:eastAsia="黑体"/>
      <w:b/>
      <w:bCs/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TOC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TOC3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styleId="ac">
    <w:name w:val="header"/>
    <w:basedOn w:val="a"/>
    <w:link w:val="ad"/>
    <w:uiPriority w:val="99"/>
    <w:unhideWhenUsed/>
    <w:rsid w:val="007553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553C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553C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553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3509</Words>
  <Characters>20002</Characters>
  <Application>Microsoft Office Word</Application>
  <DocSecurity>0</DocSecurity>
  <Lines>166</Lines>
  <Paragraphs>46</Paragraphs>
  <ScaleCrop>false</ScaleCrop>
  <Company/>
  <LinksUpToDate>false</LinksUpToDate>
  <CharactersWithSpaces>23465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码安管家——LLM驱动的漏洞分析站 系统设计说明书</dc:title>
  <dc:creator>ZaoZao</dc:creator>
  <cp:lastModifiedBy>Garry White</cp:lastModifiedBy>
  <cp:revision>3</cp:revision>
  <dcterms:created xsi:type="dcterms:W3CDTF">2026-09-21T05:14:00Z</dcterms:created>
  <dcterms:modified xsi:type="dcterms:W3CDTF">2026-09-21T05:49:00Z</dcterms:modified>
</cp:coreProperties>
</file>