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F22" w:rsidRDefault="00691035" w:rsidP="00010F22">
      <w:pPr>
        <w:pStyle w:val="Heading4"/>
      </w:pPr>
      <w:r>
        <w:t>Architecture Program</w:t>
      </w:r>
    </w:p>
    <w:p w:rsidR="00E9451C" w:rsidRPr="00E9451C" w:rsidRDefault="00E9451C" w:rsidP="00E9451C">
      <w:pPr>
        <w:pStyle w:val="BlockLine"/>
      </w:pPr>
    </w:p>
    <w:tbl>
      <w:tblPr>
        <w:tblW w:w="0" w:type="auto"/>
        <w:tblLayout w:type="fixed"/>
        <w:tblLook w:val="0000"/>
      </w:tblPr>
      <w:tblGrid>
        <w:gridCol w:w="1728"/>
        <w:gridCol w:w="7740"/>
      </w:tblGrid>
      <w:tr w:rsidR="00E9451C" w:rsidRPr="00E9451C" w:rsidTr="00E9451C">
        <w:tblPrEx>
          <w:tblCellMar>
            <w:top w:w="0" w:type="dxa"/>
            <w:bottom w:w="0" w:type="dxa"/>
          </w:tblCellMar>
        </w:tblPrEx>
        <w:tc>
          <w:tcPr>
            <w:tcW w:w="1728" w:type="dxa"/>
            <w:shd w:val="clear" w:color="auto" w:fill="auto"/>
          </w:tcPr>
          <w:p w:rsidR="00E9451C" w:rsidRPr="00E9451C" w:rsidRDefault="00E9451C" w:rsidP="00E9451C">
            <w:pPr>
              <w:pStyle w:val="Heading5"/>
            </w:pPr>
            <w:r>
              <w:t>Federal Enterprise Architecture (FEA)</w:t>
            </w:r>
          </w:p>
        </w:tc>
        <w:tc>
          <w:tcPr>
            <w:tcW w:w="7740" w:type="dxa"/>
            <w:shd w:val="clear" w:color="auto" w:fill="auto"/>
          </w:tcPr>
          <w:p w:rsidR="00E9451C" w:rsidRDefault="00E9451C" w:rsidP="00E9451C">
            <w:pPr>
              <w:pStyle w:val="BulletText1"/>
            </w:pPr>
            <w:r>
              <w:t>Office of Management and Budget has extensiv</w:t>
            </w:r>
            <w:r w:rsidR="00B17545">
              <w:t>e EA guidance and documentation</w:t>
            </w:r>
            <w:r w:rsidR="003D5749">
              <w:t xml:space="preserve"> (</w:t>
            </w:r>
            <w:hyperlink r:id="rId5" w:history="1">
              <w:r w:rsidR="003D5749" w:rsidRPr="000B55AB">
                <w:rPr>
                  <w:rStyle w:val="Hyperlink"/>
                </w:rPr>
                <w:t>http://www.whitehouse.gov/omb/e-gov/FEA</w:t>
              </w:r>
            </w:hyperlink>
            <w:r w:rsidR="003D5749">
              <w:t>)</w:t>
            </w:r>
          </w:p>
          <w:p w:rsidR="003D5749" w:rsidRDefault="003D5749" w:rsidP="003D5749">
            <w:pPr>
              <w:pStyle w:val="BulletText1"/>
              <w:numPr>
                <w:ilvl w:val="0"/>
                <w:numId w:val="0"/>
              </w:numPr>
              <w:ind w:left="173"/>
            </w:pPr>
          </w:p>
          <w:p w:rsidR="00E9451C" w:rsidRPr="00E9451C" w:rsidRDefault="00B17545" w:rsidP="00E9451C">
            <w:pPr>
              <w:pStyle w:val="BulletText1"/>
            </w:pPr>
            <w:r>
              <w:t>Size and scope are too large for direct use by DOR</w:t>
            </w:r>
            <w:r w:rsidR="002D1608">
              <w:t xml:space="preserve"> </w:t>
            </w:r>
          </w:p>
        </w:tc>
      </w:tr>
    </w:tbl>
    <w:p w:rsidR="00E9451C" w:rsidRPr="00E9451C" w:rsidRDefault="00E9451C" w:rsidP="00E9451C">
      <w:pPr>
        <w:pStyle w:val="BlockLine"/>
      </w:pPr>
    </w:p>
    <w:tbl>
      <w:tblPr>
        <w:tblW w:w="0" w:type="auto"/>
        <w:tblLayout w:type="fixed"/>
        <w:tblLook w:val="0000"/>
      </w:tblPr>
      <w:tblGrid>
        <w:gridCol w:w="1728"/>
        <w:gridCol w:w="7740"/>
      </w:tblGrid>
      <w:tr w:rsidR="00E9451C" w:rsidRPr="00E9451C" w:rsidTr="00187D16">
        <w:tblPrEx>
          <w:tblCellMar>
            <w:top w:w="0" w:type="dxa"/>
            <w:bottom w:w="0" w:type="dxa"/>
          </w:tblCellMar>
        </w:tblPrEx>
        <w:trPr>
          <w:trHeight w:val="240"/>
        </w:trPr>
        <w:tc>
          <w:tcPr>
            <w:tcW w:w="1728" w:type="dxa"/>
            <w:shd w:val="clear" w:color="auto" w:fill="auto"/>
          </w:tcPr>
          <w:p w:rsidR="00E9451C" w:rsidRPr="00E9451C" w:rsidRDefault="00E9451C" w:rsidP="00E9451C">
            <w:pPr>
              <w:pStyle w:val="Heading5"/>
            </w:pPr>
            <w:r>
              <w:t>FEA Architectural Levels</w:t>
            </w:r>
          </w:p>
        </w:tc>
        <w:tc>
          <w:tcPr>
            <w:tcW w:w="7740" w:type="dxa"/>
            <w:shd w:val="clear" w:color="auto" w:fill="auto"/>
          </w:tcPr>
          <w:p w:rsidR="00E9451C" w:rsidRDefault="00E9451C" w:rsidP="00E9451C">
            <w:pPr>
              <w:pStyle w:val="BlockText"/>
            </w:pPr>
            <w:r>
              <w:rPr>
                <w:noProof/>
              </w:rPr>
              <w:drawing>
                <wp:inline distT="0" distB="0" distL="0" distR="0">
                  <wp:extent cx="4777740" cy="212598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77740" cy="2125980"/>
                          </a:xfrm>
                          <a:prstGeom prst="rect">
                            <a:avLst/>
                          </a:prstGeom>
                          <a:noFill/>
                          <a:ln w="9525">
                            <a:noFill/>
                            <a:miter lim="800000"/>
                            <a:headEnd/>
                            <a:tailEnd/>
                          </a:ln>
                        </pic:spPr>
                      </pic:pic>
                    </a:graphicData>
                  </a:graphic>
                </wp:inline>
              </w:drawing>
            </w:r>
          </w:p>
          <w:p w:rsidR="00187D16" w:rsidRPr="00187D16" w:rsidRDefault="00187D16" w:rsidP="00187D16">
            <w:pPr>
              <w:pStyle w:val="BlockText"/>
            </w:pPr>
          </w:p>
          <w:tbl>
            <w:tblPr>
              <w:tblStyle w:val="TableGrid"/>
              <w:tblW w:w="75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864"/>
              <w:gridCol w:w="5636"/>
            </w:tblGrid>
            <w:tr w:rsidR="00187D16" w:rsidTr="00205386">
              <w:trPr>
                <w:trHeight w:val="144"/>
              </w:trPr>
              <w:tc>
                <w:tcPr>
                  <w:tcW w:w="1243" w:type="pct"/>
                  <w:shd w:val="clear" w:color="auto" w:fill="auto"/>
                </w:tcPr>
                <w:p w:rsidR="00187D16" w:rsidRDefault="00205386" w:rsidP="00187D16">
                  <w:pPr>
                    <w:pStyle w:val="TableHeaderText"/>
                  </w:pPr>
                  <w:r>
                    <w:t>Architecture</w:t>
                  </w:r>
                </w:p>
              </w:tc>
              <w:tc>
                <w:tcPr>
                  <w:tcW w:w="3757" w:type="pct"/>
                  <w:shd w:val="clear" w:color="auto" w:fill="auto"/>
                </w:tcPr>
                <w:p w:rsidR="00187D16" w:rsidRDefault="00187D16" w:rsidP="00187D16">
                  <w:pPr>
                    <w:pStyle w:val="TableHeaderText"/>
                  </w:pPr>
                  <w:r>
                    <w:t>Relates To</w:t>
                  </w:r>
                </w:p>
              </w:tc>
            </w:tr>
            <w:tr w:rsidR="00187D16" w:rsidTr="00205386">
              <w:trPr>
                <w:trHeight w:val="144"/>
              </w:trPr>
              <w:tc>
                <w:tcPr>
                  <w:tcW w:w="1243" w:type="pct"/>
                  <w:shd w:val="clear" w:color="auto" w:fill="auto"/>
                </w:tcPr>
                <w:p w:rsidR="00187D16" w:rsidRDefault="00187D16" w:rsidP="00205386">
                  <w:pPr>
                    <w:pStyle w:val="TableText"/>
                    <w:jc w:val="center"/>
                  </w:pPr>
                  <w:r>
                    <w:t xml:space="preserve">Enterprise </w:t>
                  </w:r>
                </w:p>
              </w:tc>
              <w:tc>
                <w:tcPr>
                  <w:tcW w:w="3757" w:type="pct"/>
                  <w:shd w:val="clear" w:color="auto" w:fill="auto"/>
                </w:tcPr>
                <w:p w:rsidR="00187D16" w:rsidRDefault="00187D16" w:rsidP="00187D16">
                  <w:pPr>
                    <w:pStyle w:val="TableText"/>
                  </w:pPr>
                  <w:r>
                    <w:t>Strategic level planning</w:t>
                  </w:r>
                </w:p>
              </w:tc>
            </w:tr>
            <w:tr w:rsidR="00187D16" w:rsidTr="00205386">
              <w:trPr>
                <w:trHeight w:val="144"/>
              </w:trPr>
              <w:tc>
                <w:tcPr>
                  <w:tcW w:w="1243" w:type="pct"/>
                  <w:shd w:val="clear" w:color="auto" w:fill="auto"/>
                </w:tcPr>
                <w:p w:rsidR="00187D16" w:rsidRDefault="00187D16" w:rsidP="00205386">
                  <w:pPr>
                    <w:pStyle w:val="TableText"/>
                    <w:jc w:val="center"/>
                  </w:pPr>
                  <w:r>
                    <w:t>Segment</w:t>
                  </w:r>
                </w:p>
              </w:tc>
              <w:tc>
                <w:tcPr>
                  <w:tcW w:w="3757" w:type="pct"/>
                  <w:shd w:val="clear" w:color="auto" w:fill="auto"/>
                </w:tcPr>
                <w:p w:rsidR="00187D16" w:rsidRDefault="00187D16" w:rsidP="006C6D0D">
                  <w:pPr>
                    <w:pStyle w:val="TableText"/>
                  </w:pPr>
                  <w:r>
                    <w:t>Business functions such as debt collection</w:t>
                  </w:r>
                </w:p>
              </w:tc>
            </w:tr>
            <w:tr w:rsidR="00187D16" w:rsidTr="00205386">
              <w:trPr>
                <w:trHeight w:val="144"/>
              </w:trPr>
              <w:tc>
                <w:tcPr>
                  <w:tcW w:w="1243" w:type="pct"/>
                  <w:shd w:val="clear" w:color="auto" w:fill="auto"/>
                </w:tcPr>
                <w:p w:rsidR="00187D16" w:rsidRDefault="00187D16" w:rsidP="00205386">
                  <w:pPr>
                    <w:pStyle w:val="TableText"/>
                    <w:jc w:val="center"/>
                  </w:pPr>
                  <w:r>
                    <w:t>Solution</w:t>
                  </w:r>
                </w:p>
              </w:tc>
              <w:tc>
                <w:tcPr>
                  <w:tcW w:w="3757" w:type="pct"/>
                  <w:shd w:val="clear" w:color="auto" w:fill="auto"/>
                </w:tcPr>
                <w:p w:rsidR="00187D16" w:rsidRDefault="00187D16" w:rsidP="006C6D0D">
                  <w:pPr>
                    <w:pStyle w:val="TableText"/>
                  </w:pPr>
                  <w:r>
                    <w:t xml:space="preserve">IT </w:t>
                  </w:r>
                  <w:r w:rsidR="006C6D0D">
                    <w:t xml:space="preserve">systems </w:t>
                  </w:r>
                  <w:r>
                    <w:t>and solutions</w:t>
                  </w:r>
                </w:p>
              </w:tc>
            </w:tr>
          </w:tbl>
          <w:p w:rsidR="00187D16" w:rsidRPr="00E9451C" w:rsidRDefault="00187D16" w:rsidP="00E9451C">
            <w:pPr>
              <w:pStyle w:val="BlockText"/>
            </w:pPr>
            <w:r>
              <w:t xml:space="preserve"> </w:t>
            </w:r>
          </w:p>
        </w:tc>
      </w:tr>
    </w:tbl>
    <w:p w:rsidR="00205386" w:rsidRPr="00205386" w:rsidRDefault="00205386" w:rsidP="00205386">
      <w:pPr>
        <w:pStyle w:val="BlockLine"/>
      </w:pPr>
    </w:p>
    <w:tbl>
      <w:tblPr>
        <w:tblW w:w="0" w:type="auto"/>
        <w:tblLayout w:type="fixed"/>
        <w:tblLook w:val="0000"/>
      </w:tblPr>
      <w:tblGrid>
        <w:gridCol w:w="1728"/>
        <w:gridCol w:w="7740"/>
      </w:tblGrid>
      <w:tr w:rsidR="00205386" w:rsidRPr="00205386" w:rsidTr="00205386">
        <w:tblPrEx>
          <w:tblCellMar>
            <w:top w:w="0" w:type="dxa"/>
            <w:bottom w:w="0" w:type="dxa"/>
          </w:tblCellMar>
        </w:tblPrEx>
        <w:tc>
          <w:tcPr>
            <w:tcW w:w="1728" w:type="dxa"/>
            <w:shd w:val="clear" w:color="auto" w:fill="auto"/>
          </w:tcPr>
          <w:p w:rsidR="00205386" w:rsidRPr="00205386" w:rsidRDefault="00205386" w:rsidP="00205386">
            <w:pPr>
              <w:pStyle w:val="Heading5"/>
            </w:pPr>
            <w:r>
              <w:t>FEA Components</w:t>
            </w:r>
          </w:p>
        </w:tc>
        <w:tc>
          <w:tcPr>
            <w:tcW w:w="7740" w:type="dxa"/>
            <w:shd w:val="clear" w:color="auto" w:fill="auto"/>
          </w:tcPr>
          <w:p w:rsidR="00205386" w:rsidRDefault="00205386" w:rsidP="00205386">
            <w:pPr>
              <w:pStyle w:val="BlockText"/>
            </w:pPr>
            <w:r>
              <w:rPr>
                <w:noProof/>
              </w:rPr>
              <w:drawing>
                <wp:inline distT="0" distB="0" distL="0" distR="0">
                  <wp:extent cx="4777740" cy="211836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777740" cy="2118360"/>
                          </a:xfrm>
                          <a:prstGeom prst="rect">
                            <a:avLst/>
                          </a:prstGeom>
                          <a:noFill/>
                          <a:ln w="9525">
                            <a:noFill/>
                            <a:miter lim="800000"/>
                            <a:headEnd/>
                            <a:tailEnd/>
                          </a:ln>
                        </pic:spPr>
                      </pic:pic>
                    </a:graphicData>
                  </a:graphic>
                </wp:inline>
              </w:drawing>
            </w:r>
          </w:p>
          <w:p w:rsidR="00205386" w:rsidRDefault="00205386" w:rsidP="00205386">
            <w:pPr>
              <w:pStyle w:val="BlockText"/>
            </w:pPr>
          </w:p>
          <w:tbl>
            <w:tblPr>
              <w:tblStyle w:val="TableGrid"/>
              <w:tblW w:w="75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044"/>
              <w:gridCol w:w="5456"/>
            </w:tblGrid>
            <w:tr w:rsidR="00205386" w:rsidTr="00205386">
              <w:trPr>
                <w:trHeight w:val="144"/>
              </w:trPr>
              <w:tc>
                <w:tcPr>
                  <w:tcW w:w="1363" w:type="pct"/>
                  <w:shd w:val="clear" w:color="auto" w:fill="auto"/>
                </w:tcPr>
                <w:p w:rsidR="00205386" w:rsidRDefault="00205386" w:rsidP="00126DB5">
                  <w:pPr>
                    <w:pStyle w:val="TableHeaderText"/>
                  </w:pPr>
                  <w:r>
                    <w:t>Component</w:t>
                  </w:r>
                </w:p>
              </w:tc>
              <w:tc>
                <w:tcPr>
                  <w:tcW w:w="3637" w:type="pct"/>
                  <w:shd w:val="clear" w:color="auto" w:fill="auto"/>
                </w:tcPr>
                <w:p w:rsidR="00205386" w:rsidRDefault="00205386" w:rsidP="00126DB5">
                  <w:pPr>
                    <w:pStyle w:val="TableHeaderText"/>
                  </w:pPr>
                  <w:r>
                    <w:t>Function</w:t>
                  </w:r>
                </w:p>
              </w:tc>
            </w:tr>
            <w:tr w:rsidR="00205386" w:rsidTr="00205386">
              <w:trPr>
                <w:trHeight w:val="144"/>
              </w:trPr>
              <w:tc>
                <w:tcPr>
                  <w:tcW w:w="1363" w:type="pct"/>
                  <w:shd w:val="clear" w:color="auto" w:fill="auto"/>
                </w:tcPr>
                <w:p w:rsidR="00205386" w:rsidRDefault="00205386" w:rsidP="00126DB5">
                  <w:pPr>
                    <w:pStyle w:val="TableText"/>
                    <w:jc w:val="center"/>
                  </w:pPr>
                  <w:r>
                    <w:t xml:space="preserve">Enterprise </w:t>
                  </w:r>
                  <w:r>
                    <w:t>Assets</w:t>
                  </w:r>
                </w:p>
              </w:tc>
              <w:tc>
                <w:tcPr>
                  <w:tcW w:w="3637" w:type="pct"/>
                  <w:shd w:val="clear" w:color="auto" w:fill="auto"/>
                </w:tcPr>
                <w:p w:rsidR="00205386" w:rsidRDefault="00205386" w:rsidP="006C6D0D">
                  <w:pPr>
                    <w:pStyle w:val="TableText"/>
                  </w:pPr>
                  <w:r>
                    <w:t>Inventory</w:t>
                  </w:r>
                </w:p>
              </w:tc>
            </w:tr>
            <w:tr w:rsidR="00205386" w:rsidTr="00205386">
              <w:trPr>
                <w:trHeight w:val="144"/>
              </w:trPr>
              <w:tc>
                <w:tcPr>
                  <w:tcW w:w="1363" w:type="pct"/>
                  <w:shd w:val="clear" w:color="auto" w:fill="auto"/>
                </w:tcPr>
                <w:p w:rsidR="00205386" w:rsidRDefault="00205386" w:rsidP="00126DB5">
                  <w:pPr>
                    <w:pStyle w:val="TableText"/>
                    <w:jc w:val="center"/>
                  </w:pPr>
                  <w:r>
                    <w:t>Reference Models</w:t>
                  </w:r>
                </w:p>
              </w:tc>
              <w:tc>
                <w:tcPr>
                  <w:tcW w:w="3637" w:type="pct"/>
                  <w:shd w:val="clear" w:color="auto" w:fill="auto"/>
                </w:tcPr>
                <w:p w:rsidR="00205386" w:rsidRDefault="00205386" w:rsidP="00126DB5">
                  <w:pPr>
                    <w:pStyle w:val="TableText"/>
                  </w:pPr>
                  <w:r>
                    <w:t xml:space="preserve">Descriptions, documentation, and metrics of </w:t>
                  </w:r>
                  <w:r>
                    <w:lastRenderedPageBreak/>
                    <w:t>enterprise assets</w:t>
                  </w:r>
                </w:p>
              </w:tc>
            </w:tr>
            <w:tr w:rsidR="00205386" w:rsidTr="00205386">
              <w:trPr>
                <w:trHeight w:val="144"/>
              </w:trPr>
              <w:tc>
                <w:tcPr>
                  <w:tcW w:w="1363" w:type="pct"/>
                  <w:shd w:val="clear" w:color="auto" w:fill="auto"/>
                </w:tcPr>
                <w:p w:rsidR="00205386" w:rsidRDefault="00205386" w:rsidP="00126DB5">
                  <w:pPr>
                    <w:pStyle w:val="TableText"/>
                    <w:jc w:val="center"/>
                  </w:pPr>
                  <w:r>
                    <w:lastRenderedPageBreak/>
                    <w:t>Segments</w:t>
                  </w:r>
                </w:p>
              </w:tc>
              <w:tc>
                <w:tcPr>
                  <w:tcW w:w="3637" w:type="pct"/>
                  <w:shd w:val="clear" w:color="auto" w:fill="auto"/>
                </w:tcPr>
                <w:p w:rsidR="00205386" w:rsidRDefault="00205386" w:rsidP="00205386">
                  <w:pPr>
                    <w:pStyle w:val="TableText"/>
                  </w:pPr>
                  <w:r>
                    <w:t xml:space="preserve">Business functions </w:t>
                  </w:r>
                </w:p>
              </w:tc>
            </w:tr>
          </w:tbl>
          <w:p w:rsidR="00205386" w:rsidRPr="00205386" w:rsidRDefault="004D0546" w:rsidP="00205386">
            <w:pPr>
              <w:pStyle w:val="BlockText"/>
            </w:pPr>
            <w:r>
              <w:t xml:space="preserve"> </w:t>
            </w:r>
          </w:p>
        </w:tc>
      </w:tr>
    </w:tbl>
    <w:p w:rsidR="003D5749" w:rsidRPr="003D5749" w:rsidRDefault="003D5749" w:rsidP="003D5749">
      <w:pPr>
        <w:pStyle w:val="BlockLine"/>
      </w:pPr>
    </w:p>
    <w:tbl>
      <w:tblPr>
        <w:tblW w:w="0" w:type="auto"/>
        <w:tblLayout w:type="fixed"/>
        <w:tblLook w:val="0000"/>
      </w:tblPr>
      <w:tblGrid>
        <w:gridCol w:w="1728"/>
        <w:gridCol w:w="7740"/>
      </w:tblGrid>
      <w:tr w:rsidR="003D5749" w:rsidRPr="003D5749" w:rsidTr="003D5749">
        <w:tblPrEx>
          <w:tblCellMar>
            <w:top w:w="0" w:type="dxa"/>
            <w:bottom w:w="0" w:type="dxa"/>
          </w:tblCellMar>
        </w:tblPrEx>
        <w:tc>
          <w:tcPr>
            <w:tcW w:w="1728" w:type="dxa"/>
            <w:shd w:val="clear" w:color="auto" w:fill="auto"/>
          </w:tcPr>
          <w:p w:rsidR="003D5749" w:rsidRPr="003D5749" w:rsidRDefault="003D5749" w:rsidP="003D5749">
            <w:pPr>
              <w:pStyle w:val="Heading5"/>
            </w:pPr>
            <w:r>
              <w:t xml:space="preserve">FEA Segment Example </w:t>
            </w:r>
          </w:p>
        </w:tc>
        <w:tc>
          <w:tcPr>
            <w:tcW w:w="7740" w:type="dxa"/>
            <w:shd w:val="clear" w:color="auto" w:fill="auto"/>
          </w:tcPr>
          <w:p w:rsidR="003D5749" w:rsidRPr="003D5749" w:rsidRDefault="003D5749" w:rsidP="003D5749">
            <w:pPr>
              <w:pStyle w:val="BlockText"/>
            </w:pPr>
            <w:r>
              <w:rPr>
                <w:noProof/>
              </w:rPr>
              <w:drawing>
                <wp:inline distT="0" distB="0" distL="0" distR="0">
                  <wp:extent cx="4770120" cy="398526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770120" cy="3985260"/>
                          </a:xfrm>
                          <a:prstGeom prst="rect">
                            <a:avLst/>
                          </a:prstGeom>
                          <a:noFill/>
                          <a:ln w="9525">
                            <a:noFill/>
                            <a:miter lim="800000"/>
                            <a:headEnd/>
                            <a:tailEnd/>
                          </a:ln>
                        </pic:spPr>
                      </pic:pic>
                    </a:graphicData>
                  </a:graphic>
                </wp:inline>
              </w:drawing>
            </w:r>
          </w:p>
        </w:tc>
      </w:tr>
    </w:tbl>
    <w:p w:rsidR="00010F22" w:rsidRPr="003D5749" w:rsidRDefault="00010F22" w:rsidP="003D5749">
      <w:pPr>
        <w:pStyle w:val="BlockLine"/>
      </w:pPr>
    </w:p>
    <w:tbl>
      <w:tblPr>
        <w:tblW w:w="0" w:type="auto"/>
        <w:tblLayout w:type="fixed"/>
        <w:tblLook w:val="0000"/>
      </w:tblPr>
      <w:tblGrid>
        <w:gridCol w:w="1728"/>
        <w:gridCol w:w="7740"/>
      </w:tblGrid>
      <w:tr w:rsidR="00010F22" w:rsidRPr="00010F22" w:rsidTr="00010F22">
        <w:trPr>
          <w:trHeight w:val="240"/>
        </w:trPr>
        <w:tc>
          <w:tcPr>
            <w:tcW w:w="1728" w:type="dxa"/>
            <w:shd w:val="clear" w:color="auto" w:fill="auto"/>
          </w:tcPr>
          <w:p w:rsidR="00010F22" w:rsidRPr="00010F22" w:rsidRDefault="00010F22" w:rsidP="00010F22">
            <w:pPr>
              <w:pStyle w:val="Heading5"/>
            </w:pPr>
            <w:r>
              <w:t>Roles</w:t>
            </w:r>
          </w:p>
        </w:tc>
        <w:tc>
          <w:tcPr>
            <w:tcW w:w="7740" w:type="dxa"/>
            <w:shd w:val="clear" w:color="auto" w:fill="auto"/>
          </w:tcPr>
          <w:p w:rsidR="004D0546" w:rsidRDefault="004D0546"/>
          <w:tbl>
            <w:tblPr>
              <w:tblStyle w:val="TableGrid"/>
              <w:tblW w:w="75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134"/>
              <w:gridCol w:w="5366"/>
            </w:tblGrid>
            <w:tr w:rsidR="00010F22" w:rsidTr="00583E6D">
              <w:trPr>
                <w:trHeight w:val="144"/>
              </w:trPr>
              <w:tc>
                <w:tcPr>
                  <w:tcW w:w="1423" w:type="pct"/>
                  <w:shd w:val="clear" w:color="auto" w:fill="auto"/>
                </w:tcPr>
                <w:p w:rsidR="00010F22" w:rsidRDefault="00010F22" w:rsidP="00010F22">
                  <w:pPr>
                    <w:pStyle w:val="TableHeaderText"/>
                  </w:pPr>
                  <w:r>
                    <w:t>Role</w:t>
                  </w:r>
                </w:p>
              </w:tc>
              <w:tc>
                <w:tcPr>
                  <w:tcW w:w="3577" w:type="pct"/>
                  <w:shd w:val="clear" w:color="auto" w:fill="auto"/>
                </w:tcPr>
                <w:p w:rsidR="00010F22" w:rsidRDefault="00010F22" w:rsidP="00010F22">
                  <w:pPr>
                    <w:pStyle w:val="TableHeaderText"/>
                  </w:pPr>
                  <w:r>
                    <w:t>Description</w:t>
                  </w:r>
                </w:p>
              </w:tc>
            </w:tr>
            <w:tr w:rsidR="00010F22" w:rsidTr="00583E6D">
              <w:trPr>
                <w:trHeight w:val="144"/>
              </w:trPr>
              <w:tc>
                <w:tcPr>
                  <w:tcW w:w="1423" w:type="pct"/>
                  <w:shd w:val="clear" w:color="auto" w:fill="auto"/>
                </w:tcPr>
                <w:p w:rsidR="00010F22" w:rsidRDefault="00583E6D" w:rsidP="00010F22">
                  <w:pPr>
                    <w:pStyle w:val="TableText"/>
                  </w:pPr>
                  <w:r>
                    <w:t xml:space="preserve">Enterprise Solution </w:t>
                  </w:r>
                  <w:r w:rsidR="00010F22">
                    <w:t>Architect</w:t>
                  </w:r>
                </w:p>
              </w:tc>
              <w:tc>
                <w:tcPr>
                  <w:tcW w:w="3577" w:type="pct"/>
                  <w:shd w:val="clear" w:color="auto" w:fill="auto"/>
                </w:tcPr>
                <w:p w:rsidR="00010F22" w:rsidRDefault="00583E6D" w:rsidP="00010F22">
                  <w:pPr>
                    <w:pStyle w:val="TableText"/>
                  </w:pPr>
                  <w:r>
                    <w:t>From Gartner: T</w:t>
                  </w:r>
                  <w:r w:rsidRPr="00583E6D">
                    <w:t>he enterprise solution architect (ESA) addresses the conceptual/planning level of the application architecture in collaboration with other architects focused on the needs of the technology, business</w:t>
                  </w:r>
                  <w:r w:rsidR="003D4ECC">
                    <w:t>,</w:t>
                  </w:r>
                  <w:r w:rsidRPr="00583E6D">
                    <w:t xml:space="preserve"> and information architectures. The ESA ensures that the application portfolio evolves at an appropriate rate and does not become unviable as the other related architectures change. The ESA also provides the reusable standards, guidelines, patterns and frameworks to application development projects, including those related to application architecture.</w:t>
                  </w:r>
                </w:p>
              </w:tc>
            </w:tr>
            <w:tr w:rsidR="00010F22" w:rsidTr="00583E6D">
              <w:trPr>
                <w:trHeight w:val="144"/>
              </w:trPr>
              <w:tc>
                <w:tcPr>
                  <w:tcW w:w="1423" w:type="pct"/>
                  <w:shd w:val="clear" w:color="auto" w:fill="auto"/>
                </w:tcPr>
                <w:p w:rsidR="00010F22" w:rsidRDefault="00583E6D" w:rsidP="00010F22">
                  <w:pPr>
                    <w:pStyle w:val="TableText"/>
                  </w:pPr>
                  <w:r>
                    <w:t xml:space="preserve">Solution </w:t>
                  </w:r>
                  <w:r w:rsidR="00010F22">
                    <w:t>Architect</w:t>
                  </w:r>
                </w:p>
              </w:tc>
              <w:tc>
                <w:tcPr>
                  <w:tcW w:w="3577" w:type="pct"/>
                  <w:shd w:val="clear" w:color="auto" w:fill="auto"/>
                </w:tcPr>
                <w:p w:rsidR="00010F22" w:rsidRDefault="00583E6D" w:rsidP="00010F22">
                  <w:pPr>
                    <w:pStyle w:val="TableText"/>
                  </w:pPr>
                  <w:r>
                    <w:t xml:space="preserve">From Gartner: </w:t>
                  </w:r>
                  <w:r w:rsidRPr="00583E6D">
                    <w:t xml:space="preserve">At the project-level, solution architects make sure that all aspects of the application solution architecture are optimized (as </w:t>
                  </w:r>
                  <w:r w:rsidRPr="00583E6D">
                    <w:lastRenderedPageBreak/>
                    <w:t>much as possible given other constraints of time and budget) by working with subject matter experts (SMEs) in the areas of technology, information and application architectures and disciplines. The application architect is the SME focused on designing application interfaces and software services to maximize reuse based on the business processes and governance rules for sharing.</w:t>
                  </w:r>
                </w:p>
              </w:tc>
            </w:tr>
            <w:tr w:rsidR="00010F22" w:rsidTr="00583E6D">
              <w:trPr>
                <w:trHeight w:val="144"/>
              </w:trPr>
              <w:tc>
                <w:tcPr>
                  <w:tcW w:w="1423" w:type="pct"/>
                  <w:shd w:val="clear" w:color="auto" w:fill="auto"/>
                </w:tcPr>
                <w:p w:rsidR="00010F22" w:rsidRDefault="00EE4955" w:rsidP="00010F22">
                  <w:pPr>
                    <w:pStyle w:val="TableText"/>
                  </w:pPr>
                  <w:r>
                    <w:lastRenderedPageBreak/>
                    <w:t xml:space="preserve">Enterprise </w:t>
                  </w:r>
                  <w:r w:rsidR="00010F22">
                    <w:t>Data Architect</w:t>
                  </w:r>
                </w:p>
              </w:tc>
              <w:tc>
                <w:tcPr>
                  <w:tcW w:w="3577" w:type="pct"/>
                  <w:shd w:val="clear" w:color="auto" w:fill="auto"/>
                </w:tcPr>
                <w:p w:rsidR="00010F22" w:rsidRDefault="0022558B" w:rsidP="00430DFF">
                  <w:pPr>
                    <w:pStyle w:val="TableText"/>
                  </w:pPr>
                  <w:r>
                    <w:t xml:space="preserve">From the </w:t>
                  </w:r>
                  <w:proofErr w:type="spellStart"/>
                  <w:r>
                    <w:t>Ettain</w:t>
                  </w:r>
                  <w:proofErr w:type="spellEnd"/>
                  <w:r>
                    <w:t xml:space="preserve"> Group: </w:t>
                  </w:r>
                  <w:r w:rsidR="00430DFF" w:rsidRPr="00430DFF">
                    <w:t>The Enterprise Data Architect</w:t>
                  </w:r>
                  <w:r w:rsidR="00430DFF">
                    <w:t xml:space="preserve"> (EDA)</w:t>
                  </w:r>
                  <w:r w:rsidR="00430DFF" w:rsidRPr="00430DFF">
                    <w:t xml:space="preserve"> ensures that enterprise data assets are effectively managed and utilized to support the organization’s strategic goals. </w:t>
                  </w:r>
                  <w:r w:rsidR="00430DFF">
                    <w:t xml:space="preserve"> </w:t>
                  </w:r>
                  <w:r w:rsidR="00430DFF" w:rsidRPr="00430DFF">
                    <w:t xml:space="preserve">This role will be responsible for applying principles, theories, and concepts to analyzing and modeling data to promote the enterprise-wide sharing and management of those data assets. </w:t>
                  </w:r>
                  <w:r w:rsidR="00430DFF">
                    <w:t xml:space="preserve"> The EDA</w:t>
                  </w:r>
                  <w:r w:rsidR="00430DFF" w:rsidRPr="00430DFF">
                    <w:t xml:space="preserve"> will lead the effort in expanding the use of data as a</w:t>
                  </w:r>
                  <w:r w:rsidR="00430DFF">
                    <w:t xml:space="preserve"> strategic enabler of </w:t>
                  </w:r>
                  <w:r w:rsidR="00430DFF" w:rsidRPr="00430DFF">
                    <w:t xml:space="preserve">goals and objectives, and will lead the implementation of the data management function for the organization, including ensuring the data quality, data modeling, and data standards, as well as maintaining overall accountability for enterprise data. </w:t>
                  </w:r>
                  <w:r w:rsidR="00430DFF">
                    <w:t xml:space="preserve"> The EDA also</w:t>
                  </w:r>
                  <w:r w:rsidR="00430DFF" w:rsidRPr="00430DFF">
                    <w:t xml:space="preserve"> will define data-gathering requirements, manage, investigate, and resolve data quality issues, conduct data analysis and mining, and design and implement reporting solutions. This </w:t>
                  </w:r>
                  <w:r w:rsidR="00430DFF">
                    <w:t>role will</w:t>
                  </w:r>
                  <w:r w:rsidR="00430DFF" w:rsidRPr="00430DFF">
                    <w:t xml:space="preserve"> </w:t>
                  </w:r>
                  <w:r w:rsidR="00430DFF">
                    <w:t>be the</w:t>
                  </w:r>
                  <w:r w:rsidR="00430DFF" w:rsidRPr="00430DFF">
                    <w:t xml:space="preserve"> lead in normalizing data and developing a common language for data definitions across the organization.  </w:t>
                  </w:r>
                </w:p>
              </w:tc>
            </w:tr>
            <w:tr w:rsidR="00010F22" w:rsidTr="00583E6D">
              <w:trPr>
                <w:trHeight w:val="144"/>
              </w:trPr>
              <w:tc>
                <w:tcPr>
                  <w:tcW w:w="1423" w:type="pct"/>
                  <w:shd w:val="clear" w:color="auto" w:fill="auto"/>
                </w:tcPr>
                <w:p w:rsidR="00010F22" w:rsidRDefault="0022558B" w:rsidP="00010F22">
                  <w:pPr>
                    <w:pStyle w:val="TableText"/>
                  </w:pPr>
                  <w:r>
                    <w:t>Infrastructure</w:t>
                  </w:r>
                  <w:r w:rsidR="00010F22">
                    <w:t xml:space="preserve"> Architect</w:t>
                  </w:r>
                </w:p>
              </w:tc>
              <w:tc>
                <w:tcPr>
                  <w:tcW w:w="3577" w:type="pct"/>
                  <w:shd w:val="clear" w:color="auto" w:fill="auto"/>
                </w:tcPr>
                <w:p w:rsidR="00010F22" w:rsidRDefault="0022558B" w:rsidP="0022558B">
                  <w:pPr>
                    <w:pStyle w:val="TableText"/>
                  </w:pPr>
                  <w:r>
                    <w:t xml:space="preserve">From MSDN: </w:t>
                  </w:r>
                  <w:r w:rsidRPr="0022558B">
                    <w:t xml:space="preserve">Infrastructure architects take the requirements and constraints defined by the </w:t>
                  </w:r>
                  <w:r>
                    <w:t>ESA</w:t>
                  </w:r>
                  <w:r w:rsidRPr="0022558B">
                    <w:t>, collaborate with the solutions architect, and design the supporting environment for the solution defined by the solutions architect.  They do this by specifying a top level design for a given solution, while adhering to a given set of constraints specified by the enterprise architect and the solution architect.</w:t>
                  </w:r>
                </w:p>
              </w:tc>
            </w:tr>
            <w:tr w:rsidR="00010F22" w:rsidTr="00583E6D">
              <w:trPr>
                <w:trHeight w:val="144"/>
              </w:trPr>
              <w:tc>
                <w:tcPr>
                  <w:tcW w:w="1423" w:type="pct"/>
                  <w:shd w:val="clear" w:color="auto" w:fill="auto"/>
                </w:tcPr>
                <w:p w:rsidR="00010F22" w:rsidRDefault="009A5CCD" w:rsidP="00010F22">
                  <w:pPr>
                    <w:pStyle w:val="TableText"/>
                  </w:pPr>
                  <w:r>
                    <w:t>Technology</w:t>
                  </w:r>
                  <w:r w:rsidR="00010F22">
                    <w:t xml:space="preserve"> Evangelist</w:t>
                  </w:r>
                </w:p>
              </w:tc>
              <w:tc>
                <w:tcPr>
                  <w:tcW w:w="3577" w:type="pct"/>
                  <w:shd w:val="clear" w:color="auto" w:fill="auto"/>
                </w:tcPr>
                <w:p w:rsidR="00010F22" w:rsidRDefault="009A5CCD" w:rsidP="009A5CCD">
                  <w:pPr>
                    <w:pStyle w:val="TableText"/>
                  </w:pPr>
                  <w:r>
                    <w:t xml:space="preserve">From some blog:  </w:t>
                  </w:r>
                  <w:r w:rsidR="00E21A4B" w:rsidRPr="00E21A4B">
                    <w:t xml:space="preserve">What </w:t>
                  </w:r>
                  <w:r>
                    <w:t>do technology evangelists do?  They</w:t>
                  </w:r>
                  <w:r w:rsidR="00E21A4B" w:rsidRPr="00E21A4B">
                    <w:t xml:space="preserve"> help people understand and make the most of new technologies. </w:t>
                  </w:r>
                  <w:r>
                    <w:t xml:space="preserve"> </w:t>
                  </w:r>
                  <w:r w:rsidR="00E21A4B" w:rsidRPr="00E21A4B">
                    <w:t xml:space="preserve">It’s not as straightforward as showing someone a new tool and expecting them to hit the ground running. </w:t>
                  </w:r>
                  <w:r>
                    <w:t xml:space="preserve"> They </w:t>
                  </w:r>
                  <w:r w:rsidR="00E21A4B" w:rsidRPr="00E21A4B">
                    <w:t>look for suc</w:t>
                  </w:r>
                  <w:r>
                    <w:t>cess stories and share those.  They</w:t>
                  </w:r>
                  <w:r w:rsidR="00E21A4B" w:rsidRPr="00E21A4B">
                    <w:t xml:space="preserve"> look for people who have the potential </w:t>
                  </w:r>
                  <w:r>
                    <w:t>to create success stories and they</w:t>
                  </w:r>
                  <w:r w:rsidR="00E21A4B" w:rsidRPr="00E21A4B">
                    <w:t xml:space="preserve"> support them.</w:t>
                  </w:r>
                  <w:r>
                    <w:t xml:space="preserve"> </w:t>
                  </w:r>
                  <w:r w:rsidR="00E21A4B" w:rsidRPr="00E21A4B">
                    <w:t xml:space="preserve"> </w:t>
                  </w:r>
                  <w:r>
                    <w:t>They</w:t>
                  </w:r>
                  <w:r w:rsidR="00E21A4B" w:rsidRPr="00E21A4B">
                    <w:t xml:space="preserve"> look for patterns of u</w:t>
                  </w:r>
                  <w:r>
                    <w:t>se that are working well, and they</w:t>
                  </w:r>
                  <w:r w:rsidR="00E21A4B" w:rsidRPr="00E21A4B">
                    <w:t xml:space="preserve"> experiment to make them even better. </w:t>
                  </w:r>
                  <w:r>
                    <w:t xml:space="preserve"> </w:t>
                  </w:r>
                  <w:r>
                    <w:lastRenderedPageBreak/>
                    <w:t>They</w:t>
                  </w:r>
                  <w:r w:rsidR="00E21A4B" w:rsidRPr="00E21A4B">
                    <w:t xml:space="preserve"> write, make presentations, and even develop tools. </w:t>
                  </w:r>
                  <w:r>
                    <w:t xml:space="preserve"> Th</w:t>
                  </w:r>
                  <w:r w:rsidR="00E21A4B" w:rsidRPr="00E21A4B">
                    <w:t>e</w:t>
                  </w:r>
                  <w:r>
                    <w:t>y help keep things going.  They</w:t>
                  </w:r>
                  <w:r w:rsidR="00E21A4B" w:rsidRPr="00E21A4B">
                    <w:t xml:space="preserve"> coach people.</w:t>
                  </w:r>
                  <w:r>
                    <w:t xml:space="preserve"> </w:t>
                  </w:r>
                  <w:r w:rsidR="00E21A4B" w:rsidRPr="00E21A4B">
                    <w:t xml:space="preserve"> </w:t>
                  </w:r>
                  <w:r>
                    <w:t>They</w:t>
                  </w:r>
                  <w:r w:rsidR="00E21A4B" w:rsidRPr="00E21A4B">
                    <w:t xml:space="preserve"> also help people navigate the organization, connecting peo</w:t>
                  </w:r>
                  <w:r>
                    <w:t>ple with developers, business people</w:t>
                  </w:r>
                  <w:r w:rsidR="00E21A4B" w:rsidRPr="00E21A4B">
                    <w:t>, experts, or other people as needed.</w:t>
                  </w:r>
                </w:p>
              </w:tc>
            </w:tr>
            <w:tr w:rsidR="005D5AAC" w:rsidTr="00583E6D">
              <w:trPr>
                <w:trHeight w:val="144"/>
              </w:trPr>
              <w:tc>
                <w:tcPr>
                  <w:tcW w:w="1423" w:type="pct"/>
                  <w:shd w:val="clear" w:color="auto" w:fill="auto"/>
                </w:tcPr>
                <w:p w:rsidR="005D5AAC" w:rsidRDefault="005D5AAC" w:rsidP="00010F22">
                  <w:pPr>
                    <w:pStyle w:val="TableText"/>
                  </w:pPr>
                  <w:r>
                    <w:lastRenderedPageBreak/>
                    <w:t>Enterprise Security Architect</w:t>
                  </w:r>
                </w:p>
              </w:tc>
              <w:tc>
                <w:tcPr>
                  <w:tcW w:w="3577" w:type="pct"/>
                  <w:shd w:val="clear" w:color="auto" w:fill="auto"/>
                </w:tcPr>
                <w:p w:rsidR="005D5AAC" w:rsidRDefault="005D5AAC" w:rsidP="00B1708E">
                  <w:pPr>
                    <w:pStyle w:val="TableText"/>
                  </w:pPr>
                  <w:r w:rsidRPr="005D5AAC">
                    <w:t>The Security Architect will primarily be responsible for designing, building</w:t>
                  </w:r>
                  <w:r w:rsidR="00A97F47">
                    <w:t>,</w:t>
                  </w:r>
                  <w:r w:rsidRPr="005D5AAC">
                    <w:t xml:space="preserve"> and improving security solutions. </w:t>
                  </w:r>
                  <w:r w:rsidR="00A97F47">
                    <w:t xml:space="preserve"> </w:t>
                  </w:r>
                  <w:r w:rsidRPr="005D5AAC">
                    <w:t xml:space="preserve">The Security Architect will collaborate with relevant business areas and communicate the strategic direction of overall Information Security. This position demands an extensive knowledge of risk management, information security and computing technologies. </w:t>
                  </w:r>
                  <w:r w:rsidR="00A97F47">
                    <w:t xml:space="preserve"> </w:t>
                  </w:r>
                  <w:r w:rsidRPr="005D5AAC">
                    <w:t xml:space="preserve">The Security Architect must keep abreast of regulatory / legal changes, and evolving industry practices to ensure the global technical security architecture enables cost effective security to be delivered as an integral part of overall </w:t>
                  </w:r>
                  <w:r w:rsidR="00B1708E">
                    <w:t>IT service</w:t>
                  </w:r>
                  <w:r w:rsidRPr="005D5AAC">
                    <w:t xml:space="preserve"> offerings.</w:t>
                  </w:r>
                </w:p>
              </w:tc>
            </w:tr>
          </w:tbl>
          <w:p w:rsidR="00010F22" w:rsidRPr="00010F22" w:rsidRDefault="00010F22" w:rsidP="00010F22">
            <w:pPr>
              <w:pStyle w:val="BlockText"/>
            </w:pPr>
            <w:r>
              <w:t xml:space="preserve"> </w:t>
            </w:r>
          </w:p>
        </w:tc>
      </w:tr>
    </w:tbl>
    <w:p w:rsidR="0039716E" w:rsidRPr="00E9451C" w:rsidRDefault="0039716E" w:rsidP="00E9451C">
      <w:pPr>
        <w:pStyle w:val="BlockLine"/>
      </w:pPr>
    </w:p>
    <w:tbl>
      <w:tblPr>
        <w:tblW w:w="0" w:type="auto"/>
        <w:tblLayout w:type="fixed"/>
        <w:tblLook w:val="0000"/>
      </w:tblPr>
      <w:tblGrid>
        <w:gridCol w:w="1728"/>
        <w:gridCol w:w="7740"/>
      </w:tblGrid>
      <w:tr w:rsidR="0039716E" w:rsidRPr="0039716E" w:rsidTr="0039716E">
        <w:trPr>
          <w:trHeight w:val="240"/>
        </w:trPr>
        <w:tc>
          <w:tcPr>
            <w:tcW w:w="1728" w:type="dxa"/>
            <w:shd w:val="clear" w:color="auto" w:fill="auto"/>
          </w:tcPr>
          <w:p w:rsidR="0039716E" w:rsidRPr="0039716E" w:rsidRDefault="0039716E" w:rsidP="0039716E">
            <w:pPr>
              <w:pStyle w:val="Heading5"/>
            </w:pPr>
            <w:r>
              <w:t>Responsibilities</w:t>
            </w:r>
          </w:p>
        </w:tc>
        <w:tc>
          <w:tcPr>
            <w:tcW w:w="7740" w:type="dxa"/>
            <w:shd w:val="clear" w:color="auto" w:fill="auto"/>
          </w:tcPr>
          <w:p w:rsidR="0028591A" w:rsidRDefault="0028591A"/>
          <w:tbl>
            <w:tblPr>
              <w:tblStyle w:val="TableGrid"/>
              <w:tblW w:w="75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044"/>
              <w:gridCol w:w="5456"/>
            </w:tblGrid>
            <w:tr w:rsidR="0039716E" w:rsidTr="0039716E">
              <w:trPr>
                <w:trHeight w:val="144"/>
              </w:trPr>
              <w:tc>
                <w:tcPr>
                  <w:tcW w:w="1363" w:type="pct"/>
                  <w:shd w:val="clear" w:color="auto" w:fill="auto"/>
                </w:tcPr>
                <w:p w:rsidR="0039716E" w:rsidRDefault="00447DF3" w:rsidP="0039716E">
                  <w:pPr>
                    <w:pStyle w:val="TableText"/>
                  </w:pPr>
                  <w:r>
                    <w:t>Amy</w:t>
                  </w:r>
                  <w:r w:rsidR="00B67195">
                    <w:t xml:space="preserve"> Bosler</w:t>
                  </w:r>
                </w:p>
              </w:tc>
              <w:tc>
                <w:tcPr>
                  <w:tcW w:w="3637" w:type="pct"/>
                  <w:shd w:val="clear" w:color="auto" w:fill="auto"/>
                </w:tcPr>
                <w:p w:rsidR="0039716E" w:rsidRDefault="00447DF3" w:rsidP="0039716E">
                  <w:pPr>
                    <w:pStyle w:val="TableText"/>
                  </w:pPr>
                  <w:r>
                    <w:t>Infrastructure Architect (Network)</w:t>
                  </w:r>
                </w:p>
              </w:tc>
            </w:tr>
            <w:tr w:rsidR="0039716E" w:rsidTr="0039716E">
              <w:trPr>
                <w:trHeight w:val="144"/>
              </w:trPr>
              <w:tc>
                <w:tcPr>
                  <w:tcW w:w="1363" w:type="pct"/>
                  <w:shd w:val="clear" w:color="auto" w:fill="auto"/>
                </w:tcPr>
                <w:p w:rsidR="0039716E" w:rsidRDefault="00447DF3" w:rsidP="0039716E">
                  <w:pPr>
                    <w:pStyle w:val="TableText"/>
                  </w:pPr>
                  <w:r>
                    <w:t>Betty</w:t>
                  </w:r>
                  <w:r w:rsidR="00B67195">
                    <w:t xml:space="preserve"> Adams</w:t>
                  </w:r>
                </w:p>
              </w:tc>
              <w:tc>
                <w:tcPr>
                  <w:tcW w:w="3637" w:type="pct"/>
                  <w:shd w:val="clear" w:color="auto" w:fill="auto"/>
                </w:tcPr>
                <w:p w:rsidR="0039716E" w:rsidRDefault="00447DF3" w:rsidP="0039716E">
                  <w:pPr>
                    <w:pStyle w:val="TableText"/>
                  </w:pPr>
                  <w:r>
                    <w:t>Infrastructure Architect (Application servers)</w:t>
                  </w:r>
                </w:p>
              </w:tc>
            </w:tr>
            <w:tr w:rsidR="0039716E" w:rsidTr="0039716E">
              <w:trPr>
                <w:trHeight w:val="144"/>
              </w:trPr>
              <w:tc>
                <w:tcPr>
                  <w:tcW w:w="1363" w:type="pct"/>
                  <w:shd w:val="clear" w:color="auto" w:fill="auto"/>
                </w:tcPr>
                <w:p w:rsidR="0039716E" w:rsidRDefault="00447DF3" w:rsidP="0039716E">
                  <w:pPr>
                    <w:pStyle w:val="TableText"/>
                  </w:pPr>
                  <w:r>
                    <w:t>Brad</w:t>
                  </w:r>
                  <w:r w:rsidR="00B67195">
                    <w:t xml:space="preserve"> </w:t>
                  </w:r>
                  <w:proofErr w:type="spellStart"/>
                  <w:r w:rsidR="00B67195">
                    <w:t>Grunefelder</w:t>
                  </w:r>
                  <w:proofErr w:type="spellEnd"/>
                </w:p>
              </w:tc>
              <w:tc>
                <w:tcPr>
                  <w:tcW w:w="3637" w:type="pct"/>
                  <w:shd w:val="clear" w:color="auto" w:fill="auto"/>
                </w:tcPr>
                <w:p w:rsidR="0039716E" w:rsidRDefault="00447DF3" w:rsidP="00447DF3">
                  <w:pPr>
                    <w:pStyle w:val="TableText"/>
                  </w:pPr>
                  <w:r>
                    <w:t>Solutions Architect (Legacy</w:t>
                  </w:r>
                  <w:r w:rsidR="00691035">
                    <w:t xml:space="preserve"> systems</w:t>
                  </w:r>
                  <w:r>
                    <w:t>)</w:t>
                  </w:r>
                </w:p>
              </w:tc>
            </w:tr>
            <w:tr w:rsidR="00447DF3" w:rsidTr="0039716E">
              <w:trPr>
                <w:trHeight w:val="144"/>
              </w:trPr>
              <w:tc>
                <w:tcPr>
                  <w:tcW w:w="1363" w:type="pct"/>
                  <w:shd w:val="clear" w:color="auto" w:fill="auto"/>
                </w:tcPr>
                <w:p w:rsidR="00447DF3" w:rsidRDefault="00447DF3" w:rsidP="0039716E">
                  <w:pPr>
                    <w:pStyle w:val="TableText"/>
                  </w:pPr>
                  <w:r>
                    <w:t>Brian</w:t>
                  </w:r>
                  <w:r w:rsidR="00B67195">
                    <w:t xml:space="preserve"> Smith</w:t>
                  </w:r>
                </w:p>
              </w:tc>
              <w:tc>
                <w:tcPr>
                  <w:tcW w:w="3637" w:type="pct"/>
                  <w:shd w:val="clear" w:color="auto" w:fill="auto"/>
                </w:tcPr>
                <w:p w:rsidR="00447DF3" w:rsidRDefault="00447DF3" w:rsidP="0039716E">
                  <w:pPr>
                    <w:pStyle w:val="TableText"/>
                  </w:pPr>
                  <w:r>
                    <w:t>Infrastructure Architect (AD and operating systems)</w:t>
                  </w:r>
                </w:p>
              </w:tc>
            </w:tr>
            <w:tr w:rsidR="0039716E" w:rsidTr="0039716E">
              <w:trPr>
                <w:trHeight w:val="144"/>
              </w:trPr>
              <w:tc>
                <w:tcPr>
                  <w:tcW w:w="1363" w:type="pct"/>
                  <w:shd w:val="clear" w:color="auto" w:fill="auto"/>
                </w:tcPr>
                <w:p w:rsidR="0039716E" w:rsidRDefault="00447DF3" w:rsidP="0039716E">
                  <w:pPr>
                    <w:pStyle w:val="TableText"/>
                  </w:pPr>
                  <w:r>
                    <w:t>Gary</w:t>
                  </w:r>
                  <w:r w:rsidR="00B67195">
                    <w:t xml:space="preserve"> Dubuque</w:t>
                  </w:r>
                </w:p>
              </w:tc>
              <w:tc>
                <w:tcPr>
                  <w:tcW w:w="3637" w:type="pct"/>
                  <w:shd w:val="clear" w:color="auto" w:fill="auto"/>
                </w:tcPr>
                <w:p w:rsidR="0039716E" w:rsidRDefault="00447DF3" w:rsidP="00447DF3">
                  <w:pPr>
                    <w:pStyle w:val="TableText"/>
                  </w:pPr>
                  <w:r>
                    <w:t xml:space="preserve">Technology Evangelist </w:t>
                  </w:r>
                </w:p>
              </w:tc>
            </w:tr>
            <w:tr w:rsidR="0039716E" w:rsidTr="0039716E">
              <w:trPr>
                <w:trHeight w:val="144"/>
              </w:trPr>
              <w:tc>
                <w:tcPr>
                  <w:tcW w:w="1363" w:type="pct"/>
                  <w:shd w:val="clear" w:color="auto" w:fill="auto"/>
                </w:tcPr>
                <w:p w:rsidR="0039716E" w:rsidRDefault="00447DF3" w:rsidP="0039716E">
                  <w:pPr>
                    <w:pStyle w:val="TableText"/>
                  </w:pPr>
                  <w:r>
                    <w:t>Jason</w:t>
                  </w:r>
                  <w:r w:rsidR="00B67195">
                    <w:t xml:space="preserve"> Dunnagan</w:t>
                  </w:r>
                </w:p>
              </w:tc>
              <w:tc>
                <w:tcPr>
                  <w:tcW w:w="3637" w:type="pct"/>
                  <w:shd w:val="clear" w:color="auto" w:fill="auto"/>
                </w:tcPr>
                <w:p w:rsidR="0039716E" w:rsidRDefault="00447DF3" w:rsidP="00447DF3">
                  <w:pPr>
                    <w:pStyle w:val="TableText"/>
                  </w:pPr>
                  <w:r>
                    <w:t>Solutions Architect (Non-STAR and non-legacy</w:t>
                  </w:r>
                  <w:r w:rsidR="00691035">
                    <w:t xml:space="preserve"> systems</w:t>
                  </w:r>
                  <w:r>
                    <w:t>)</w:t>
                  </w:r>
                </w:p>
              </w:tc>
            </w:tr>
            <w:tr w:rsidR="0039716E" w:rsidTr="0039716E">
              <w:trPr>
                <w:trHeight w:val="144"/>
              </w:trPr>
              <w:tc>
                <w:tcPr>
                  <w:tcW w:w="1363" w:type="pct"/>
                  <w:shd w:val="clear" w:color="auto" w:fill="auto"/>
                </w:tcPr>
                <w:p w:rsidR="0039716E" w:rsidRDefault="0039716E" w:rsidP="0039716E">
                  <w:pPr>
                    <w:pStyle w:val="TableText"/>
                  </w:pPr>
                  <w:r>
                    <w:t>J</w:t>
                  </w:r>
                  <w:r w:rsidR="00447DF3">
                    <w:t>ohn</w:t>
                  </w:r>
                  <w:r w:rsidR="00B67195">
                    <w:t xml:space="preserve"> Garrison</w:t>
                  </w:r>
                </w:p>
              </w:tc>
              <w:tc>
                <w:tcPr>
                  <w:tcW w:w="3637" w:type="pct"/>
                  <w:shd w:val="clear" w:color="auto" w:fill="auto"/>
                </w:tcPr>
                <w:p w:rsidR="0039716E" w:rsidRDefault="00447DF3" w:rsidP="00447DF3">
                  <w:pPr>
                    <w:pStyle w:val="TableText"/>
                  </w:pPr>
                  <w:r>
                    <w:t xml:space="preserve">Enterprise Solutions Architect </w:t>
                  </w:r>
                </w:p>
              </w:tc>
            </w:tr>
            <w:tr w:rsidR="0039716E" w:rsidTr="0039716E">
              <w:trPr>
                <w:trHeight w:val="144"/>
              </w:trPr>
              <w:tc>
                <w:tcPr>
                  <w:tcW w:w="1363" w:type="pct"/>
                  <w:shd w:val="clear" w:color="auto" w:fill="auto"/>
                </w:tcPr>
                <w:p w:rsidR="0039716E" w:rsidRDefault="00447DF3" w:rsidP="00447DF3">
                  <w:pPr>
                    <w:pStyle w:val="TableText"/>
                  </w:pPr>
                  <w:r>
                    <w:t>Kurt</w:t>
                  </w:r>
                  <w:r w:rsidR="00B67195">
                    <w:t xml:space="preserve"> Wieburg</w:t>
                  </w:r>
                </w:p>
              </w:tc>
              <w:tc>
                <w:tcPr>
                  <w:tcW w:w="3637" w:type="pct"/>
                  <w:shd w:val="clear" w:color="auto" w:fill="auto"/>
                </w:tcPr>
                <w:p w:rsidR="0039716E" w:rsidRDefault="00447DF3" w:rsidP="0039716E">
                  <w:pPr>
                    <w:pStyle w:val="TableText"/>
                  </w:pPr>
                  <w:r>
                    <w:t>Infrastructure Architect (Mainframe)</w:t>
                  </w:r>
                </w:p>
              </w:tc>
            </w:tr>
            <w:tr w:rsidR="0039716E" w:rsidTr="0039716E">
              <w:trPr>
                <w:trHeight w:val="144"/>
              </w:trPr>
              <w:tc>
                <w:tcPr>
                  <w:tcW w:w="1363" w:type="pct"/>
                  <w:shd w:val="clear" w:color="auto" w:fill="auto"/>
                </w:tcPr>
                <w:p w:rsidR="0039716E" w:rsidRDefault="00447DF3" w:rsidP="0039716E">
                  <w:pPr>
                    <w:pStyle w:val="TableText"/>
                  </w:pPr>
                  <w:r>
                    <w:t>Ryan</w:t>
                  </w:r>
                  <w:r w:rsidR="00B67195">
                    <w:t xml:space="preserve"> Dolby</w:t>
                  </w:r>
                </w:p>
              </w:tc>
              <w:tc>
                <w:tcPr>
                  <w:tcW w:w="3637" w:type="pct"/>
                  <w:shd w:val="clear" w:color="auto" w:fill="auto"/>
                </w:tcPr>
                <w:p w:rsidR="0039716E" w:rsidRDefault="00447DF3" w:rsidP="0039716E">
                  <w:pPr>
                    <w:pStyle w:val="TableText"/>
                  </w:pPr>
                  <w:r>
                    <w:t>Solutions Architect (STAR and FT)</w:t>
                  </w:r>
                </w:p>
              </w:tc>
            </w:tr>
            <w:tr w:rsidR="0039716E" w:rsidTr="0039716E">
              <w:trPr>
                <w:trHeight w:val="144"/>
              </w:trPr>
              <w:tc>
                <w:tcPr>
                  <w:tcW w:w="1363" w:type="pct"/>
                  <w:shd w:val="clear" w:color="auto" w:fill="auto"/>
                </w:tcPr>
                <w:p w:rsidR="0039716E" w:rsidRDefault="00447DF3" w:rsidP="0039716E">
                  <w:pPr>
                    <w:pStyle w:val="TableText"/>
                  </w:pPr>
                  <w:r>
                    <w:t>Steve</w:t>
                  </w:r>
                  <w:r w:rsidR="00B67195">
                    <w:t xml:space="preserve"> Wolford</w:t>
                  </w:r>
                </w:p>
              </w:tc>
              <w:tc>
                <w:tcPr>
                  <w:tcW w:w="3637" w:type="pct"/>
                  <w:shd w:val="clear" w:color="auto" w:fill="auto"/>
                </w:tcPr>
                <w:p w:rsidR="0039716E" w:rsidRDefault="00447DF3" w:rsidP="0039716E">
                  <w:pPr>
                    <w:pStyle w:val="TableText"/>
                  </w:pPr>
                  <w:r>
                    <w:t>Enterprise Data Architect</w:t>
                  </w:r>
                </w:p>
              </w:tc>
            </w:tr>
            <w:tr w:rsidR="0039716E" w:rsidTr="0039716E">
              <w:trPr>
                <w:trHeight w:val="144"/>
              </w:trPr>
              <w:tc>
                <w:tcPr>
                  <w:tcW w:w="1363" w:type="pct"/>
                  <w:shd w:val="clear" w:color="auto" w:fill="auto"/>
                </w:tcPr>
                <w:p w:rsidR="0039716E" w:rsidRDefault="00B67195" w:rsidP="0039716E">
                  <w:pPr>
                    <w:pStyle w:val="TableText"/>
                  </w:pPr>
                  <w:r>
                    <w:t>(None)</w:t>
                  </w:r>
                </w:p>
              </w:tc>
              <w:tc>
                <w:tcPr>
                  <w:tcW w:w="3637" w:type="pct"/>
                  <w:shd w:val="clear" w:color="auto" w:fill="auto"/>
                </w:tcPr>
                <w:p w:rsidR="0039716E" w:rsidRDefault="00691035" w:rsidP="0039716E">
                  <w:pPr>
                    <w:pStyle w:val="TableText"/>
                  </w:pPr>
                  <w:r>
                    <w:t xml:space="preserve">Enterprise </w:t>
                  </w:r>
                  <w:r w:rsidR="00447DF3">
                    <w:t>Security Architect</w:t>
                  </w:r>
                </w:p>
              </w:tc>
            </w:tr>
          </w:tbl>
          <w:p w:rsidR="0039716E" w:rsidRPr="0039716E" w:rsidRDefault="0039716E" w:rsidP="0039716E">
            <w:pPr>
              <w:pStyle w:val="BlockText"/>
            </w:pPr>
            <w:r>
              <w:t xml:space="preserve"> </w:t>
            </w:r>
          </w:p>
        </w:tc>
      </w:tr>
    </w:tbl>
    <w:p w:rsidR="00CA387D" w:rsidRPr="00CA387D" w:rsidRDefault="00CA387D" w:rsidP="00CA387D">
      <w:pPr>
        <w:pStyle w:val="BlockLine"/>
      </w:pPr>
    </w:p>
    <w:tbl>
      <w:tblPr>
        <w:tblW w:w="0" w:type="auto"/>
        <w:tblLayout w:type="fixed"/>
        <w:tblLook w:val="0000"/>
      </w:tblPr>
      <w:tblGrid>
        <w:gridCol w:w="1728"/>
        <w:gridCol w:w="7740"/>
      </w:tblGrid>
      <w:tr w:rsidR="00CA387D" w:rsidRPr="00CA387D" w:rsidTr="00CA387D">
        <w:tc>
          <w:tcPr>
            <w:tcW w:w="1728" w:type="dxa"/>
            <w:shd w:val="clear" w:color="auto" w:fill="auto"/>
          </w:tcPr>
          <w:p w:rsidR="00CA387D" w:rsidRPr="00CA387D" w:rsidRDefault="00CA387D" w:rsidP="00CA387D">
            <w:pPr>
              <w:pStyle w:val="Heading5"/>
            </w:pPr>
            <w:r>
              <w:t>Duties</w:t>
            </w:r>
          </w:p>
        </w:tc>
        <w:tc>
          <w:tcPr>
            <w:tcW w:w="7740" w:type="dxa"/>
            <w:shd w:val="clear" w:color="auto" w:fill="auto"/>
          </w:tcPr>
          <w:p w:rsidR="00CA387D" w:rsidRDefault="00CA387D"/>
          <w:tbl>
            <w:tblPr>
              <w:tblStyle w:val="TableGrid"/>
              <w:tblW w:w="75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044"/>
              <w:gridCol w:w="5456"/>
            </w:tblGrid>
            <w:tr w:rsidR="00CA387D" w:rsidTr="00021F28">
              <w:trPr>
                <w:trHeight w:val="144"/>
              </w:trPr>
              <w:tc>
                <w:tcPr>
                  <w:tcW w:w="1363" w:type="pct"/>
                  <w:shd w:val="clear" w:color="auto" w:fill="auto"/>
                </w:tcPr>
                <w:p w:rsidR="00CA387D" w:rsidRDefault="00CA387D" w:rsidP="00021F28">
                  <w:pPr>
                    <w:pStyle w:val="TableHeaderText"/>
                  </w:pPr>
                  <w:r>
                    <w:t>Role</w:t>
                  </w:r>
                </w:p>
              </w:tc>
              <w:tc>
                <w:tcPr>
                  <w:tcW w:w="3637" w:type="pct"/>
                  <w:shd w:val="clear" w:color="auto" w:fill="auto"/>
                </w:tcPr>
                <w:p w:rsidR="00CA387D" w:rsidRDefault="00CA387D" w:rsidP="00021F28">
                  <w:pPr>
                    <w:pStyle w:val="TableHeaderText"/>
                  </w:pPr>
                  <w:r>
                    <w:t>Duties</w:t>
                  </w:r>
                </w:p>
              </w:tc>
            </w:tr>
            <w:tr w:rsidR="00CA387D" w:rsidTr="00021F28">
              <w:trPr>
                <w:trHeight w:val="144"/>
              </w:trPr>
              <w:tc>
                <w:tcPr>
                  <w:tcW w:w="1363" w:type="pct"/>
                  <w:shd w:val="clear" w:color="auto" w:fill="auto"/>
                </w:tcPr>
                <w:p w:rsidR="00CA387D" w:rsidRDefault="00CA387D" w:rsidP="00021F28">
                  <w:pPr>
                    <w:pStyle w:val="TableText"/>
                  </w:pPr>
                  <w:r>
                    <w:t>Enterprise Solution Architect</w:t>
                  </w:r>
                </w:p>
              </w:tc>
              <w:tc>
                <w:tcPr>
                  <w:tcW w:w="3637" w:type="pct"/>
                  <w:shd w:val="clear" w:color="auto" w:fill="auto"/>
                </w:tcPr>
                <w:p w:rsidR="00CA387D" w:rsidRDefault="00515211" w:rsidP="00515211">
                  <w:pPr>
                    <w:pStyle w:val="BulletText1"/>
                  </w:pPr>
                  <w:r>
                    <w:t>Lead and coordinate the efforts of the other architects</w:t>
                  </w:r>
                </w:p>
                <w:p w:rsidR="00E9451C" w:rsidRDefault="00E9451C" w:rsidP="00515211">
                  <w:pPr>
                    <w:pStyle w:val="BulletText1"/>
                  </w:pPr>
                  <w:r>
                    <w:t>Document line of business and functional architecture</w:t>
                  </w:r>
                </w:p>
                <w:p w:rsidR="00515211" w:rsidRDefault="00515211" w:rsidP="00515211">
                  <w:pPr>
                    <w:pStyle w:val="BulletText1"/>
                  </w:pPr>
                  <w:r>
                    <w:t>Establish and standards and guidelines</w:t>
                  </w:r>
                </w:p>
                <w:p w:rsidR="00E9451C" w:rsidRDefault="00E9451C" w:rsidP="00E9451C">
                  <w:pPr>
                    <w:pStyle w:val="BulletText1"/>
                  </w:pPr>
                  <w:r>
                    <w:t>Develop metrics and dashboards for IT performance</w:t>
                  </w:r>
                </w:p>
                <w:p w:rsidR="00210617" w:rsidRDefault="005D1B3E" w:rsidP="00515211">
                  <w:pPr>
                    <w:pStyle w:val="BulletText1"/>
                  </w:pPr>
                  <w:r>
                    <w:lastRenderedPageBreak/>
                    <w:t>Develop a process to maintain the</w:t>
                  </w:r>
                  <w:r w:rsidR="00210617">
                    <w:t xml:space="preserve"> application portfolio</w:t>
                  </w:r>
                  <w:r>
                    <w:t xml:space="preserve"> and other inventories of enterprise assets</w:t>
                  </w:r>
                </w:p>
                <w:p w:rsidR="00515211" w:rsidRDefault="00AF4A6E" w:rsidP="00515211">
                  <w:pPr>
                    <w:pStyle w:val="BulletText1"/>
                  </w:pPr>
                  <w:r>
                    <w:t>Establish a process to maintain the list of authorized development technologies</w:t>
                  </w:r>
                </w:p>
                <w:p w:rsidR="004B176A" w:rsidRDefault="005B64B8" w:rsidP="00515211">
                  <w:pPr>
                    <w:pStyle w:val="BulletText1"/>
                  </w:pPr>
                  <w:r>
                    <w:t>Serve as the primary technical contact for interagency</w:t>
                  </w:r>
                  <w:r w:rsidR="004E62FA">
                    <w:t xml:space="preserve"> IT</w:t>
                  </w:r>
                  <w:r>
                    <w:t xml:space="preserve"> projects</w:t>
                  </w:r>
                </w:p>
              </w:tc>
            </w:tr>
            <w:tr w:rsidR="00CA387D" w:rsidTr="00021F28">
              <w:trPr>
                <w:trHeight w:val="144"/>
              </w:trPr>
              <w:tc>
                <w:tcPr>
                  <w:tcW w:w="1363" w:type="pct"/>
                  <w:shd w:val="clear" w:color="auto" w:fill="auto"/>
                </w:tcPr>
                <w:p w:rsidR="00CA387D" w:rsidRDefault="00CA387D" w:rsidP="00021F28">
                  <w:pPr>
                    <w:pStyle w:val="TableText"/>
                  </w:pPr>
                  <w:r>
                    <w:lastRenderedPageBreak/>
                    <w:t>Solution Architect</w:t>
                  </w:r>
                </w:p>
              </w:tc>
              <w:tc>
                <w:tcPr>
                  <w:tcW w:w="3637" w:type="pct"/>
                  <w:shd w:val="clear" w:color="auto" w:fill="auto"/>
                </w:tcPr>
                <w:p w:rsidR="00515211" w:rsidRDefault="00515211" w:rsidP="00515211">
                  <w:pPr>
                    <w:pStyle w:val="BulletText1"/>
                  </w:pPr>
                  <w:r>
                    <w:t>Design and document systems</w:t>
                  </w:r>
                </w:p>
                <w:p w:rsidR="00CA387D" w:rsidRDefault="00515211" w:rsidP="00515211">
                  <w:pPr>
                    <w:pStyle w:val="BulletText1"/>
                  </w:pPr>
                  <w:r>
                    <w:t>Monitor compliance with policies and standards</w:t>
                  </w:r>
                </w:p>
                <w:p w:rsidR="0095144B" w:rsidRDefault="0095144B" w:rsidP="0095144B">
                  <w:pPr>
                    <w:pStyle w:val="BulletText1"/>
                  </w:pPr>
                  <w:r>
                    <w:t>Collaborate with p</w:t>
                  </w:r>
                  <w:r w:rsidRPr="0095144B">
                    <w:t xml:space="preserve">roject </w:t>
                  </w:r>
                  <w:r>
                    <w:t>managers and technical leads to provision estimates and</w:t>
                  </w:r>
                  <w:r w:rsidRPr="0095144B">
                    <w:t xml:space="preserve"> develop overall implementation plan</w:t>
                  </w:r>
                  <w:r>
                    <w:t>s</w:t>
                  </w:r>
                </w:p>
                <w:p w:rsidR="00F82981" w:rsidRDefault="00F82981" w:rsidP="0032409C">
                  <w:pPr>
                    <w:pStyle w:val="BulletText1"/>
                  </w:pPr>
                  <w:r w:rsidRPr="00F82981">
                    <w:t xml:space="preserve">Mentor and guide junior </w:t>
                  </w:r>
                  <w:r w:rsidR="0032409C">
                    <w:t>developers</w:t>
                  </w:r>
                </w:p>
              </w:tc>
            </w:tr>
            <w:tr w:rsidR="00CA387D" w:rsidTr="00021F28">
              <w:trPr>
                <w:trHeight w:val="144"/>
              </w:trPr>
              <w:tc>
                <w:tcPr>
                  <w:tcW w:w="1363" w:type="pct"/>
                  <w:shd w:val="clear" w:color="auto" w:fill="auto"/>
                </w:tcPr>
                <w:p w:rsidR="00CA387D" w:rsidRDefault="00CA387D" w:rsidP="00021F28">
                  <w:pPr>
                    <w:pStyle w:val="TableText"/>
                  </w:pPr>
                  <w:r>
                    <w:t>Enterprise Data Architect</w:t>
                  </w:r>
                </w:p>
              </w:tc>
              <w:tc>
                <w:tcPr>
                  <w:tcW w:w="3637" w:type="pct"/>
                  <w:shd w:val="clear" w:color="auto" w:fill="auto"/>
                </w:tcPr>
                <w:p w:rsidR="00CA387D" w:rsidRDefault="00515211" w:rsidP="00515211">
                  <w:pPr>
                    <w:pStyle w:val="BulletText1"/>
                  </w:pPr>
                  <w:r>
                    <w:t>Document the design and meaning of agency data</w:t>
                  </w:r>
                </w:p>
              </w:tc>
            </w:tr>
            <w:tr w:rsidR="00CA387D" w:rsidTr="00021F28">
              <w:trPr>
                <w:trHeight w:val="144"/>
              </w:trPr>
              <w:tc>
                <w:tcPr>
                  <w:tcW w:w="1363" w:type="pct"/>
                  <w:shd w:val="clear" w:color="auto" w:fill="auto"/>
                </w:tcPr>
                <w:p w:rsidR="00CA387D" w:rsidRDefault="00CA387D" w:rsidP="00021F28">
                  <w:pPr>
                    <w:pStyle w:val="TableText"/>
                  </w:pPr>
                  <w:r>
                    <w:t>Infrastructure Architect</w:t>
                  </w:r>
                </w:p>
              </w:tc>
              <w:tc>
                <w:tcPr>
                  <w:tcW w:w="3637" w:type="pct"/>
                  <w:shd w:val="clear" w:color="auto" w:fill="auto"/>
                </w:tcPr>
                <w:p w:rsidR="00515211" w:rsidRDefault="00515211" w:rsidP="00515211">
                  <w:pPr>
                    <w:pStyle w:val="BulletText1"/>
                  </w:pPr>
                  <w:r>
                    <w:t>Design and document networks</w:t>
                  </w:r>
                  <w:r w:rsidR="007E71DB">
                    <w:t>, servers,</w:t>
                  </w:r>
                  <w:r>
                    <w:t xml:space="preserve"> and </w:t>
                  </w:r>
                  <w:r w:rsidR="007E71DB">
                    <w:t>network based COTS systems</w:t>
                  </w:r>
                </w:p>
                <w:p w:rsidR="00AF4A6E" w:rsidRDefault="00AF4A6E" w:rsidP="00515211">
                  <w:pPr>
                    <w:pStyle w:val="BulletText1"/>
                  </w:pPr>
                  <w:r>
                    <w:t>Document and standardize configuration</w:t>
                  </w:r>
                  <w:r w:rsidR="00400999">
                    <w:t>s</w:t>
                  </w:r>
                </w:p>
                <w:p w:rsidR="00CA387D" w:rsidRDefault="00CA387D" w:rsidP="00021F28">
                  <w:pPr>
                    <w:pStyle w:val="TableText"/>
                  </w:pPr>
                </w:p>
              </w:tc>
            </w:tr>
            <w:tr w:rsidR="00CA387D" w:rsidTr="00021F28">
              <w:trPr>
                <w:trHeight w:val="144"/>
              </w:trPr>
              <w:tc>
                <w:tcPr>
                  <w:tcW w:w="1363" w:type="pct"/>
                  <w:shd w:val="clear" w:color="auto" w:fill="auto"/>
                </w:tcPr>
                <w:p w:rsidR="00CA387D" w:rsidRDefault="00CA387D" w:rsidP="00021F28">
                  <w:pPr>
                    <w:pStyle w:val="TableText"/>
                  </w:pPr>
                  <w:r>
                    <w:t>Technology Evangelist</w:t>
                  </w:r>
                </w:p>
              </w:tc>
              <w:tc>
                <w:tcPr>
                  <w:tcW w:w="3637" w:type="pct"/>
                  <w:shd w:val="clear" w:color="auto" w:fill="auto"/>
                </w:tcPr>
                <w:p w:rsidR="00CA387D" w:rsidRDefault="00515211" w:rsidP="00515211">
                  <w:pPr>
                    <w:pStyle w:val="BulletText1"/>
                  </w:pPr>
                  <w:r>
                    <w:t>Research new technology and analyze trends</w:t>
                  </w:r>
                </w:p>
              </w:tc>
            </w:tr>
            <w:tr w:rsidR="00CA387D" w:rsidTr="00021F28">
              <w:trPr>
                <w:trHeight w:val="144"/>
              </w:trPr>
              <w:tc>
                <w:tcPr>
                  <w:tcW w:w="1363" w:type="pct"/>
                  <w:shd w:val="clear" w:color="auto" w:fill="auto"/>
                </w:tcPr>
                <w:p w:rsidR="00CA387D" w:rsidRDefault="00CA387D" w:rsidP="00021F28">
                  <w:pPr>
                    <w:pStyle w:val="TableText"/>
                  </w:pPr>
                  <w:r>
                    <w:t>Enterprise Security Architect</w:t>
                  </w:r>
                </w:p>
              </w:tc>
              <w:tc>
                <w:tcPr>
                  <w:tcW w:w="3637" w:type="pct"/>
                  <w:shd w:val="clear" w:color="auto" w:fill="auto"/>
                </w:tcPr>
                <w:p w:rsidR="00CA387D" w:rsidRDefault="00CA387D" w:rsidP="00021F28">
                  <w:pPr>
                    <w:pStyle w:val="TableText"/>
                  </w:pPr>
                </w:p>
              </w:tc>
            </w:tr>
          </w:tbl>
          <w:p w:rsidR="00CA387D" w:rsidRPr="00CA387D" w:rsidRDefault="00CA387D" w:rsidP="00CA387D">
            <w:pPr>
              <w:pStyle w:val="BlockText"/>
            </w:pPr>
          </w:p>
        </w:tc>
      </w:tr>
    </w:tbl>
    <w:p w:rsidR="005E17FB" w:rsidRPr="00CA387D" w:rsidRDefault="005E17FB" w:rsidP="00CA387D">
      <w:pPr>
        <w:pStyle w:val="BlockLine"/>
      </w:pPr>
    </w:p>
    <w:sectPr w:rsidR="005E17FB" w:rsidRPr="00CA387D" w:rsidSect="00010F22">
      <w:pgSz w:w="12240" w:h="15840"/>
      <w:pgMar w:top="1440" w:right="1440" w:bottom="1440" w:left="1440"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31B0"/>
    <w:multiLevelType w:val="hybridMultilevel"/>
    <w:tmpl w:val="A86257A2"/>
    <w:lvl w:ilvl="0" w:tplc="C062E0CA">
      <w:start w:val="1"/>
      <w:numFmt w:val="bullet"/>
      <w:pStyle w:val="BulletText2"/>
      <w:lvlText w:val="-"/>
      <w:lvlJc w:val="left"/>
      <w:pPr>
        <w:tabs>
          <w:tab w:val="num" w:pos="360"/>
        </w:tabs>
        <w:ind w:left="360" w:hanging="187"/>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2DB3D68"/>
    <w:multiLevelType w:val="hybridMultilevel"/>
    <w:tmpl w:val="5DCCF28C"/>
    <w:lvl w:ilvl="0" w:tplc="21D42084">
      <w:start w:val="1"/>
      <w:numFmt w:val="bullet"/>
      <w:pStyle w:val="BulletText1"/>
      <w:lvlText w:val=""/>
      <w:lvlJc w:val="left"/>
      <w:pPr>
        <w:tabs>
          <w:tab w:val="num" w:pos="173"/>
        </w:tabs>
        <w:ind w:left="173" w:hanging="17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07C2456"/>
    <w:multiLevelType w:val="hybridMultilevel"/>
    <w:tmpl w:val="3F4EFFAC"/>
    <w:lvl w:ilvl="0" w:tplc="443ADE8A">
      <w:start w:val="1"/>
      <w:numFmt w:val="bullet"/>
      <w:pStyle w:val="BulletText3"/>
      <w:lvlText w:val=""/>
      <w:lvlJc w:val="left"/>
      <w:pPr>
        <w:tabs>
          <w:tab w:val="num" w:pos="173"/>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120"/>
  <w:displayHorizontalDrawingGridEvery w:val="2"/>
  <w:characterSpacingControl w:val="doNotCompress"/>
  <w:compat/>
  <w:rsids>
    <w:rsidRoot w:val="00010F22"/>
    <w:rsid w:val="00010F22"/>
    <w:rsid w:val="0001152D"/>
    <w:rsid w:val="001070E9"/>
    <w:rsid w:val="00187D16"/>
    <w:rsid w:val="00205386"/>
    <w:rsid w:val="00210617"/>
    <w:rsid w:val="0022558B"/>
    <w:rsid w:val="0028591A"/>
    <w:rsid w:val="002D1608"/>
    <w:rsid w:val="0032409C"/>
    <w:rsid w:val="0039716E"/>
    <w:rsid w:val="003D4ECC"/>
    <w:rsid w:val="003D5749"/>
    <w:rsid w:val="003F3FEF"/>
    <w:rsid w:val="00400999"/>
    <w:rsid w:val="00430DFF"/>
    <w:rsid w:val="00447DF3"/>
    <w:rsid w:val="00476793"/>
    <w:rsid w:val="004B176A"/>
    <w:rsid w:val="004D0546"/>
    <w:rsid w:val="004E62FA"/>
    <w:rsid w:val="00515211"/>
    <w:rsid w:val="00583E6D"/>
    <w:rsid w:val="005B64B8"/>
    <w:rsid w:val="005D1B3E"/>
    <w:rsid w:val="005D5AAC"/>
    <w:rsid w:val="005E17FB"/>
    <w:rsid w:val="0064359F"/>
    <w:rsid w:val="00691035"/>
    <w:rsid w:val="006C6D0D"/>
    <w:rsid w:val="006D1540"/>
    <w:rsid w:val="00774264"/>
    <w:rsid w:val="007E71DB"/>
    <w:rsid w:val="0084431B"/>
    <w:rsid w:val="0095144B"/>
    <w:rsid w:val="009A5CCD"/>
    <w:rsid w:val="00A97F47"/>
    <w:rsid w:val="00AF4A6E"/>
    <w:rsid w:val="00B1708E"/>
    <w:rsid w:val="00B17545"/>
    <w:rsid w:val="00B67195"/>
    <w:rsid w:val="00CA387D"/>
    <w:rsid w:val="00DD3020"/>
    <w:rsid w:val="00E21A4B"/>
    <w:rsid w:val="00E9451C"/>
    <w:rsid w:val="00EE4955"/>
    <w:rsid w:val="00F4087F"/>
    <w:rsid w:val="00F46504"/>
    <w:rsid w:val="00F82981"/>
    <w:rsid w:val="00F86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0F22"/>
    <w:rPr>
      <w:color w:val="000000"/>
      <w:sz w:val="24"/>
      <w:szCs w:val="24"/>
    </w:rPr>
  </w:style>
  <w:style w:type="paragraph" w:styleId="Heading1">
    <w:name w:val="heading 1"/>
    <w:aliases w:val="Part Title"/>
    <w:basedOn w:val="Normal"/>
    <w:next w:val="Heading4"/>
    <w:qFormat/>
    <w:rsid w:val="00010F22"/>
    <w:pPr>
      <w:spacing w:after="240"/>
      <w:jc w:val="center"/>
      <w:outlineLvl w:val="0"/>
    </w:pPr>
    <w:rPr>
      <w:rFonts w:ascii="Arial" w:hAnsi="Arial" w:cs="Arial"/>
      <w:b/>
      <w:sz w:val="32"/>
      <w:szCs w:val="20"/>
    </w:rPr>
  </w:style>
  <w:style w:type="paragraph" w:styleId="Heading2">
    <w:name w:val="heading 2"/>
    <w:aliases w:val="Chapter Title"/>
    <w:basedOn w:val="Normal"/>
    <w:next w:val="Heading4"/>
    <w:qFormat/>
    <w:rsid w:val="00010F22"/>
    <w:pPr>
      <w:spacing w:after="240"/>
      <w:jc w:val="center"/>
      <w:outlineLvl w:val="1"/>
    </w:pPr>
    <w:rPr>
      <w:rFonts w:ascii="Arial" w:hAnsi="Arial" w:cs="Arial"/>
      <w:b/>
      <w:sz w:val="32"/>
      <w:szCs w:val="20"/>
    </w:rPr>
  </w:style>
  <w:style w:type="paragraph" w:styleId="Heading3">
    <w:name w:val="heading 3"/>
    <w:aliases w:val="Section Title"/>
    <w:basedOn w:val="Normal"/>
    <w:next w:val="Heading4"/>
    <w:qFormat/>
    <w:rsid w:val="00010F22"/>
    <w:pPr>
      <w:spacing w:after="240"/>
      <w:jc w:val="center"/>
      <w:outlineLvl w:val="2"/>
    </w:pPr>
    <w:rPr>
      <w:rFonts w:ascii="Arial" w:hAnsi="Arial" w:cs="Arial"/>
      <w:b/>
      <w:sz w:val="32"/>
      <w:szCs w:val="20"/>
    </w:rPr>
  </w:style>
  <w:style w:type="paragraph" w:styleId="Heading4">
    <w:name w:val="heading 4"/>
    <w:aliases w:val="Map Title"/>
    <w:basedOn w:val="Normal"/>
    <w:next w:val="Normal"/>
    <w:qFormat/>
    <w:rsid w:val="00010F22"/>
    <w:pPr>
      <w:spacing w:after="240"/>
      <w:outlineLvl w:val="3"/>
    </w:pPr>
    <w:rPr>
      <w:rFonts w:ascii="Arial" w:hAnsi="Arial" w:cs="Arial"/>
      <w:b/>
      <w:sz w:val="32"/>
      <w:szCs w:val="20"/>
    </w:rPr>
  </w:style>
  <w:style w:type="paragraph" w:styleId="Heading5">
    <w:name w:val="heading 5"/>
    <w:aliases w:val="Block Label"/>
    <w:basedOn w:val="Normal"/>
    <w:qFormat/>
    <w:rsid w:val="00010F22"/>
    <w:pPr>
      <w:outlineLvl w:val="4"/>
    </w:pPr>
    <w:rPr>
      <w:b/>
      <w:sz w:val="22"/>
      <w:szCs w:val="20"/>
    </w:rPr>
  </w:style>
  <w:style w:type="paragraph" w:styleId="Heading6">
    <w:name w:val="heading 6"/>
    <w:aliases w:val="Sub Label"/>
    <w:basedOn w:val="Heading5"/>
    <w:next w:val="BlockText"/>
    <w:qFormat/>
    <w:rsid w:val="00010F22"/>
    <w:pPr>
      <w:spacing w:before="24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ine">
    <w:name w:val="Block Line"/>
    <w:basedOn w:val="Normal"/>
    <w:next w:val="Normal"/>
    <w:rsid w:val="00010F22"/>
    <w:pPr>
      <w:pBdr>
        <w:top w:val="single" w:sz="6" w:space="1" w:color="auto"/>
        <w:between w:val="single" w:sz="6" w:space="1" w:color="auto"/>
      </w:pBdr>
      <w:spacing w:before="240"/>
      <w:ind w:left="1728"/>
    </w:pPr>
    <w:rPr>
      <w:szCs w:val="20"/>
    </w:rPr>
  </w:style>
  <w:style w:type="paragraph" w:styleId="BlockText">
    <w:name w:val="Block Text"/>
    <w:basedOn w:val="Normal"/>
    <w:rsid w:val="00010F22"/>
  </w:style>
  <w:style w:type="paragraph" w:customStyle="1" w:styleId="BulletText1">
    <w:name w:val="Bullet Text 1"/>
    <w:basedOn w:val="Normal"/>
    <w:rsid w:val="00010F22"/>
    <w:pPr>
      <w:numPr>
        <w:numId w:val="1"/>
      </w:numPr>
    </w:pPr>
    <w:rPr>
      <w:szCs w:val="20"/>
    </w:rPr>
  </w:style>
  <w:style w:type="paragraph" w:customStyle="1" w:styleId="BulletText2">
    <w:name w:val="Bullet Text 2"/>
    <w:basedOn w:val="Normal"/>
    <w:rsid w:val="00010F22"/>
    <w:pPr>
      <w:numPr>
        <w:numId w:val="2"/>
      </w:numPr>
    </w:pPr>
    <w:rPr>
      <w:szCs w:val="20"/>
    </w:rPr>
  </w:style>
  <w:style w:type="paragraph" w:customStyle="1" w:styleId="BulletText3">
    <w:name w:val="Bullet Text 3"/>
    <w:basedOn w:val="Normal"/>
    <w:rsid w:val="00010F22"/>
    <w:pPr>
      <w:numPr>
        <w:numId w:val="3"/>
      </w:numPr>
    </w:pPr>
  </w:style>
  <w:style w:type="paragraph" w:customStyle="1" w:styleId="ContinuedBlockLabel">
    <w:name w:val="Continued Block Label"/>
    <w:basedOn w:val="Normal"/>
    <w:next w:val="Normal"/>
    <w:rsid w:val="00010F22"/>
    <w:pPr>
      <w:spacing w:after="240"/>
    </w:pPr>
    <w:rPr>
      <w:b/>
      <w:sz w:val="22"/>
      <w:szCs w:val="20"/>
    </w:rPr>
  </w:style>
  <w:style w:type="paragraph" w:customStyle="1" w:styleId="ContinuedOnNextPa">
    <w:name w:val="Continued On Next Pa"/>
    <w:basedOn w:val="Normal"/>
    <w:next w:val="Normal"/>
    <w:rsid w:val="00010F22"/>
    <w:pPr>
      <w:pBdr>
        <w:top w:val="single" w:sz="6" w:space="1" w:color="auto"/>
        <w:between w:val="single" w:sz="6" w:space="1" w:color="auto"/>
      </w:pBdr>
      <w:spacing w:before="240"/>
      <w:ind w:left="1728"/>
      <w:jc w:val="right"/>
    </w:pPr>
    <w:rPr>
      <w:i/>
      <w:sz w:val="20"/>
      <w:szCs w:val="20"/>
    </w:rPr>
  </w:style>
  <w:style w:type="paragraph" w:customStyle="1" w:styleId="ContinuedTableLabe">
    <w:name w:val="Continued Table Labe"/>
    <w:basedOn w:val="Normal"/>
    <w:next w:val="Normal"/>
    <w:rsid w:val="00010F22"/>
    <w:pPr>
      <w:spacing w:after="240"/>
    </w:pPr>
    <w:rPr>
      <w:b/>
      <w:sz w:val="22"/>
      <w:szCs w:val="20"/>
    </w:rPr>
  </w:style>
  <w:style w:type="paragraph" w:customStyle="1" w:styleId="EmbeddedText">
    <w:name w:val="Embedded Text"/>
    <w:basedOn w:val="Normal"/>
    <w:rsid w:val="00010F22"/>
    <w:rPr>
      <w:szCs w:val="20"/>
    </w:rPr>
  </w:style>
  <w:style w:type="character" w:styleId="HTMLAcronym">
    <w:name w:val="HTML Acronym"/>
    <w:basedOn w:val="DefaultParagraphFont"/>
    <w:rsid w:val="00F4087F"/>
  </w:style>
  <w:style w:type="paragraph" w:customStyle="1" w:styleId="IMTOC">
    <w:name w:val="IMTOC"/>
    <w:rsid w:val="00F4087F"/>
    <w:rPr>
      <w:sz w:val="24"/>
    </w:rPr>
  </w:style>
  <w:style w:type="paragraph" w:customStyle="1" w:styleId="MapTitleContinued">
    <w:name w:val="Map Title. Continued"/>
    <w:basedOn w:val="Normal"/>
    <w:next w:val="Normal"/>
    <w:rsid w:val="00010F22"/>
    <w:pPr>
      <w:spacing w:after="240"/>
    </w:pPr>
    <w:rPr>
      <w:rFonts w:ascii="Arial" w:hAnsi="Arial" w:cs="Arial"/>
      <w:b/>
      <w:sz w:val="32"/>
      <w:szCs w:val="20"/>
    </w:rPr>
  </w:style>
  <w:style w:type="paragraph" w:customStyle="1" w:styleId="MemoLine">
    <w:name w:val="Memo Line"/>
    <w:basedOn w:val="BlockLine"/>
    <w:next w:val="Normal"/>
    <w:rsid w:val="00010F22"/>
    <w:pPr>
      <w:ind w:left="0"/>
    </w:pPr>
  </w:style>
  <w:style w:type="paragraph" w:customStyle="1" w:styleId="NoteText">
    <w:name w:val="Note Text"/>
    <w:basedOn w:val="Normal"/>
    <w:rsid w:val="00010F22"/>
    <w:rPr>
      <w:szCs w:val="20"/>
    </w:rPr>
  </w:style>
  <w:style w:type="paragraph" w:customStyle="1" w:styleId="PublicationTitle">
    <w:name w:val="Publication Title"/>
    <w:basedOn w:val="Normal"/>
    <w:next w:val="Heading4"/>
    <w:rsid w:val="00010F22"/>
    <w:pPr>
      <w:spacing w:after="240"/>
      <w:jc w:val="center"/>
    </w:pPr>
    <w:rPr>
      <w:rFonts w:ascii="Arial" w:hAnsi="Arial" w:cs="Arial"/>
      <w:b/>
      <w:sz w:val="32"/>
      <w:szCs w:val="20"/>
    </w:rPr>
  </w:style>
  <w:style w:type="paragraph" w:customStyle="1" w:styleId="TableHeaderText">
    <w:name w:val="Table Header Text"/>
    <w:basedOn w:val="Normal"/>
    <w:rsid w:val="00010F22"/>
    <w:pPr>
      <w:jc w:val="center"/>
    </w:pPr>
    <w:rPr>
      <w:b/>
      <w:szCs w:val="20"/>
    </w:rPr>
  </w:style>
  <w:style w:type="paragraph" w:customStyle="1" w:styleId="TableText">
    <w:name w:val="Table Text"/>
    <w:basedOn w:val="Normal"/>
    <w:rsid w:val="00010F22"/>
    <w:rPr>
      <w:szCs w:val="20"/>
    </w:rPr>
  </w:style>
  <w:style w:type="paragraph" w:customStyle="1" w:styleId="TOCTitle">
    <w:name w:val="TOC Title"/>
    <w:basedOn w:val="Normal"/>
    <w:rsid w:val="00010F22"/>
    <w:pPr>
      <w:widowControl w:val="0"/>
    </w:pPr>
    <w:rPr>
      <w:rFonts w:ascii="Arial" w:hAnsi="Arial" w:cs="Arial"/>
      <w:b/>
      <w:sz w:val="32"/>
      <w:szCs w:val="20"/>
    </w:rPr>
  </w:style>
  <w:style w:type="paragraph" w:customStyle="1" w:styleId="TOCItem">
    <w:name w:val="TOCItem"/>
    <w:basedOn w:val="Normal"/>
    <w:rsid w:val="00F4087F"/>
    <w:pPr>
      <w:tabs>
        <w:tab w:val="left" w:leader="dot" w:pos="7061"/>
        <w:tab w:val="right" w:pos="7524"/>
      </w:tabs>
      <w:spacing w:before="60" w:after="60"/>
      <w:ind w:right="465"/>
    </w:pPr>
    <w:rPr>
      <w:szCs w:val="20"/>
    </w:rPr>
  </w:style>
  <w:style w:type="paragraph" w:customStyle="1" w:styleId="TOCStem">
    <w:name w:val="TOCStem"/>
    <w:basedOn w:val="Normal"/>
    <w:rsid w:val="00F4087F"/>
    <w:rPr>
      <w:szCs w:val="20"/>
    </w:rPr>
  </w:style>
  <w:style w:type="table" w:styleId="TableGrid">
    <w:name w:val="Table Grid"/>
    <w:basedOn w:val="TableNormal"/>
    <w:rsid w:val="00010F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9451C"/>
    <w:rPr>
      <w:rFonts w:ascii="Tahoma" w:hAnsi="Tahoma" w:cs="Tahoma"/>
      <w:sz w:val="16"/>
      <w:szCs w:val="16"/>
    </w:rPr>
  </w:style>
  <w:style w:type="character" w:customStyle="1" w:styleId="BalloonTextChar">
    <w:name w:val="Balloon Text Char"/>
    <w:basedOn w:val="DefaultParagraphFont"/>
    <w:link w:val="BalloonText"/>
    <w:rsid w:val="00E9451C"/>
    <w:rPr>
      <w:rFonts w:ascii="Tahoma" w:hAnsi="Tahoma" w:cs="Tahoma"/>
      <w:color w:val="000000"/>
      <w:sz w:val="16"/>
      <w:szCs w:val="16"/>
    </w:rPr>
  </w:style>
  <w:style w:type="character" w:styleId="Hyperlink">
    <w:name w:val="Hyperlink"/>
    <w:basedOn w:val="DefaultParagraphFont"/>
    <w:rsid w:val="003D574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www.whitehouse.gov/omb/e-gov/FE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Information%20Mapping\FS%20Pro%203.0\Template\FSP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FSPro.dot</Template>
  <TotalTime>248</TotalTime>
  <Pages>5</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State of Washington Department of Revenue</Company>
  <LinksUpToDate>false</LinksUpToDate>
  <CharactersWithSpaces>6342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jrgts140</dc:creator>
  <cp:lastModifiedBy>jrgts140</cp:lastModifiedBy>
  <cp:revision>41</cp:revision>
  <dcterms:created xsi:type="dcterms:W3CDTF">2013-05-17T16:30:00Z</dcterms:created>
  <dcterms:modified xsi:type="dcterms:W3CDTF">2013-05-28T21:04:00Z</dcterms:modified>
</cp:coreProperties>
</file>