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CB4D" w14:textId="28572BF0" w:rsidR="008C3158" w:rsidRPr="008C3158" w:rsidRDefault="008C3158" w:rsidP="008C3158">
      <w:pPr>
        <w:spacing w:line="360" w:lineRule="auto"/>
        <w:jc w:val="center"/>
        <w:rPr>
          <w:rFonts w:ascii="Times New Roman" w:hAnsi="Times New Roman" w:cs="Times New Roman"/>
          <w:lang w:val="es-419"/>
        </w:rPr>
      </w:pPr>
      <w:r w:rsidRPr="008C3158">
        <w:rPr>
          <w:rFonts w:ascii="Times New Roman" w:hAnsi="Times New Roman" w:cs="Times New Roman"/>
          <w:lang w:val="es-419"/>
        </w:rPr>
        <w:t>Universidad Americana</w:t>
      </w:r>
      <w:r w:rsidRPr="008C3158">
        <w:rPr>
          <w:rFonts w:ascii="Times New Roman" w:hAnsi="Times New Roman" w:cs="Times New Roman"/>
          <w:lang w:val="es-419"/>
        </w:rPr>
        <w:br/>
      </w:r>
      <w:r w:rsidRPr="008C3158">
        <w:rPr>
          <w:rFonts w:ascii="Times New Roman" w:hAnsi="Times New Roman" w:cs="Times New Roman"/>
          <w:lang w:val="es-419"/>
        </w:rPr>
        <w:br/>
      </w:r>
      <w:r w:rsidRPr="008C3158">
        <w:rPr>
          <w:rFonts w:ascii="Times New Roman" w:hAnsi="Times New Roman" w:cs="Times New Roman"/>
          <w:lang w:val="es-419"/>
        </w:rPr>
        <w:br/>
      </w:r>
      <w:r w:rsidRPr="008C3158">
        <w:rPr>
          <w:rFonts w:ascii="Times New Roman" w:hAnsi="Times New Roman" w:cs="Times New Roman"/>
        </w:rPr>
        <w:drawing>
          <wp:inline distT="0" distB="0" distL="0" distR="0" wp14:anchorId="28B672D0" wp14:editId="7A5F51F4">
            <wp:extent cx="2533650" cy="2247900"/>
            <wp:effectExtent l="0" t="0" r="0" b="0"/>
            <wp:docPr id="344972915"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university&#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33650" cy="2247900"/>
                    </a:xfrm>
                    <a:prstGeom prst="rect">
                      <a:avLst/>
                    </a:prstGeom>
                    <a:noFill/>
                    <a:ln>
                      <a:noFill/>
                    </a:ln>
                  </pic:spPr>
                </pic:pic>
              </a:graphicData>
            </a:graphic>
          </wp:inline>
        </w:drawing>
      </w:r>
      <w:r w:rsidRPr="008C3158">
        <w:rPr>
          <w:rFonts w:ascii="Times New Roman" w:hAnsi="Times New Roman" w:cs="Times New Roman"/>
          <w:lang w:val="es-419"/>
        </w:rPr>
        <w:br/>
      </w:r>
      <w:r w:rsidRPr="008C3158">
        <w:rPr>
          <w:rFonts w:ascii="Times New Roman" w:hAnsi="Times New Roman" w:cs="Times New Roman"/>
          <w:lang w:val="es-419"/>
        </w:rPr>
        <w:br/>
      </w:r>
      <w:r w:rsidRPr="008C3158">
        <w:rPr>
          <w:rFonts w:ascii="Times New Roman" w:hAnsi="Times New Roman" w:cs="Times New Roman"/>
          <w:lang w:val="es-419"/>
        </w:rPr>
        <w:br/>
      </w:r>
    </w:p>
    <w:p w14:paraId="24061B52" w14:textId="4660BD3A" w:rsidR="008C3158" w:rsidRPr="008C3158" w:rsidRDefault="008C3158" w:rsidP="008C3158">
      <w:pPr>
        <w:spacing w:line="360" w:lineRule="auto"/>
        <w:jc w:val="center"/>
        <w:rPr>
          <w:rFonts w:ascii="Times New Roman" w:hAnsi="Times New Roman" w:cs="Times New Roman"/>
          <w:lang w:val="es-419"/>
        </w:rPr>
      </w:pPr>
      <w:r w:rsidRPr="008C3158">
        <w:rPr>
          <w:rFonts w:ascii="Times New Roman" w:hAnsi="Times New Roman" w:cs="Times New Roman"/>
          <w:lang w:val="es-419"/>
        </w:rPr>
        <w:t>PROGRAMACIÓN ORIENTADA A OBJETOS II</w:t>
      </w:r>
      <w:r w:rsidRPr="008C3158">
        <w:rPr>
          <w:rFonts w:ascii="Times New Roman" w:hAnsi="Times New Roman" w:cs="Times New Roman"/>
          <w:lang w:val="es-419"/>
        </w:rPr>
        <w:t xml:space="preserve"> - GRUPO </w:t>
      </w:r>
      <w:r w:rsidRPr="008C3158">
        <w:rPr>
          <w:rFonts w:ascii="Times New Roman" w:hAnsi="Times New Roman" w:cs="Times New Roman"/>
          <w:lang w:val="es-419"/>
        </w:rPr>
        <w:t>5</w:t>
      </w:r>
    </w:p>
    <w:p w14:paraId="1952E42B" w14:textId="08483988" w:rsidR="008C3158" w:rsidRPr="008C3158" w:rsidRDefault="008C3158" w:rsidP="008C3158">
      <w:pPr>
        <w:spacing w:line="360" w:lineRule="auto"/>
        <w:jc w:val="center"/>
        <w:rPr>
          <w:rFonts w:ascii="Times New Roman" w:hAnsi="Times New Roman" w:cs="Times New Roman"/>
          <w:lang w:val="es-419"/>
        </w:rPr>
      </w:pPr>
      <w:r w:rsidRPr="008C3158">
        <w:rPr>
          <w:rFonts w:ascii="Times New Roman" w:hAnsi="Times New Roman" w:cs="Times New Roman"/>
          <w:lang w:val="es-419"/>
        </w:rPr>
        <w:t>Integrante:</w:t>
      </w:r>
    </w:p>
    <w:p w14:paraId="0756160D" w14:textId="333D6C35" w:rsidR="008C3158" w:rsidRPr="008C3158" w:rsidRDefault="008C3158" w:rsidP="008C3158">
      <w:pPr>
        <w:spacing w:line="360" w:lineRule="auto"/>
        <w:jc w:val="center"/>
        <w:rPr>
          <w:rFonts w:ascii="Times New Roman" w:hAnsi="Times New Roman" w:cs="Times New Roman"/>
          <w:lang w:val="es-419"/>
        </w:rPr>
      </w:pPr>
      <w:r w:rsidRPr="008C3158">
        <w:rPr>
          <w:rFonts w:ascii="Times New Roman" w:hAnsi="Times New Roman" w:cs="Times New Roman"/>
          <w:lang w:val="es-419"/>
        </w:rPr>
        <w:t>Gabriel Antonio Rojas Uriarte</w:t>
      </w:r>
    </w:p>
    <w:p w14:paraId="0C98B5BC" w14:textId="711708E6" w:rsidR="008C3158" w:rsidRPr="008C3158" w:rsidRDefault="008C3158" w:rsidP="008C3158">
      <w:pPr>
        <w:spacing w:line="360" w:lineRule="auto"/>
        <w:jc w:val="center"/>
        <w:rPr>
          <w:rFonts w:ascii="Times New Roman" w:hAnsi="Times New Roman" w:cs="Times New Roman"/>
        </w:rPr>
      </w:pPr>
      <w:r w:rsidRPr="008C3158">
        <w:rPr>
          <w:rFonts w:ascii="Times New Roman" w:hAnsi="Times New Roman" w:cs="Times New Roman"/>
          <w:lang w:val="es-419"/>
        </w:rPr>
        <w:t xml:space="preserve">Docente: </w:t>
      </w:r>
      <w:r w:rsidRPr="008C3158">
        <w:rPr>
          <w:rFonts w:ascii="Times New Roman" w:hAnsi="Times New Roman" w:cs="Times New Roman"/>
          <w:lang w:val="es-419"/>
        </w:rPr>
        <w:t>José</w:t>
      </w:r>
      <w:r w:rsidRPr="008C3158">
        <w:rPr>
          <w:rFonts w:ascii="Times New Roman" w:hAnsi="Times New Roman" w:cs="Times New Roman"/>
        </w:rPr>
        <w:t xml:space="preserve"> Dur</w:t>
      </w:r>
      <w:r w:rsidRPr="008C3158">
        <w:rPr>
          <w:rFonts w:ascii="Times New Roman" w:hAnsi="Times New Roman" w:cs="Times New Roman"/>
          <w:lang w:val="es-419"/>
        </w:rPr>
        <w:t>á</w:t>
      </w:r>
      <w:r w:rsidRPr="008C3158">
        <w:rPr>
          <w:rFonts w:ascii="Times New Roman" w:hAnsi="Times New Roman" w:cs="Times New Roman"/>
        </w:rPr>
        <w:t>n Garc</w:t>
      </w:r>
      <w:r w:rsidRPr="008C3158">
        <w:rPr>
          <w:rFonts w:ascii="Times New Roman" w:hAnsi="Times New Roman" w:cs="Times New Roman"/>
          <w:lang w:val="es-419"/>
        </w:rPr>
        <w:t>í</w:t>
      </w:r>
      <w:r w:rsidRPr="008C3158">
        <w:rPr>
          <w:rFonts w:ascii="Times New Roman" w:hAnsi="Times New Roman" w:cs="Times New Roman"/>
        </w:rPr>
        <w:t>a</w:t>
      </w:r>
    </w:p>
    <w:p w14:paraId="41EB97D4" w14:textId="2CF894F3" w:rsidR="008C3158" w:rsidRPr="008C3158" w:rsidRDefault="008C3158" w:rsidP="008C3158">
      <w:pPr>
        <w:spacing w:line="360" w:lineRule="auto"/>
        <w:jc w:val="center"/>
        <w:rPr>
          <w:rFonts w:ascii="Times New Roman" w:hAnsi="Times New Roman" w:cs="Times New Roman"/>
          <w:lang w:val="es-419"/>
        </w:rPr>
      </w:pPr>
      <w:r w:rsidRPr="008C3158">
        <w:rPr>
          <w:rFonts w:ascii="Times New Roman" w:hAnsi="Times New Roman" w:cs="Times New Roman"/>
          <w:lang w:val="es-419"/>
        </w:rPr>
        <w:br/>
        <w:t> </w:t>
      </w:r>
      <w:r w:rsidRPr="008C3158">
        <w:rPr>
          <w:rFonts w:ascii="Times New Roman" w:hAnsi="Times New Roman" w:cs="Times New Roman"/>
          <w:lang w:val="es-419"/>
        </w:rPr>
        <w:tab/>
      </w:r>
      <w:r w:rsidRPr="008C3158">
        <w:rPr>
          <w:rFonts w:ascii="Times New Roman" w:hAnsi="Times New Roman" w:cs="Times New Roman"/>
          <w:lang w:val="es-419"/>
        </w:rPr>
        <w:tab/>
      </w:r>
      <w:r w:rsidRPr="008C3158">
        <w:rPr>
          <w:rFonts w:ascii="Times New Roman" w:hAnsi="Times New Roman" w:cs="Times New Roman"/>
          <w:lang w:val="es-419"/>
        </w:rPr>
        <w:tab/>
      </w:r>
      <w:r w:rsidRPr="008C3158">
        <w:rPr>
          <w:rFonts w:ascii="Times New Roman" w:hAnsi="Times New Roman" w:cs="Times New Roman"/>
          <w:lang w:val="es-419"/>
        </w:rPr>
        <w:tab/>
      </w:r>
      <w:r w:rsidRPr="008C3158">
        <w:rPr>
          <w:rFonts w:ascii="Times New Roman" w:hAnsi="Times New Roman" w:cs="Times New Roman"/>
          <w:lang w:val="es-419"/>
        </w:rPr>
        <w:tab/>
      </w:r>
      <w:r w:rsidRPr="008C3158">
        <w:rPr>
          <w:rFonts w:ascii="Times New Roman" w:hAnsi="Times New Roman" w:cs="Times New Roman"/>
          <w:lang w:val="es-419"/>
        </w:rPr>
        <w:tab/>
      </w:r>
      <w:r w:rsidRPr="008C3158">
        <w:rPr>
          <w:rFonts w:ascii="Times New Roman" w:hAnsi="Times New Roman" w:cs="Times New Roman"/>
          <w:lang w:val="es-419"/>
        </w:rPr>
        <w:tab/>
        <w:t>1</w:t>
      </w:r>
      <w:r w:rsidRPr="008C3158">
        <w:rPr>
          <w:rFonts w:ascii="Times New Roman" w:hAnsi="Times New Roman" w:cs="Times New Roman"/>
          <w:lang w:val="es-419"/>
        </w:rPr>
        <w:t>5</w:t>
      </w:r>
      <w:r w:rsidRPr="008C3158">
        <w:rPr>
          <w:rFonts w:ascii="Times New Roman" w:hAnsi="Times New Roman" w:cs="Times New Roman"/>
          <w:lang w:val="es-419"/>
        </w:rPr>
        <w:t xml:space="preserve"> de marzo del 2026</w:t>
      </w:r>
    </w:p>
    <w:p w14:paraId="096CEF40" w14:textId="77777777" w:rsidR="00800F9E" w:rsidRPr="00800F9E" w:rsidRDefault="00800F9E">
      <w:pPr>
        <w:rPr>
          <w:lang w:val="es-419"/>
        </w:rPr>
      </w:pPr>
    </w:p>
    <w:p w14:paraId="31189DC3" w14:textId="7B16A714" w:rsidR="0040412E" w:rsidRDefault="00EE6074">
      <w:pPr>
        <w:rPr>
          <w:lang w:val="es-419"/>
        </w:rPr>
      </w:pPr>
      <w:r w:rsidRPr="0040412E">
        <w:rPr>
          <w:noProof/>
        </w:rPr>
        <w:lastRenderedPageBreak/>
        <w:drawing>
          <wp:inline distT="0" distB="0" distL="0" distR="0" wp14:anchorId="2F14A227" wp14:editId="6A50F955">
            <wp:extent cx="4572000" cy="3346450"/>
            <wp:effectExtent l="0" t="0" r="0" b="6350"/>
            <wp:docPr id="75102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23503" name=""/>
                    <pic:cNvPicPr/>
                  </pic:nvPicPr>
                  <pic:blipFill>
                    <a:blip r:embed="rId5"/>
                    <a:stretch>
                      <a:fillRect/>
                    </a:stretch>
                  </pic:blipFill>
                  <pic:spPr>
                    <a:xfrm>
                      <a:off x="0" y="0"/>
                      <a:ext cx="4575758" cy="3349201"/>
                    </a:xfrm>
                    <a:prstGeom prst="rect">
                      <a:avLst/>
                    </a:prstGeom>
                  </pic:spPr>
                </pic:pic>
              </a:graphicData>
            </a:graphic>
          </wp:inline>
        </w:drawing>
      </w:r>
    </w:p>
    <w:p w14:paraId="798BF0B8" w14:textId="526E1B99" w:rsidR="00774EF0" w:rsidRPr="008C3158" w:rsidRDefault="00774EF0"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En este paso se ingresó a la ventana de Servicios de Windows para verificar el estado del servicio SQL Server (MSSQLSERVER) antes de abrir el SSMS, Se confirmó que el servicio debía aparecer en estado “Running”, ya que este es el encargado de mantener en funcionamiento el motor de bases de datos.</w:t>
      </w:r>
    </w:p>
    <w:p w14:paraId="36F701EF" w14:textId="2BC37571" w:rsidR="00774EF0" w:rsidRPr="008C3158" w:rsidRDefault="00774EF0"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Como parte de la práctica, el servicio fue pausado temporalmente para comprobar su efecto en el sistema. Al hacerlo, se observó que SSMS no permitía trabajar con normalidad, ya que sin el servicio activo no es posible establecer correctamente la conexión con el motor ni realizar operaciones como crear o administrar bases de datos. Esto permitió comprender la importancia de que el servicio se encuentre en ejecución antes de comenzar a trabajar.</w:t>
      </w:r>
    </w:p>
    <w:p w14:paraId="33E98DBA" w14:textId="77777777" w:rsidR="00774EF0" w:rsidRDefault="00EE6074">
      <w:r w:rsidRPr="0040412E">
        <w:rPr>
          <w:noProof/>
        </w:rPr>
        <w:lastRenderedPageBreak/>
        <w:drawing>
          <wp:inline distT="0" distB="0" distL="0" distR="0" wp14:anchorId="1DD74116" wp14:editId="32D7C697">
            <wp:extent cx="4493172" cy="2526449"/>
            <wp:effectExtent l="0" t="0" r="3175" b="7620"/>
            <wp:docPr id="181896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69489" name=""/>
                    <pic:cNvPicPr/>
                  </pic:nvPicPr>
                  <pic:blipFill>
                    <a:blip r:embed="rId6"/>
                    <a:stretch>
                      <a:fillRect/>
                    </a:stretch>
                  </pic:blipFill>
                  <pic:spPr>
                    <a:xfrm>
                      <a:off x="0" y="0"/>
                      <a:ext cx="4500618" cy="2530636"/>
                    </a:xfrm>
                    <a:prstGeom prst="rect">
                      <a:avLst/>
                    </a:prstGeom>
                  </pic:spPr>
                </pic:pic>
              </a:graphicData>
            </a:graphic>
          </wp:inline>
        </w:drawing>
      </w:r>
    </w:p>
    <w:p w14:paraId="633321B7" w14:textId="0411010A" w:rsidR="00774EF0" w:rsidRPr="008C3158" w:rsidRDefault="00774EF0"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En este paso accedimos a SSMS y se inicio el proceso para crear un nuevo </w:t>
      </w:r>
      <w:r w:rsidR="0031474F" w:rsidRPr="008C3158">
        <w:rPr>
          <w:rFonts w:ascii="Times New Roman" w:hAnsi="Times New Roman" w:cs="Times New Roman"/>
          <w:lang w:val="es-419"/>
        </w:rPr>
        <w:t>L</w:t>
      </w:r>
      <w:r w:rsidRPr="008C3158">
        <w:rPr>
          <w:rFonts w:ascii="Times New Roman" w:hAnsi="Times New Roman" w:cs="Times New Roman"/>
          <w:lang w:val="es-419"/>
        </w:rPr>
        <w:t xml:space="preserve">ogin dentro del servidor. Para ello se abrió la Ventana “Login </w:t>
      </w:r>
      <w:proofErr w:type="spellStart"/>
      <w:r w:rsidRPr="008C3158">
        <w:rPr>
          <w:rFonts w:ascii="Times New Roman" w:hAnsi="Times New Roman" w:cs="Times New Roman"/>
          <w:lang w:val="es-419"/>
        </w:rPr>
        <w:t>Properties</w:t>
      </w:r>
      <w:proofErr w:type="spellEnd"/>
      <w:r w:rsidRPr="008C3158">
        <w:rPr>
          <w:rFonts w:ascii="Times New Roman" w:hAnsi="Times New Roman" w:cs="Times New Roman"/>
          <w:lang w:val="es-419"/>
        </w:rPr>
        <w:t>”, donde se configuran los datos de acceso de un usuario que podrá conectarse al moto</w:t>
      </w:r>
      <w:r w:rsidR="0031474F" w:rsidRPr="008C3158">
        <w:rPr>
          <w:rFonts w:ascii="Times New Roman" w:hAnsi="Times New Roman" w:cs="Times New Roman"/>
          <w:lang w:val="es-419"/>
        </w:rPr>
        <w:t>r</w:t>
      </w:r>
      <w:r w:rsidRPr="008C3158">
        <w:rPr>
          <w:rFonts w:ascii="Times New Roman" w:hAnsi="Times New Roman" w:cs="Times New Roman"/>
          <w:lang w:val="es-419"/>
        </w:rPr>
        <w:t xml:space="preserve"> de base de datos.</w:t>
      </w:r>
    </w:p>
    <w:p w14:paraId="2A3B4842" w14:textId="1ACBD7B4" w:rsidR="00774EF0" w:rsidRPr="008C3158" w:rsidRDefault="00774EF0"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En el campo Login </w:t>
      </w:r>
      <w:proofErr w:type="spellStart"/>
      <w:r w:rsidRPr="008C3158">
        <w:rPr>
          <w:rFonts w:ascii="Times New Roman" w:hAnsi="Times New Roman" w:cs="Times New Roman"/>
          <w:lang w:val="es-419"/>
        </w:rPr>
        <w:t>name</w:t>
      </w:r>
      <w:proofErr w:type="spellEnd"/>
      <w:r w:rsidRPr="008C3158">
        <w:rPr>
          <w:rFonts w:ascii="Times New Roman" w:hAnsi="Times New Roman" w:cs="Times New Roman"/>
          <w:lang w:val="es-419"/>
        </w:rPr>
        <w:t xml:space="preserve"> se definió el nombre del usuario, en mi caso solamente use las iniciales de mi nombre</w:t>
      </w:r>
      <w:r w:rsidR="0031474F" w:rsidRPr="008C3158">
        <w:rPr>
          <w:rFonts w:ascii="Times New Roman" w:hAnsi="Times New Roman" w:cs="Times New Roman"/>
          <w:lang w:val="es-419"/>
        </w:rPr>
        <w:t xml:space="preserve">, luego se seleccionó la opción SQL Server </w:t>
      </w:r>
      <w:proofErr w:type="spellStart"/>
      <w:r w:rsidR="0031474F" w:rsidRPr="008C3158">
        <w:rPr>
          <w:rFonts w:ascii="Times New Roman" w:hAnsi="Times New Roman" w:cs="Times New Roman"/>
          <w:lang w:val="es-419"/>
        </w:rPr>
        <w:t>Authentication</w:t>
      </w:r>
      <w:proofErr w:type="spellEnd"/>
      <w:r w:rsidR="0031474F" w:rsidRPr="008C3158">
        <w:rPr>
          <w:rFonts w:ascii="Times New Roman" w:hAnsi="Times New Roman" w:cs="Times New Roman"/>
          <w:lang w:val="es-419"/>
        </w:rPr>
        <w:t>, la cual permite crear su usuario propio de SQL Server utilizando una contraseña administrada directamente por el sistema, en lugar de usar una cuenta de Windows.</w:t>
      </w:r>
    </w:p>
    <w:p w14:paraId="0DA04AE2" w14:textId="3C7C22C6" w:rsidR="0031474F" w:rsidRPr="008C3158" w:rsidRDefault="0031474F"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Después de seleccionar este tipo de autentificación, se ingreso una contraseña y se confirmo en el campo correspondiente. Esta configuración permite que el usuario pueda autenticarse </w:t>
      </w:r>
      <w:r w:rsidR="00341AB9" w:rsidRPr="008C3158">
        <w:rPr>
          <w:rFonts w:ascii="Times New Roman" w:hAnsi="Times New Roman" w:cs="Times New Roman"/>
          <w:lang w:val="es-419"/>
        </w:rPr>
        <w:t>directamente en</w:t>
      </w:r>
      <w:r w:rsidRPr="008C3158">
        <w:rPr>
          <w:rFonts w:ascii="Times New Roman" w:hAnsi="Times New Roman" w:cs="Times New Roman"/>
          <w:lang w:val="es-419"/>
        </w:rPr>
        <w:t xml:space="preserve"> SQL Server mediante sus credenciales. Finalmente, también ingresamos el idioma que en este caso es el “español”</w:t>
      </w:r>
    </w:p>
    <w:p w14:paraId="01F524DA" w14:textId="77777777" w:rsidR="008C3158" w:rsidRDefault="0040412E">
      <w:pPr>
        <w:rPr>
          <w:lang w:val="es-419"/>
        </w:rPr>
      </w:pPr>
      <w:r w:rsidRPr="0040412E">
        <w:rPr>
          <w:noProof/>
        </w:rPr>
        <w:lastRenderedPageBreak/>
        <w:drawing>
          <wp:inline distT="0" distB="0" distL="0" distR="0" wp14:anchorId="06A47C0B" wp14:editId="04D0EC53">
            <wp:extent cx="3720662" cy="3461090"/>
            <wp:effectExtent l="0" t="0" r="0" b="6350"/>
            <wp:docPr id="18862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60666" name=""/>
                    <pic:cNvPicPr/>
                  </pic:nvPicPr>
                  <pic:blipFill>
                    <a:blip r:embed="rId7"/>
                    <a:stretch>
                      <a:fillRect/>
                    </a:stretch>
                  </pic:blipFill>
                  <pic:spPr>
                    <a:xfrm>
                      <a:off x="0" y="0"/>
                      <a:ext cx="3726105" cy="3466153"/>
                    </a:xfrm>
                    <a:prstGeom prst="rect">
                      <a:avLst/>
                    </a:prstGeom>
                  </pic:spPr>
                </pic:pic>
              </a:graphicData>
            </a:graphic>
          </wp:inline>
        </w:drawing>
      </w:r>
    </w:p>
    <w:p w14:paraId="7DC8D2AB" w14:textId="0AFC0915" w:rsidR="0040412E" w:rsidRPr="008C3158" w:rsidRDefault="00341AB9"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En este paso se accedió a la sección Server Roles dentro de la ventana de configuración del nuevo Login. En esta sección se pueden asignar roles del servidor, los cuales determinan el nivel de permisos y privilegios que tendrá el usuario dentro de SQL Server.</w:t>
      </w:r>
    </w:p>
    <w:p w14:paraId="4F3CFD72" w14:textId="0043E1ED" w:rsidR="00341AB9" w:rsidRPr="008C3158" w:rsidRDefault="00341AB9"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Por defecto, el rol “</w:t>
      </w:r>
      <w:proofErr w:type="spellStart"/>
      <w:r w:rsidRPr="008C3158">
        <w:rPr>
          <w:rFonts w:ascii="Times New Roman" w:hAnsi="Times New Roman" w:cs="Times New Roman"/>
          <w:lang w:val="es-419"/>
        </w:rPr>
        <w:t>public</w:t>
      </w:r>
      <w:proofErr w:type="spellEnd"/>
      <w:r w:rsidRPr="008C3158">
        <w:rPr>
          <w:rFonts w:ascii="Times New Roman" w:hAnsi="Times New Roman" w:cs="Times New Roman"/>
          <w:lang w:val="es-419"/>
        </w:rPr>
        <w:t>” aparece seleccionado automáticamente. Este rol es asignado a todos los usuarios y proporciona permisos básicos para poder conectarse y realizar operaciones limitadas dentro del servidor.</w:t>
      </w:r>
    </w:p>
    <w:p w14:paraId="5322D521" w14:textId="64C64748" w:rsidR="00341AB9" w:rsidRPr="008C3158" w:rsidRDefault="00341AB9"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Durante la práctica se activó también el rol “</w:t>
      </w:r>
      <w:proofErr w:type="spellStart"/>
      <w:r w:rsidRPr="008C3158">
        <w:rPr>
          <w:rFonts w:ascii="Times New Roman" w:hAnsi="Times New Roman" w:cs="Times New Roman"/>
          <w:lang w:val="es-419"/>
        </w:rPr>
        <w:t>sysadmin</w:t>
      </w:r>
      <w:proofErr w:type="spellEnd"/>
      <w:r w:rsidRPr="008C3158">
        <w:rPr>
          <w:rFonts w:ascii="Times New Roman" w:hAnsi="Times New Roman" w:cs="Times New Roman"/>
          <w:lang w:val="es-419"/>
        </w:rPr>
        <w:t xml:space="preserve">”, el cual es uno de los roles más importantes dentro de </w:t>
      </w:r>
      <w:proofErr w:type="spellStart"/>
      <w:r w:rsidRPr="008C3158">
        <w:rPr>
          <w:rFonts w:ascii="Times New Roman" w:hAnsi="Times New Roman" w:cs="Times New Roman"/>
          <w:lang w:val="es-419"/>
        </w:rPr>
        <w:t>ssms</w:t>
      </w:r>
      <w:proofErr w:type="spellEnd"/>
      <w:r w:rsidRPr="008C3158">
        <w:rPr>
          <w:rFonts w:ascii="Times New Roman" w:hAnsi="Times New Roman" w:cs="Times New Roman"/>
          <w:lang w:val="es-419"/>
        </w:rPr>
        <w:t>. Este rol otorga control total sobre el servidor, permitiendo administrar bases de datos, modificar configuraciones del sistema, crear o eliminar usuarios, y realizar cualquier operación administrativa dentro del motor de base de datos.</w:t>
      </w:r>
    </w:p>
    <w:p w14:paraId="32795073" w14:textId="69786FBE" w:rsidR="0040412E" w:rsidRPr="00341AB9" w:rsidRDefault="0040412E">
      <w:pPr>
        <w:rPr>
          <w:lang w:val="es-419"/>
        </w:rPr>
      </w:pPr>
    </w:p>
    <w:p w14:paraId="1FD3D57D" w14:textId="59AF7DA4" w:rsidR="00341AB9" w:rsidRPr="00341AB9" w:rsidRDefault="00800F9E" w:rsidP="008C3158">
      <w:pPr>
        <w:spacing w:line="360" w:lineRule="auto"/>
        <w:ind w:firstLine="720"/>
        <w:jc w:val="both"/>
        <w:rPr>
          <w:rFonts w:ascii="Times New Roman" w:hAnsi="Times New Roman" w:cs="Times New Roman"/>
          <w:lang w:val="es-419"/>
        </w:rPr>
      </w:pPr>
      <w:r w:rsidRPr="00800F9E">
        <w:rPr>
          <w:noProof/>
        </w:rPr>
        <w:lastRenderedPageBreak/>
        <w:drawing>
          <wp:inline distT="0" distB="0" distL="0" distR="0" wp14:anchorId="0516FC53" wp14:editId="1C8279BC">
            <wp:extent cx="3149258" cy="2979683"/>
            <wp:effectExtent l="0" t="0" r="0" b="0"/>
            <wp:docPr id="35232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26224" name=""/>
                    <pic:cNvPicPr/>
                  </pic:nvPicPr>
                  <pic:blipFill>
                    <a:blip r:embed="rId8"/>
                    <a:stretch>
                      <a:fillRect/>
                    </a:stretch>
                  </pic:blipFill>
                  <pic:spPr>
                    <a:xfrm>
                      <a:off x="0" y="0"/>
                      <a:ext cx="3157905" cy="2987864"/>
                    </a:xfrm>
                    <a:prstGeom prst="rect">
                      <a:avLst/>
                    </a:prstGeom>
                  </pic:spPr>
                </pic:pic>
              </a:graphicData>
            </a:graphic>
          </wp:inline>
        </w:drawing>
      </w:r>
      <w:r w:rsidR="00341AB9" w:rsidRPr="00341AB9">
        <w:rPr>
          <w:lang w:val="es-419"/>
        </w:rPr>
        <w:br/>
      </w:r>
      <w:r w:rsidR="00341AB9" w:rsidRPr="00341AB9">
        <w:rPr>
          <w:rFonts w:ascii="Times New Roman" w:hAnsi="Times New Roman" w:cs="Times New Roman"/>
          <w:lang w:val="es-419"/>
        </w:rPr>
        <w:t xml:space="preserve">En este paso se accedió a la sección </w:t>
      </w:r>
      <w:r w:rsidR="00341AB9" w:rsidRPr="008C3158">
        <w:rPr>
          <w:rFonts w:ascii="Times New Roman" w:hAnsi="Times New Roman" w:cs="Times New Roman"/>
          <w:lang w:val="es-419"/>
        </w:rPr>
        <w:t>“</w:t>
      </w:r>
      <w:proofErr w:type="gramStart"/>
      <w:r w:rsidR="00341AB9" w:rsidRPr="00341AB9">
        <w:rPr>
          <w:rFonts w:ascii="Times New Roman" w:hAnsi="Times New Roman" w:cs="Times New Roman"/>
          <w:lang w:val="es-419"/>
        </w:rPr>
        <w:t>Status</w:t>
      </w:r>
      <w:proofErr w:type="gramEnd"/>
      <w:r w:rsidR="00341AB9" w:rsidRPr="008C3158">
        <w:rPr>
          <w:rFonts w:ascii="Times New Roman" w:hAnsi="Times New Roman" w:cs="Times New Roman"/>
          <w:lang w:val="es-419"/>
        </w:rPr>
        <w:t>”</w:t>
      </w:r>
      <w:r w:rsidR="00341AB9" w:rsidRPr="00341AB9">
        <w:rPr>
          <w:rFonts w:ascii="Times New Roman" w:hAnsi="Times New Roman" w:cs="Times New Roman"/>
          <w:lang w:val="es-419"/>
        </w:rPr>
        <w:t xml:space="preserve"> dentro de las propiedades del </w:t>
      </w:r>
      <w:proofErr w:type="spellStart"/>
      <w:r w:rsidR="00341AB9" w:rsidRPr="00341AB9">
        <w:rPr>
          <w:rFonts w:ascii="Times New Roman" w:hAnsi="Times New Roman" w:cs="Times New Roman"/>
          <w:lang w:val="es-419"/>
        </w:rPr>
        <w:t>login</w:t>
      </w:r>
      <w:proofErr w:type="spellEnd"/>
      <w:r w:rsidR="00341AB9" w:rsidRPr="00341AB9">
        <w:rPr>
          <w:rFonts w:ascii="Times New Roman" w:hAnsi="Times New Roman" w:cs="Times New Roman"/>
          <w:lang w:val="es-419"/>
        </w:rPr>
        <w:t xml:space="preserve"> creado. Esta sección permite revisar el estado del usuario y confirmar si tiene permitido conectarse al motor de base de datos.</w:t>
      </w:r>
    </w:p>
    <w:p w14:paraId="1CB1DF19" w14:textId="75F9FBC9" w:rsidR="00341AB9" w:rsidRPr="00341AB9" w:rsidRDefault="00341AB9" w:rsidP="008C3158">
      <w:pPr>
        <w:spacing w:line="360" w:lineRule="auto"/>
        <w:ind w:firstLine="720"/>
        <w:jc w:val="both"/>
        <w:rPr>
          <w:rFonts w:ascii="Times New Roman" w:hAnsi="Times New Roman" w:cs="Times New Roman"/>
          <w:lang w:val="es-419"/>
        </w:rPr>
      </w:pPr>
      <w:r w:rsidRPr="00341AB9">
        <w:rPr>
          <w:rFonts w:ascii="Times New Roman" w:hAnsi="Times New Roman" w:cs="Times New Roman"/>
          <w:lang w:val="es-419"/>
        </w:rPr>
        <w:t xml:space="preserve">Dentro del apartado </w:t>
      </w:r>
      <w:r w:rsidRPr="008C3158">
        <w:rPr>
          <w:rFonts w:ascii="Times New Roman" w:hAnsi="Times New Roman" w:cs="Times New Roman"/>
          <w:lang w:val="es-419"/>
        </w:rPr>
        <w:t>“</w:t>
      </w:r>
      <w:proofErr w:type="spellStart"/>
      <w:r w:rsidRPr="00341AB9">
        <w:rPr>
          <w:rFonts w:ascii="Times New Roman" w:hAnsi="Times New Roman" w:cs="Times New Roman"/>
          <w:lang w:val="es-419"/>
        </w:rPr>
        <w:t>Settings</w:t>
      </w:r>
      <w:proofErr w:type="spellEnd"/>
      <w:r w:rsidRPr="008C3158">
        <w:rPr>
          <w:rFonts w:ascii="Times New Roman" w:hAnsi="Times New Roman" w:cs="Times New Roman"/>
          <w:lang w:val="es-419"/>
        </w:rPr>
        <w:t>”</w:t>
      </w:r>
      <w:r w:rsidRPr="00341AB9">
        <w:rPr>
          <w:rFonts w:ascii="Times New Roman" w:hAnsi="Times New Roman" w:cs="Times New Roman"/>
          <w:lang w:val="es-419"/>
        </w:rPr>
        <w:t xml:space="preserve"> se verificó que la opción </w:t>
      </w:r>
      <w:r w:rsidRPr="008C3158">
        <w:rPr>
          <w:rFonts w:ascii="Times New Roman" w:hAnsi="Times New Roman" w:cs="Times New Roman"/>
          <w:lang w:val="es-419"/>
        </w:rPr>
        <w:t>“</w:t>
      </w:r>
      <w:r w:rsidRPr="00341AB9">
        <w:rPr>
          <w:rFonts w:ascii="Times New Roman" w:hAnsi="Times New Roman" w:cs="Times New Roman"/>
          <w:lang w:val="es-419"/>
        </w:rPr>
        <w:t>Grant</w:t>
      </w:r>
      <w:r w:rsidRPr="008C3158">
        <w:rPr>
          <w:rFonts w:ascii="Times New Roman" w:hAnsi="Times New Roman" w:cs="Times New Roman"/>
          <w:lang w:val="es-419"/>
        </w:rPr>
        <w:t>”</w:t>
      </w:r>
      <w:r w:rsidRPr="00341AB9">
        <w:rPr>
          <w:rFonts w:ascii="Times New Roman" w:hAnsi="Times New Roman" w:cs="Times New Roman"/>
          <w:lang w:val="es-419"/>
        </w:rPr>
        <w:t xml:space="preserve"> estuviera seleccionada en </w:t>
      </w:r>
      <w:r w:rsidR="00696B3E" w:rsidRPr="008C3158">
        <w:rPr>
          <w:rFonts w:ascii="Times New Roman" w:hAnsi="Times New Roman" w:cs="Times New Roman"/>
          <w:lang w:val="es-419"/>
        </w:rPr>
        <w:t>“</w:t>
      </w:r>
      <w:proofErr w:type="spellStart"/>
      <w:r w:rsidRPr="00341AB9">
        <w:rPr>
          <w:rFonts w:ascii="Times New Roman" w:hAnsi="Times New Roman" w:cs="Times New Roman"/>
          <w:lang w:val="es-419"/>
        </w:rPr>
        <w:t>Permission</w:t>
      </w:r>
      <w:proofErr w:type="spellEnd"/>
      <w:r w:rsidRPr="00341AB9">
        <w:rPr>
          <w:rFonts w:ascii="Times New Roman" w:hAnsi="Times New Roman" w:cs="Times New Roman"/>
          <w:lang w:val="es-419"/>
        </w:rPr>
        <w:t xml:space="preserve"> </w:t>
      </w:r>
      <w:proofErr w:type="spellStart"/>
      <w:r w:rsidRPr="00341AB9">
        <w:rPr>
          <w:rFonts w:ascii="Times New Roman" w:hAnsi="Times New Roman" w:cs="Times New Roman"/>
          <w:lang w:val="es-419"/>
        </w:rPr>
        <w:t>to</w:t>
      </w:r>
      <w:proofErr w:type="spellEnd"/>
      <w:r w:rsidRPr="00341AB9">
        <w:rPr>
          <w:rFonts w:ascii="Times New Roman" w:hAnsi="Times New Roman" w:cs="Times New Roman"/>
          <w:lang w:val="es-419"/>
        </w:rPr>
        <w:t xml:space="preserve"> </w:t>
      </w:r>
      <w:proofErr w:type="spellStart"/>
      <w:r w:rsidRPr="00341AB9">
        <w:rPr>
          <w:rFonts w:ascii="Times New Roman" w:hAnsi="Times New Roman" w:cs="Times New Roman"/>
          <w:lang w:val="es-419"/>
        </w:rPr>
        <w:t>connect</w:t>
      </w:r>
      <w:proofErr w:type="spellEnd"/>
      <w:r w:rsidRPr="00341AB9">
        <w:rPr>
          <w:rFonts w:ascii="Times New Roman" w:hAnsi="Times New Roman" w:cs="Times New Roman"/>
          <w:lang w:val="es-419"/>
        </w:rPr>
        <w:t xml:space="preserve"> </w:t>
      </w:r>
      <w:proofErr w:type="spellStart"/>
      <w:r w:rsidRPr="00341AB9">
        <w:rPr>
          <w:rFonts w:ascii="Times New Roman" w:hAnsi="Times New Roman" w:cs="Times New Roman"/>
          <w:lang w:val="es-419"/>
        </w:rPr>
        <w:t>to</w:t>
      </w:r>
      <w:proofErr w:type="spellEnd"/>
      <w:r w:rsidRPr="00341AB9">
        <w:rPr>
          <w:rFonts w:ascii="Times New Roman" w:hAnsi="Times New Roman" w:cs="Times New Roman"/>
          <w:lang w:val="es-419"/>
        </w:rPr>
        <w:t xml:space="preserve"> </w:t>
      </w:r>
      <w:proofErr w:type="spellStart"/>
      <w:r w:rsidRPr="00341AB9">
        <w:rPr>
          <w:rFonts w:ascii="Times New Roman" w:hAnsi="Times New Roman" w:cs="Times New Roman"/>
          <w:lang w:val="es-419"/>
        </w:rPr>
        <w:t>database</w:t>
      </w:r>
      <w:proofErr w:type="spellEnd"/>
      <w:r w:rsidRPr="00341AB9">
        <w:rPr>
          <w:rFonts w:ascii="Times New Roman" w:hAnsi="Times New Roman" w:cs="Times New Roman"/>
          <w:lang w:val="es-419"/>
        </w:rPr>
        <w:t xml:space="preserve"> </w:t>
      </w:r>
      <w:proofErr w:type="spellStart"/>
      <w:r w:rsidRPr="00341AB9">
        <w:rPr>
          <w:rFonts w:ascii="Times New Roman" w:hAnsi="Times New Roman" w:cs="Times New Roman"/>
          <w:lang w:val="es-419"/>
        </w:rPr>
        <w:t>engine</w:t>
      </w:r>
      <w:proofErr w:type="spellEnd"/>
      <w:r w:rsidR="00696B3E" w:rsidRPr="008C3158">
        <w:rPr>
          <w:rFonts w:ascii="Times New Roman" w:hAnsi="Times New Roman" w:cs="Times New Roman"/>
          <w:lang w:val="es-419"/>
        </w:rPr>
        <w:t>”</w:t>
      </w:r>
      <w:r w:rsidRPr="00341AB9">
        <w:rPr>
          <w:rFonts w:ascii="Times New Roman" w:hAnsi="Times New Roman" w:cs="Times New Roman"/>
          <w:lang w:val="es-419"/>
        </w:rPr>
        <w:t>. Esta configuración permite que el usuario tenga autorización para establecer conexión con el servidor de SQL Server.</w:t>
      </w:r>
    </w:p>
    <w:p w14:paraId="6EC88EE2" w14:textId="79D09464" w:rsidR="00341AB9" w:rsidRPr="00341AB9" w:rsidRDefault="00341AB9" w:rsidP="008C3158">
      <w:pPr>
        <w:spacing w:line="360" w:lineRule="auto"/>
        <w:ind w:firstLine="720"/>
        <w:jc w:val="both"/>
        <w:rPr>
          <w:rFonts w:ascii="Times New Roman" w:hAnsi="Times New Roman" w:cs="Times New Roman"/>
          <w:lang w:val="es-419"/>
        </w:rPr>
      </w:pPr>
      <w:r w:rsidRPr="00341AB9">
        <w:rPr>
          <w:rFonts w:ascii="Times New Roman" w:hAnsi="Times New Roman" w:cs="Times New Roman"/>
          <w:lang w:val="es-419"/>
        </w:rPr>
        <w:t xml:space="preserve">También se revisó el apartado </w:t>
      </w:r>
      <w:r w:rsidR="00696B3E" w:rsidRPr="008C3158">
        <w:rPr>
          <w:rFonts w:ascii="Times New Roman" w:hAnsi="Times New Roman" w:cs="Times New Roman"/>
          <w:lang w:val="es-419"/>
        </w:rPr>
        <w:t>“</w:t>
      </w:r>
      <w:r w:rsidRPr="00341AB9">
        <w:rPr>
          <w:rFonts w:ascii="Times New Roman" w:hAnsi="Times New Roman" w:cs="Times New Roman"/>
          <w:lang w:val="es-419"/>
        </w:rPr>
        <w:t>Login</w:t>
      </w:r>
      <w:r w:rsidR="00696B3E" w:rsidRPr="008C3158">
        <w:rPr>
          <w:rFonts w:ascii="Times New Roman" w:hAnsi="Times New Roman" w:cs="Times New Roman"/>
          <w:lang w:val="es-419"/>
        </w:rPr>
        <w:t>”</w:t>
      </w:r>
      <w:r w:rsidRPr="00341AB9">
        <w:rPr>
          <w:rFonts w:ascii="Times New Roman" w:hAnsi="Times New Roman" w:cs="Times New Roman"/>
          <w:lang w:val="es-419"/>
        </w:rPr>
        <w:t xml:space="preserve">, donde la opción </w:t>
      </w:r>
      <w:r w:rsidR="00696B3E" w:rsidRPr="008C3158">
        <w:rPr>
          <w:rFonts w:ascii="Times New Roman" w:hAnsi="Times New Roman" w:cs="Times New Roman"/>
          <w:lang w:val="es-419"/>
        </w:rPr>
        <w:t>“</w:t>
      </w:r>
      <w:proofErr w:type="spellStart"/>
      <w:r w:rsidRPr="00341AB9">
        <w:rPr>
          <w:rFonts w:ascii="Times New Roman" w:hAnsi="Times New Roman" w:cs="Times New Roman"/>
          <w:lang w:val="es-419"/>
        </w:rPr>
        <w:t>Enabled</w:t>
      </w:r>
      <w:proofErr w:type="spellEnd"/>
      <w:r w:rsidR="00696B3E" w:rsidRPr="008C3158">
        <w:rPr>
          <w:rFonts w:ascii="Times New Roman" w:hAnsi="Times New Roman" w:cs="Times New Roman"/>
          <w:lang w:val="es-419"/>
        </w:rPr>
        <w:t>”</w:t>
      </w:r>
      <w:r w:rsidRPr="00341AB9">
        <w:rPr>
          <w:rFonts w:ascii="Times New Roman" w:hAnsi="Times New Roman" w:cs="Times New Roman"/>
          <w:lang w:val="es-419"/>
        </w:rPr>
        <w:t xml:space="preserve"> se encontraba activada. Esto indica que el </w:t>
      </w:r>
      <w:proofErr w:type="spellStart"/>
      <w:r w:rsidRPr="00341AB9">
        <w:rPr>
          <w:rFonts w:ascii="Times New Roman" w:hAnsi="Times New Roman" w:cs="Times New Roman"/>
          <w:lang w:val="es-419"/>
        </w:rPr>
        <w:t>login</w:t>
      </w:r>
      <w:proofErr w:type="spellEnd"/>
      <w:r w:rsidRPr="00341AB9">
        <w:rPr>
          <w:rFonts w:ascii="Times New Roman" w:hAnsi="Times New Roman" w:cs="Times New Roman"/>
          <w:lang w:val="es-419"/>
        </w:rPr>
        <w:t xml:space="preserve"> está habilitado y puede ser utilizado para acceder al sistema. Si esta opción estuviera en </w:t>
      </w:r>
      <w:r w:rsidR="00696B3E" w:rsidRPr="008C3158">
        <w:rPr>
          <w:rFonts w:ascii="Times New Roman" w:hAnsi="Times New Roman" w:cs="Times New Roman"/>
          <w:lang w:val="es-419"/>
        </w:rPr>
        <w:t>“</w:t>
      </w:r>
      <w:proofErr w:type="spellStart"/>
      <w:r w:rsidRPr="00341AB9">
        <w:rPr>
          <w:rFonts w:ascii="Times New Roman" w:hAnsi="Times New Roman" w:cs="Times New Roman"/>
          <w:lang w:val="es-419"/>
        </w:rPr>
        <w:t>Disabled</w:t>
      </w:r>
      <w:proofErr w:type="spellEnd"/>
      <w:r w:rsidR="00696B3E" w:rsidRPr="008C3158">
        <w:rPr>
          <w:rFonts w:ascii="Times New Roman" w:hAnsi="Times New Roman" w:cs="Times New Roman"/>
          <w:lang w:val="es-419"/>
        </w:rPr>
        <w:t>”</w:t>
      </w:r>
      <w:r w:rsidRPr="00341AB9">
        <w:rPr>
          <w:rFonts w:ascii="Times New Roman" w:hAnsi="Times New Roman" w:cs="Times New Roman"/>
          <w:lang w:val="es-419"/>
        </w:rPr>
        <w:t xml:space="preserve">, el usuario no podría iniciar </w:t>
      </w:r>
      <w:proofErr w:type="gramStart"/>
      <w:r w:rsidRPr="00341AB9">
        <w:rPr>
          <w:rFonts w:ascii="Times New Roman" w:hAnsi="Times New Roman" w:cs="Times New Roman"/>
          <w:lang w:val="es-419"/>
        </w:rPr>
        <w:t>sesión</w:t>
      </w:r>
      <w:proofErr w:type="gramEnd"/>
      <w:r w:rsidRPr="00341AB9">
        <w:rPr>
          <w:rFonts w:ascii="Times New Roman" w:hAnsi="Times New Roman" w:cs="Times New Roman"/>
          <w:lang w:val="es-419"/>
        </w:rPr>
        <w:t xml:space="preserve"> aunque tuviera credenciales correctas.</w:t>
      </w:r>
    </w:p>
    <w:p w14:paraId="5786F3C2" w14:textId="77777777" w:rsidR="009F68C4" w:rsidRPr="008C3158" w:rsidRDefault="00341AB9" w:rsidP="008C3158">
      <w:pPr>
        <w:spacing w:line="360" w:lineRule="auto"/>
        <w:ind w:firstLine="720"/>
        <w:jc w:val="both"/>
        <w:rPr>
          <w:rFonts w:ascii="Times New Roman" w:hAnsi="Times New Roman" w:cs="Times New Roman"/>
          <w:lang w:val="es-419"/>
        </w:rPr>
      </w:pPr>
      <w:r w:rsidRPr="00341AB9">
        <w:rPr>
          <w:rFonts w:ascii="Times New Roman" w:hAnsi="Times New Roman" w:cs="Times New Roman"/>
          <w:lang w:val="es-419"/>
        </w:rPr>
        <w:t>En esta sección no fue necesario realizar cambios, ya que las configuraciones mostradas correspondían a los valores predeterminados adecuados para permitir el acceso del usuario al servidor.</w:t>
      </w:r>
    </w:p>
    <w:p w14:paraId="056A6A32" w14:textId="30DE343E" w:rsidR="005B24E0" w:rsidRPr="00612C59" w:rsidRDefault="005B24E0">
      <w:pPr>
        <w:rPr>
          <w:lang w:val="es-419"/>
        </w:rPr>
      </w:pPr>
      <w:r>
        <w:lastRenderedPageBreak/>
        <w:br/>
      </w:r>
      <w:r w:rsidRPr="005B24E0">
        <w:rPr>
          <w:noProof/>
        </w:rPr>
        <w:drawing>
          <wp:inline distT="0" distB="0" distL="0" distR="0" wp14:anchorId="3DFD08B5" wp14:editId="4B67F0ED">
            <wp:extent cx="3831021" cy="2154130"/>
            <wp:effectExtent l="0" t="0" r="0" b="0"/>
            <wp:docPr id="280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0729" name=""/>
                    <pic:cNvPicPr/>
                  </pic:nvPicPr>
                  <pic:blipFill>
                    <a:blip r:embed="rId9"/>
                    <a:stretch>
                      <a:fillRect/>
                    </a:stretch>
                  </pic:blipFill>
                  <pic:spPr>
                    <a:xfrm>
                      <a:off x="0" y="0"/>
                      <a:ext cx="3838182" cy="2158156"/>
                    </a:xfrm>
                    <a:prstGeom prst="rect">
                      <a:avLst/>
                    </a:prstGeom>
                  </pic:spPr>
                </pic:pic>
              </a:graphicData>
            </a:graphic>
          </wp:inline>
        </w:drawing>
      </w:r>
    </w:p>
    <w:p w14:paraId="593F98DA" w14:textId="449E75FF" w:rsidR="005B24E0" w:rsidRDefault="00612C59">
      <w:pPr>
        <w:rPr>
          <w:noProof/>
        </w:rPr>
      </w:pPr>
      <w:r>
        <w:rPr>
          <w:noProof/>
        </w:rPr>
        <w:t xml:space="preserve">    </w:t>
      </w:r>
      <w:r w:rsidR="005B24E0" w:rsidRPr="005B24E0">
        <w:rPr>
          <w:noProof/>
        </w:rPr>
        <w:drawing>
          <wp:inline distT="0" distB="0" distL="0" distR="0" wp14:anchorId="3F489F62" wp14:editId="6041E6C0">
            <wp:extent cx="3499945" cy="3273347"/>
            <wp:effectExtent l="0" t="0" r="5715" b="3810"/>
            <wp:docPr id="14821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23225" name=""/>
                    <pic:cNvPicPr/>
                  </pic:nvPicPr>
                  <pic:blipFill>
                    <a:blip r:embed="rId10"/>
                    <a:stretch>
                      <a:fillRect/>
                    </a:stretch>
                  </pic:blipFill>
                  <pic:spPr>
                    <a:xfrm>
                      <a:off x="0" y="0"/>
                      <a:ext cx="3513412" cy="3285942"/>
                    </a:xfrm>
                    <a:prstGeom prst="rect">
                      <a:avLst/>
                    </a:prstGeom>
                  </pic:spPr>
                </pic:pic>
              </a:graphicData>
            </a:graphic>
          </wp:inline>
        </w:drawing>
      </w:r>
    </w:p>
    <w:p w14:paraId="2B80C085" w14:textId="349377D8" w:rsidR="00612C59" w:rsidRPr="008C3158" w:rsidRDefault="00612C59"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En estas capturas se repitió el proceso de creación de un nuevo login en ssms, pero esta vez realizado por el estudiante. El objetivo era aplicar los mismos pasos que el profesor </w:t>
      </w:r>
      <w:proofErr w:type="spellStart"/>
      <w:r w:rsidRPr="008C3158">
        <w:rPr>
          <w:rFonts w:ascii="Times New Roman" w:hAnsi="Times New Roman" w:cs="Times New Roman"/>
          <w:lang w:val="es-419"/>
        </w:rPr>
        <w:t>habia</w:t>
      </w:r>
      <w:proofErr w:type="spellEnd"/>
      <w:r w:rsidRPr="008C3158">
        <w:rPr>
          <w:rFonts w:ascii="Times New Roman" w:hAnsi="Times New Roman" w:cs="Times New Roman"/>
          <w:lang w:val="es-419"/>
        </w:rPr>
        <w:t xml:space="preserve"> realizado con anterioridad</w:t>
      </w:r>
      <w:r w:rsidR="008C3158">
        <w:rPr>
          <w:rFonts w:ascii="Times New Roman" w:hAnsi="Times New Roman" w:cs="Times New Roman"/>
          <w:lang w:val="es-419"/>
        </w:rPr>
        <w:t>.</w:t>
      </w:r>
    </w:p>
    <w:p w14:paraId="7A9336D8" w14:textId="77777777" w:rsidR="00612C59" w:rsidRPr="00612C59" w:rsidRDefault="00612C59">
      <w:pPr>
        <w:rPr>
          <w:lang w:val="es-419"/>
        </w:rPr>
      </w:pPr>
    </w:p>
    <w:p w14:paraId="780F6D36" w14:textId="55CB750C" w:rsidR="00612C59" w:rsidRDefault="005B24E0">
      <w:r w:rsidRPr="005B24E0">
        <w:rPr>
          <w:noProof/>
        </w:rPr>
        <w:lastRenderedPageBreak/>
        <w:drawing>
          <wp:inline distT="0" distB="0" distL="0" distR="0" wp14:anchorId="50687878" wp14:editId="6FA39F17">
            <wp:extent cx="3111335" cy="2253036"/>
            <wp:effectExtent l="0" t="0" r="0" b="0"/>
            <wp:docPr id="9856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93736" name=""/>
                    <pic:cNvPicPr/>
                  </pic:nvPicPr>
                  <pic:blipFill>
                    <a:blip r:embed="rId11"/>
                    <a:stretch>
                      <a:fillRect/>
                    </a:stretch>
                  </pic:blipFill>
                  <pic:spPr>
                    <a:xfrm>
                      <a:off x="0" y="0"/>
                      <a:ext cx="3115993" cy="2256409"/>
                    </a:xfrm>
                    <a:prstGeom prst="rect">
                      <a:avLst/>
                    </a:prstGeom>
                  </pic:spPr>
                </pic:pic>
              </a:graphicData>
            </a:graphic>
          </wp:inline>
        </w:drawing>
      </w:r>
      <w:r w:rsidR="00612C59" w:rsidRPr="005B24E0">
        <w:rPr>
          <w:noProof/>
        </w:rPr>
        <w:drawing>
          <wp:inline distT="0" distB="0" distL="0" distR="0" wp14:anchorId="79563E59" wp14:editId="3E64AEC1">
            <wp:extent cx="3704897" cy="3511736"/>
            <wp:effectExtent l="0" t="0" r="0" b="0"/>
            <wp:docPr id="125899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3804" name=""/>
                    <pic:cNvPicPr/>
                  </pic:nvPicPr>
                  <pic:blipFill>
                    <a:blip r:embed="rId12"/>
                    <a:stretch>
                      <a:fillRect/>
                    </a:stretch>
                  </pic:blipFill>
                  <pic:spPr>
                    <a:xfrm>
                      <a:off x="0" y="0"/>
                      <a:ext cx="3715004" cy="3521316"/>
                    </a:xfrm>
                    <a:prstGeom prst="rect">
                      <a:avLst/>
                    </a:prstGeom>
                  </pic:spPr>
                </pic:pic>
              </a:graphicData>
            </a:graphic>
          </wp:inline>
        </w:drawing>
      </w:r>
    </w:p>
    <w:p w14:paraId="04FCED3A" w14:textId="3F76AB84" w:rsidR="005B24E0" w:rsidRPr="008C3158" w:rsidRDefault="00612C59"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En este paso se realizó la eliminación del </w:t>
      </w:r>
      <w:proofErr w:type="spellStart"/>
      <w:r w:rsidRPr="008C3158">
        <w:rPr>
          <w:rFonts w:ascii="Times New Roman" w:hAnsi="Times New Roman" w:cs="Times New Roman"/>
          <w:lang w:val="es-419"/>
        </w:rPr>
        <w:t>login</w:t>
      </w:r>
      <w:proofErr w:type="spellEnd"/>
      <w:r w:rsidRPr="008C3158">
        <w:rPr>
          <w:rFonts w:ascii="Times New Roman" w:hAnsi="Times New Roman" w:cs="Times New Roman"/>
          <w:lang w:val="es-419"/>
        </w:rPr>
        <w:t xml:space="preserve"> que se había creado previamente como parte de la práctica. Para hacerlo, accedemos al </w:t>
      </w:r>
      <w:proofErr w:type="spellStart"/>
      <w:r w:rsidRPr="008C3158">
        <w:rPr>
          <w:rFonts w:ascii="Times New Roman" w:hAnsi="Times New Roman" w:cs="Times New Roman"/>
          <w:lang w:val="es-419"/>
        </w:rPr>
        <w:t>Object</w:t>
      </w:r>
      <w:proofErr w:type="spellEnd"/>
      <w:r w:rsidRPr="008C3158">
        <w:rPr>
          <w:rFonts w:ascii="Times New Roman" w:hAnsi="Times New Roman" w:cs="Times New Roman"/>
          <w:lang w:val="es-419"/>
        </w:rPr>
        <w:t xml:space="preserve"> Explorer dentro de </w:t>
      </w:r>
      <w:proofErr w:type="spellStart"/>
      <w:r w:rsidRPr="008C3158">
        <w:rPr>
          <w:rFonts w:ascii="Times New Roman" w:hAnsi="Times New Roman" w:cs="Times New Roman"/>
          <w:lang w:val="es-419"/>
        </w:rPr>
        <w:t>ssms</w:t>
      </w:r>
      <w:proofErr w:type="spellEnd"/>
      <w:r w:rsidRPr="008C3158">
        <w:rPr>
          <w:rFonts w:ascii="Times New Roman" w:hAnsi="Times New Roman" w:cs="Times New Roman"/>
          <w:lang w:val="es-419"/>
        </w:rPr>
        <w:t xml:space="preserve"> y buscamos el usuario dentro de la carpeta Security -&gt; Logins.</w:t>
      </w:r>
    </w:p>
    <w:p w14:paraId="3FACA6F2" w14:textId="597970A5" w:rsidR="00D60E0E" w:rsidRPr="008C3158" w:rsidRDefault="00D60E0E"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Cuando hemos localizado el </w:t>
      </w:r>
      <w:proofErr w:type="spellStart"/>
      <w:r w:rsidRPr="008C3158">
        <w:rPr>
          <w:rFonts w:ascii="Times New Roman" w:hAnsi="Times New Roman" w:cs="Times New Roman"/>
          <w:lang w:val="es-419"/>
        </w:rPr>
        <w:t>login</w:t>
      </w:r>
      <w:proofErr w:type="spellEnd"/>
      <w:r w:rsidRPr="008C3158">
        <w:rPr>
          <w:rFonts w:ascii="Times New Roman" w:hAnsi="Times New Roman" w:cs="Times New Roman"/>
          <w:lang w:val="es-419"/>
        </w:rPr>
        <w:t xml:space="preserve"> (en mi caso se llama </w:t>
      </w:r>
      <w:proofErr w:type="spellStart"/>
      <w:r w:rsidRPr="008C3158">
        <w:rPr>
          <w:rFonts w:ascii="Times New Roman" w:hAnsi="Times New Roman" w:cs="Times New Roman"/>
          <w:lang w:val="es-419"/>
        </w:rPr>
        <w:t>gabrielrojas</w:t>
      </w:r>
      <w:proofErr w:type="spellEnd"/>
      <w:r w:rsidRPr="008C3158">
        <w:rPr>
          <w:rFonts w:ascii="Times New Roman" w:hAnsi="Times New Roman" w:cs="Times New Roman"/>
          <w:lang w:val="es-419"/>
        </w:rPr>
        <w:t xml:space="preserve">), le damos clic derecho sobre el nombre del usuario para acceder a un menú y le damos a la opción “Delete”, la cual permite eliminar el </w:t>
      </w:r>
      <w:proofErr w:type="spellStart"/>
      <w:r w:rsidRPr="008C3158">
        <w:rPr>
          <w:rFonts w:ascii="Times New Roman" w:hAnsi="Times New Roman" w:cs="Times New Roman"/>
          <w:lang w:val="es-419"/>
        </w:rPr>
        <w:t>login</w:t>
      </w:r>
      <w:proofErr w:type="spellEnd"/>
      <w:r w:rsidRPr="008C3158">
        <w:rPr>
          <w:rFonts w:ascii="Times New Roman" w:hAnsi="Times New Roman" w:cs="Times New Roman"/>
          <w:lang w:val="es-419"/>
        </w:rPr>
        <w:t xml:space="preserve"> del servidor.</w:t>
      </w:r>
    </w:p>
    <w:p w14:paraId="4458A823" w14:textId="2324077D" w:rsidR="00D60E0E" w:rsidRPr="008C3158" w:rsidRDefault="00D60E0E"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Después de seleccionar esta opción, el </w:t>
      </w:r>
      <w:proofErr w:type="spellStart"/>
      <w:r w:rsidRPr="008C3158">
        <w:rPr>
          <w:rFonts w:ascii="Times New Roman" w:hAnsi="Times New Roman" w:cs="Times New Roman"/>
          <w:lang w:val="es-419"/>
        </w:rPr>
        <w:t>ssms</w:t>
      </w:r>
      <w:proofErr w:type="spellEnd"/>
      <w:r w:rsidRPr="008C3158">
        <w:rPr>
          <w:rFonts w:ascii="Times New Roman" w:hAnsi="Times New Roman" w:cs="Times New Roman"/>
          <w:lang w:val="es-419"/>
        </w:rPr>
        <w:t xml:space="preserve"> mostró una ventana de confirmación que se llama “Delete </w:t>
      </w:r>
      <w:proofErr w:type="spellStart"/>
      <w:r w:rsidRPr="008C3158">
        <w:rPr>
          <w:rFonts w:ascii="Times New Roman" w:hAnsi="Times New Roman" w:cs="Times New Roman"/>
          <w:lang w:val="es-419"/>
        </w:rPr>
        <w:t>Object</w:t>
      </w:r>
      <w:proofErr w:type="spellEnd"/>
      <w:r w:rsidRPr="008C3158">
        <w:rPr>
          <w:rFonts w:ascii="Times New Roman" w:hAnsi="Times New Roman" w:cs="Times New Roman"/>
          <w:lang w:val="es-419"/>
        </w:rPr>
        <w:t xml:space="preserve">”, donde aparece el nombre del objeto que será eliminado. En este caso se </w:t>
      </w:r>
      <w:r w:rsidRPr="008C3158">
        <w:rPr>
          <w:rFonts w:ascii="Times New Roman" w:hAnsi="Times New Roman" w:cs="Times New Roman"/>
          <w:lang w:val="es-419"/>
        </w:rPr>
        <w:lastRenderedPageBreak/>
        <w:t xml:space="preserve">muestra el </w:t>
      </w:r>
      <w:proofErr w:type="spellStart"/>
      <w:r w:rsidRPr="008C3158">
        <w:rPr>
          <w:rFonts w:ascii="Times New Roman" w:hAnsi="Times New Roman" w:cs="Times New Roman"/>
          <w:lang w:val="es-419"/>
        </w:rPr>
        <w:t>login</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gabrielrojas</w:t>
      </w:r>
      <w:proofErr w:type="spellEnd"/>
      <w:r w:rsidRPr="008C3158">
        <w:rPr>
          <w:rFonts w:ascii="Times New Roman" w:hAnsi="Times New Roman" w:cs="Times New Roman"/>
          <w:lang w:val="es-419"/>
        </w:rPr>
        <w:t>”, permitiendo verificar que se esta eliminando el usuario correcto, y por último presionamos en el botón “Ok” para confirmar la eliminación</w:t>
      </w:r>
    </w:p>
    <w:p w14:paraId="6BFD3F71" w14:textId="5D913F40" w:rsidR="005B24E0" w:rsidRDefault="005B24E0">
      <w:r w:rsidRPr="005B24E0">
        <w:rPr>
          <w:noProof/>
        </w:rPr>
        <w:drawing>
          <wp:inline distT="0" distB="0" distL="0" distR="0" wp14:anchorId="2834560A" wp14:editId="29553B11">
            <wp:extent cx="4382814" cy="2464396"/>
            <wp:effectExtent l="0" t="0" r="0" b="0"/>
            <wp:docPr id="9843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02347" name=""/>
                    <pic:cNvPicPr/>
                  </pic:nvPicPr>
                  <pic:blipFill>
                    <a:blip r:embed="rId13"/>
                    <a:stretch>
                      <a:fillRect/>
                    </a:stretch>
                  </pic:blipFill>
                  <pic:spPr>
                    <a:xfrm>
                      <a:off x="0" y="0"/>
                      <a:ext cx="4394277" cy="2470842"/>
                    </a:xfrm>
                    <a:prstGeom prst="rect">
                      <a:avLst/>
                    </a:prstGeom>
                  </pic:spPr>
                </pic:pic>
              </a:graphicData>
            </a:graphic>
          </wp:inline>
        </w:drawing>
      </w:r>
    </w:p>
    <w:p w14:paraId="02859C58" w14:textId="0F891A21" w:rsidR="00341AB9" w:rsidRPr="008C3158" w:rsidRDefault="009F68C4"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Se </w:t>
      </w:r>
      <w:proofErr w:type="spellStart"/>
      <w:r w:rsidRPr="008C3158">
        <w:rPr>
          <w:rFonts w:ascii="Times New Roman" w:hAnsi="Times New Roman" w:cs="Times New Roman"/>
          <w:lang w:val="es-419"/>
        </w:rPr>
        <w:t>abrio</w:t>
      </w:r>
      <w:proofErr w:type="spellEnd"/>
      <w:r w:rsidRPr="008C3158">
        <w:rPr>
          <w:rFonts w:ascii="Times New Roman" w:hAnsi="Times New Roman" w:cs="Times New Roman"/>
          <w:lang w:val="es-419"/>
        </w:rPr>
        <w:t xml:space="preserve"> una nueva Query en </w:t>
      </w:r>
      <w:proofErr w:type="spellStart"/>
      <w:r w:rsidRPr="008C3158">
        <w:rPr>
          <w:rFonts w:ascii="Times New Roman" w:hAnsi="Times New Roman" w:cs="Times New Roman"/>
          <w:lang w:val="es-419"/>
        </w:rPr>
        <w:t>ssms</w:t>
      </w:r>
      <w:proofErr w:type="spellEnd"/>
      <w:r w:rsidRPr="008C3158">
        <w:rPr>
          <w:rFonts w:ascii="Times New Roman" w:hAnsi="Times New Roman" w:cs="Times New Roman"/>
          <w:lang w:val="es-419"/>
        </w:rPr>
        <w:t xml:space="preserve"> para ejecutar instrucciones en lenguaje T-SQL, utilizamos el comando “créate </w:t>
      </w:r>
      <w:proofErr w:type="spellStart"/>
      <w:r w:rsidRPr="008C3158">
        <w:rPr>
          <w:rFonts w:ascii="Times New Roman" w:hAnsi="Times New Roman" w:cs="Times New Roman"/>
          <w:lang w:val="es-419"/>
        </w:rPr>
        <w:t>database</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DB_Test</w:t>
      </w:r>
      <w:proofErr w:type="spellEnd"/>
      <w:r w:rsidRPr="008C3158">
        <w:rPr>
          <w:rFonts w:ascii="Times New Roman" w:hAnsi="Times New Roman" w:cs="Times New Roman"/>
          <w:lang w:val="es-419"/>
        </w:rPr>
        <w:t xml:space="preserve">”, para crear una nueva base de datos con el mismo nombre dentro del servidor de SQL Server. Al ejecutar el comando el sistema mostró el mensaje “Query </w:t>
      </w:r>
      <w:proofErr w:type="spellStart"/>
      <w:r w:rsidRPr="008C3158">
        <w:rPr>
          <w:rFonts w:ascii="Times New Roman" w:hAnsi="Times New Roman" w:cs="Times New Roman"/>
          <w:lang w:val="es-419"/>
        </w:rPr>
        <w:t>executes</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succesfully</w:t>
      </w:r>
      <w:proofErr w:type="spellEnd"/>
      <w:r w:rsidRPr="008C3158">
        <w:rPr>
          <w:rFonts w:ascii="Times New Roman" w:hAnsi="Times New Roman" w:cs="Times New Roman"/>
          <w:lang w:val="es-419"/>
        </w:rPr>
        <w:t>”, lo que indica que la base de datos fue creada correctamente y quedó disponible dentro del servidor.</w:t>
      </w:r>
    </w:p>
    <w:p w14:paraId="4C8D398C" w14:textId="292315A7" w:rsidR="003C64C4" w:rsidRDefault="003C64C4">
      <w:r w:rsidRPr="003C64C4">
        <w:rPr>
          <w:noProof/>
        </w:rPr>
        <w:drawing>
          <wp:inline distT="0" distB="0" distL="0" distR="0" wp14:anchorId="42026602" wp14:editId="2DE4EB8E">
            <wp:extent cx="4455539" cy="2506717"/>
            <wp:effectExtent l="0" t="0" r="2540" b="8255"/>
            <wp:docPr id="67878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7995" name=""/>
                    <pic:cNvPicPr/>
                  </pic:nvPicPr>
                  <pic:blipFill>
                    <a:blip r:embed="rId14"/>
                    <a:stretch>
                      <a:fillRect/>
                    </a:stretch>
                  </pic:blipFill>
                  <pic:spPr>
                    <a:xfrm>
                      <a:off x="0" y="0"/>
                      <a:ext cx="4468934" cy="2514253"/>
                    </a:xfrm>
                    <a:prstGeom prst="rect">
                      <a:avLst/>
                    </a:prstGeom>
                  </pic:spPr>
                </pic:pic>
              </a:graphicData>
            </a:graphic>
          </wp:inline>
        </w:drawing>
      </w:r>
    </w:p>
    <w:p w14:paraId="63A11804" w14:textId="25789AA6" w:rsidR="00A30B61" w:rsidRPr="008C3158" w:rsidRDefault="009F68C4"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En este paso se ejecutaron varias instrucciones para trabajar con la base de datos recién creada, primero se </w:t>
      </w:r>
      <w:proofErr w:type="spellStart"/>
      <w:r w:rsidRPr="008C3158">
        <w:rPr>
          <w:rFonts w:ascii="Times New Roman" w:hAnsi="Times New Roman" w:cs="Times New Roman"/>
          <w:lang w:val="es-419"/>
        </w:rPr>
        <w:t>utilizo</w:t>
      </w:r>
      <w:proofErr w:type="spellEnd"/>
      <w:proofErr w:type="gramStart"/>
      <w:r w:rsidRPr="008C3158">
        <w:rPr>
          <w:rFonts w:ascii="Times New Roman" w:hAnsi="Times New Roman" w:cs="Times New Roman"/>
          <w:lang w:val="es-419"/>
        </w:rPr>
        <w:t>:  “</w:t>
      </w:r>
      <w:proofErr w:type="gramEnd"/>
      <w:r w:rsidRPr="008C3158">
        <w:rPr>
          <w:rFonts w:ascii="Times New Roman" w:hAnsi="Times New Roman" w:cs="Times New Roman"/>
          <w:lang w:val="es-419"/>
        </w:rPr>
        <w:t xml:space="preserve">use </w:t>
      </w:r>
      <w:proofErr w:type="spellStart"/>
      <w:r w:rsidRPr="008C3158">
        <w:rPr>
          <w:rFonts w:ascii="Times New Roman" w:hAnsi="Times New Roman" w:cs="Times New Roman"/>
          <w:lang w:val="es-419"/>
        </w:rPr>
        <w:t>DB_Test</w:t>
      </w:r>
      <w:proofErr w:type="spellEnd"/>
      <w:r w:rsidRPr="008C3158">
        <w:rPr>
          <w:rFonts w:ascii="Times New Roman" w:hAnsi="Times New Roman" w:cs="Times New Roman"/>
          <w:lang w:val="es-419"/>
        </w:rPr>
        <w:t xml:space="preserve">”, este comando permite cambiar el contexto de trabajo hacia la base de datos </w:t>
      </w:r>
      <w:proofErr w:type="spellStart"/>
      <w:r w:rsidRPr="008C3158">
        <w:rPr>
          <w:rFonts w:ascii="Times New Roman" w:hAnsi="Times New Roman" w:cs="Times New Roman"/>
          <w:lang w:val="es-419"/>
        </w:rPr>
        <w:t>DB_Test</w:t>
      </w:r>
      <w:proofErr w:type="spellEnd"/>
      <w:r w:rsidRPr="008C3158">
        <w:rPr>
          <w:rFonts w:ascii="Times New Roman" w:hAnsi="Times New Roman" w:cs="Times New Roman"/>
          <w:lang w:val="es-419"/>
        </w:rPr>
        <w:t xml:space="preserve"> indicando al servidor que las siguientes instrucciones se ejecutarán </w:t>
      </w:r>
      <w:r w:rsidRPr="008C3158">
        <w:rPr>
          <w:rFonts w:ascii="Times New Roman" w:hAnsi="Times New Roman" w:cs="Times New Roman"/>
          <w:lang w:val="es-419"/>
        </w:rPr>
        <w:lastRenderedPageBreak/>
        <w:t>dentro de esa base de datos. Luego utilizamos el comando “</w:t>
      </w:r>
      <w:proofErr w:type="spellStart"/>
      <w:r w:rsidRPr="008C3158">
        <w:rPr>
          <w:rFonts w:ascii="Times New Roman" w:hAnsi="Times New Roman" w:cs="Times New Roman"/>
          <w:lang w:val="es-419"/>
        </w:rPr>
        <w:t>exec</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sp_helpdb</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DB_Test</w:t>
      </w:r>
      <w:proofErr w:type="spellEnd"/>
      <w:r w:rsidRPr="008C3158">
        <w:rPr>
          <w:rFonts w:ascii="Times New Roman" w:hAnsi="Times New Roman" w:cs="Times New Roman"/>
          <w:lang w:val="es-419"/>
        </w:rPr>
        <w:t>” para obtener información detallada sobre una base de datos, en los resultados podemos observar que se muestran datos como el nombre de la base de datos, el propietario, el estado, el nivel de compatibilidad y también información sobre los archivos físicos que la componen como el archivo de datos “.</w:t>
      </w:r>
      <w:proofErr w:type="spellStart"/>
      <w:r w:rsidRPr="008C3158">
        <w:rPr>
          <w:rFonts w:ascii="Times New Roman" w:hAnsi="Times New Roman" w:cs="Times New Roman"/>
          <w:lang w:val="es-419"/>
        </w:rPr>
        <w:t>mdf</w:t>
      </w:r>
      <w:proofErr w:type="spellEnd"/>
      <w:r w:rsidRPr="008C3158">
        <w:rPr>
          <w:rFonts w:ascii="Times New Roman" w:hAnsi="Times New Roman" w:cs="Times New Roman"/>
          <w:lang w:val="es-419"/>
        </w:rPr>
        <w:t>” y el archivo de registro “.</w:t>
      </w:r>
      <w:proofErr w:type="spellStart"/>
      <w:r w:rsidRPr="008C3158">
        <w:rPr>
          <w:rFonts w:ascii="Times New Roman" w:hAnsi="Times New Roman" w:cs="Times New Roman"/>
          <w:lang w:val="es-419"/>
        </w:rPr>
        <w:t>ldf</w:t>
      </w:r>
      <w:proofErr w:type="spellEnd"/>
      <w:r w:rsidRPr="008C3158">
        <w:rPr>
          <w:rFonts w:ascii="Times New Roman" w:hAnsi="Times New Roman" w:cs="Times New Roman"/>
          <w:lang w:val="es-419"/>
        </w:rPr>
        <w:t>”, de esta forma se pudo verificar que la base de datos fue creada correctamente y conocer sus características.</w:t>
      </w:r>
    </w:p>
    <w:p w14:paraId="647381B7" w14:textId="77777777" w:rsidR="00C756BA" w:rsidRPr="009F68C4" w:rsidRDefault="00C756BA">
      <w:pPr>
        <w:rPr>
          <w:lang w:val="es-419"/>
        </w:rPr>
      </w:pPr>
    </w:p>
    <w:p w14:paraId="5A4D6CF5" w14:textId="7400BCF3" w:rsidR="00C756BA" w:rsidRDefault="00C756BA">
      <w:r w:rsidRPr="00C756BA">
        <w:rPr>
          <w:noProof/>
        </w:rPr>
        <w:drawing>
          <wp:inline distT="0" distB="0" distL="0" distR="0" wp14:anchorId="5B5DB428" wp14:editId="435AFEA6">
            <wp:extent cx="5943600" cy="3342005"/>
            <wp:effectExtent l="0" t="0" r="0" b="0"/>
            <wp:docPr id="167637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73118" name=""/>
                    <pic:cNvPicPr/>
                  </pic:nvPicPr>
                  <pic:blipFill>
                    <a:blip r:embed="rId15"/>
                    <a:stretch>
                      <a:fillRect/>
                    </a:stretch>
                  </pic:blipFill>
                  <pic:spPr>
                    <a:xfrm>
                      <a:off x="0" y="0"/>
                      <a:ext cx="5943600" cy="3342005"/>
                    </a:xfrm>
                    <a:prstGeom prst="rect">
                      <a:avLst/>
                    </a:prstGeom>
                  </pic:spPr>
                </pic:pic>
              </a:graphicData>
            </a:graphic>
          </wp:inline>
        </w:drawing>
      </w:r>
    </w:p>
    <w:p w14:paraId="671D57C5" w14:textId="1869593D" w:rsidR="009F68C4" w:rsidRPr="008C3158" w:rsidRDefault="009F68C4"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 xml:space="preserve">En esta captura intente crear otra base de datos utilizando una instrucción más completa, donde se especifican manualmente los archivos físicos que almacenarán la información, en el script se definieron los parámetros: </w:t>
      </w:r>
      <w:proofErr w:type="spellStart"/>
      <w:r w:rsidRPr="008C3158">
        <w:rPr>
          <w:rFonts w:ascii="Times New Roman" w:hAnsi="Times New Roman" w:cs="Times New Roman"/>
          <w:lang w:val="es-419"/>
        </w:rPr>
        <w:t>name</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filename</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size</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maxsize</w:t>
      </w:r>
      <w:proofErr w:type="spellEnd"/>
      <w:r w:rsidRPr="008C3158">
        <w:rPr>
          <w:rFonts w:ascii="Times New Roman" w:hAnsi="Times New Roman" w:cs="Times New Roman"/>
          <w:lang w:val="es-419"/>
        </w:rPr>
        <w:t xml:space="preserve">, </w:t>
      </w:r>
      <w:proofErr w:type="spellStart"/>
      <w:r w:rsidRPr="008C3158">
        <w:rPr>
          <w:rFonts w:ascii="Times New Roman" w:hAnsi="Times New Roman" w:cs="Times New Roman"/>
          <w:lang w:val="es-419"/>
        </w:rPr>
        <w:t>filegrowth</w:t>
      </w:r>
      <w:proofErr w:type="spellEnd"/>
      <w:r w:rsidR="008C3158" w:rsidRPr="008C3158">
        <w:rPr>
          <w:rFonts w:ascii="Times New Roman" w:hAnsi="Times New Roman" w:cs="Times New Roman"/>
          <w:lang w:val="es-419"/>
        </w:rPr>
        <w:t>.</w:t>
      </w:r>
    </w:p>
    <w:p w14:paraId="4917F9DE" w14:textId="490CE2C7" w:rsidR="008C3158" w:rsidRPr="008C3158" w:rsidRDefault="008C3158"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También se definió el archive de “log”, el cual guarda las operaciones realizadas en la base de datos.</w:t>
      </w:r>
    </w:p>
    <w:p w14:paraId="4C034D29" w14:textId="5D3BF884" w:rsidR="008C3158" w:rsidRPr="008C3158" w:rsidRDefault="008C3158" w:rsidP="008C3158">
      <w:pPr>
        <w:spacing w:line="360" w:lineRule="auto"/>
        <w:ind w:firstLine="720"/>
        <w:jc w:val="both"/>
        <w:rPr>
          <w:rFonts w:ascii="Times New Roman" w:hAnsi="Times New Roman" w:cs="Times New Roman"/>
          <w:lang w:val="es-419"/>
        </w:rPr>
      </w:pPr>
      <w:r w:rsidRPr="008C3158">
        <w:rPr>
          <w:rFonts w:ascii="Times New Roman" w:hAnsi="Times New Roman" w:cs="Times New Roman"/>
          <w:lang w:val="es-419"/>
        </w:rPr>
        <w:t>Al ejecutarlo me mandó un error de sintaxis, lo que indica que había un problema en la forma en la que había escribido el script, esto forma parte del proceso de aprendizaje, ya que permite identificar errores en la estructura de comando y comprender cómo se deben declarar correctamente los parámetros al crear una base de datos con configuraciones avanzadas.</w:t>
      </w:r>
    </w:p>
    <w:sectPr w:rsidR="008C3158" w:rsidRPr="008C3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2E"/>
    <w:rsid w:val="00060EAD"/>
    <w:rsid w:val="000E5AEB"/>
    <w:rsid w:val="0031474F"/>
    <w:rsid w:val="00341AB9"/>
    <w:rsid w:val="003C64C4"/>
    <w:rsid w:val="0040412E"/>
    <w:rsid w:val="005469AD"/>
    <w:rsid w:val="005B24E0"/>
    <w:rsid w:val="00612C59"/>
    <w:rsid w:val="00696B3E"/>
    <w:rsid w:val="006F5143"/>
    <w:rsid w:val="00774EF0"/>
    <w:rsid w:val="00800F9E"/>
    <w:rsid w:val="008C3158"/>
    <w:rsid w:val="0090251E"/>
    <w:rsid w:val="009F68C4"/>
    <w:rsid w:val="00A30B61"/>
    <w:rsid w:val="00C756BA"/>
    <w:rsid w:val="00D60E0E"/>
    <w:rsid w:val="00EE6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3FA5"/>
  <w15:chartTrackingRefBased/>
  <w15:docId w15:val="{37912EA2-406A-44E0-AEDA-38FCF3CF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12E"/>
    <w:rPr>
      <w:rFonts w:eastAsiaTheme="majorEastAsia" w:cstheme="majorBidi"/>
      <w:color w:val="272727" w:themeColor="text1" w:themeTint="D8"/>
    </w:rPr>
  </w:style>
  <w:style w:type="paragraph" w:styleId="Title">
    <w:name w:val="Title"/>
    <w:basedOn w:val="Normal"/>
    <w:next w:val="Normal"/>
    <w:link w:val="TitleChar"/>
    <w:uiPriority w:val="10"/>
    <w:qFormat/>
    <w:rsid w:val="00404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12E"/>
    <w:pPr>
      <w:spacing w:before="160"/>
      <w:jc w:val="center"/>
    </w:pPr>
    <w:rPr>
      <w:i/>
      <w:iCs/>
      <w:color w:val="404040" w:themeColor="text1" w:themeTint="BF"/>
    </w:rPr>
  </w:style>
  <w:style w:type="character" w:customStyle="1" w:styleId="QuoteChar">
    <w:name w:val="Quote Char"/>
    <w:basedOn w:val="DefaultParagraphFont"/>
    <w:link w:val="Quote"/>
    <w:uiPriority w:val="29"/>
    <w:rsid w:val="0040412E"/>
    <w:rPr>
      <w:i/>
      <w:iCs/>
      <w:color w:val="404040" w:themeColor="text1" w:themeTint="BF"/>
    </w:rPr>
  </w:style>
  <w:style w:type="paragraph" w:styleId="ListParagraph">
    <w:name w:val="List Paragraph"/>
    <w:basedOn w:val="Normal"/>
    <w:uiPriority w:val="34"/>
    <w:qFormat/>
    <w:rsid w:val="0040412E"/>
    <w:pPr>
      <w:ind w:left="720"/>
      <w:contextualSpacing/>
    </w:pPr>
  </w:style>
  <w:style w:type="character" w:styleId="IntenseEmphasis">
    <w:name w:val="Intense Emphasis"/>
    <w:basedOn w:val="DefaultParagraphFont"/>
    <w:uiPriority w:val="21"/>
    <w:qFormat/>
    <w:rsid w:val="0040412E"/>
    <w:rPr>
      <w:i/>
      <w:iCs/>
      <w:color w:val="0F4761" w:themeColor="accent1" w:themeShade="BF"/>
    </w:rPr>
  </w:style>
  <w:style w:type="paragraph" w:styleId="IntenseQuote">
    <w:name w:val="Intense Quote"/>
    <w:basedOn w:val="Normal"/>
    <w:next w:val="Normal"/>
    <w:link w:val="IntenseQuoteChar"/>
    <w:uiPriority w:val="30"/>
    <w:qFormat/>
    <w:rsid w:val="0040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12E"/>
    <w:rPr>
      <w:i/>
      <w:iCs/>
      <w:color w:val="0F4761" w:themeColor="accent1" w:themeShade="BF"/>
    </w:rPr>
  </w:style>
  <w:style w:type="character" w:styleId="IntenseReference">
    <w:name w:val="Intense Reference"/>
    <w:basedOn w:val="DefaultParagraphFont"/>
    <w:uiPriority w:val="32"/>
    <w:qFormat/>
    <w:rsid w:val="0040412E"/>
    <w:rPr>
      <w:b/>
      <w:bCs/>
      <w:smallCaps/>
      <w:color w:val="0F4761" w:themeColor="accent1" w:themeShade="BF"/>
      <w:spacing w:val="5"/>
    </w:rPr>
  </w:style>
  <w:style w:type="paragraph" w:styleId="NormalWeb">
    <w:name w:val="Normal (Web)"/>
    <w:basedOn w:val="Normal"/>
    <w:uiPriority w:val="99"/>
    <w:semiHidden/>
    <w:unhideWhenUsed/>
    <w:rsid w:val="008C31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9</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Rojas</dc:creator>
  <cp:keywords/>
  <dc:description/>
  <cp:lastModifiedBy>Fernando Rojas</cp:lastModifiedBy>
  <cp:revision>2</cp:revision>
  <dcterms:created xsi:type="dcterms:W3CDTF">2026-03-12T21:24:00Z</dcterms:created>
  <dcterms:modified xsi:type="dcterms:W3CDTF">2026-03-15T20:20:00Z</dcterms:modified>
</cp:coreProperties>
</file>