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TODI STORE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869718" cy="5544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718" cy="55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b0f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 DE ARQUITECTURA DE SOFTWARE PARA EL DASHBOARD DE SEGUIMIENTO DE ESTUDIOS DE VIDEOJUEGOS INDEPENDIENTES (</w:t>
      </w:r>
      <w:r w:rsidDel="00000000" w:rsidR="00000000" w:rsidRPr="00000000">
        <w:rPr>
          <w:sz w:val="36"/>
          <w:szCs w:val="36"/>
          <w:rtl w:val="0"/>
        </w:rPr>
        <w:t xml:space="preserve">DSEVI</w:t>
      </w:r>
      <w:r w:rsidDel="00000000" w:rsidR="00000000" w:rsidRPr="00000000">
        <w:rPr>
          <w:sz w:val="36"/>
          <w:szCs w:val="36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2228850</wp:posOffset>
            </wp:positionH>
            <wp:positionV relativeFrom="paragraph">
              <wp:posOffset>154400</wp:posOffset>
            </wp:positionV>
            <wp:extent cx="1446213" cy="1432351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213" cy="1432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HISTORIAL DE CAMBIOS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Emisión inicial, Introducción, Propósito ,alcance del documento, especificación de los atributos de calidad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Elaboró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Revisó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Calderón Bermudo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Villacis Alvear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Torres Domenack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Contenido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lmed0ybxli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_blmed0ybxli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ksl37zg5yny1"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_ksl37zg5yny1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xx7h56utoqk"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_rxx7h56utoqk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n8ox4gdkfn2">
            <w:r w:rsidDel="00000000" w:rsidR="00000000" w:rsidRPr="00000000">
              <w:rPr>
                <w:b w:val="1"/>
                <w:rtl w:val="0"/>
              </w:rPr>
              <w:t xml:space="preserve">Atributos de calidad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_5n8ox4gdkfn2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74afzhp13ar5">
            <w:r w:rsidDel="00000000" w:rsidR="00000000" w:rsidRPr="00000000">
              <w:rPr>
                <w:b w:val="1"/>
                <w:rtl w:val="0"/>
              </w:rPr>
              <w:t xml:space="preserve">Estilos arquitectónicos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_74afzhp13ar5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ppgjeb9l5cqm">
            <w:r w:rsidDel="00000000" w:rsidR="00000000" w:rsidRPr="00000000">
              <w:rPr>
                <w:b w:val="1"/>
                <w:rtl w:val="0"/>
              </w:rPr>
              <w:t xml:space="preserve">Estructura arquitectónica general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_ppgjeb9l5cqm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Decisión arquitectónica </w:t>
        <w:tab/>
        <w:tab/>
        <w:tab/>
        <w:tab/>
        <w:tab/>
        <w:t xml:space="preserve">     </w:t>
        <w:tab/>
        <w:tab/>
        <w:tab/>
        <w:tab/>
        <w:t xml:space="preserve">  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sz w:val="30"/>
          <w:szCs w:val="30"/>
        </w:rPr>
      </w:pPr>
      <w:bookmarkStart w:colFirst="0" w:colLast="0" w:name="_blmed0ybxli" w:id="0"/>
      <w:bookmarkEnd w:id="0"/>
      <w:r w:rsidDel="00000000" w:rsidR="00000000" w:rsidRPr="00000000">
        <w:rPr>
          <w:sz w:val="30"/>
          <w:szCs w:val="30"/>
          <w:rtl w:val="0"/>
        </w:rPr>
        <w:t xml:space="preserve">Introducción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documento provee una vista de alto nivel de la arquitectura del Sistema del </w:t>
      </w:r>
      <w:r w:rsidDel="00000000" w:rsidR="00000000" w:rsidRPr="00000000">
        <w:rPr>
          <w:rtl w:val="0"/>
        </w:rPr>
        <w:t xml:space="preserve">Dashboard  de  Seguimiento de Estudios de  Videojuegos Independientes</w:t>
      </w:r>
      <w:r w:rsidDel="00000000" w:rsidR="00000000" w:rsidRPr="00000000">
        <w:rPr>
          <w:rtl w:val="0"/>
        </w:rPr>
        <w:t xml:space="preserve"> (DSEVI) y da una vista general del proceso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sz w:val="30"/>
          <w:szCs w:val="30"/>
        </w:rPr>
      </w:pPr>
      <w:bookmarkStart w:colFirst="0" w:colLast="0" w:name="_ksl37zg5yny1" w:id="1"/>
      <w:bookmarkEnd w:id="1"/>
      <w:r w:rsidDel="00000000" w:rsidR="00000000" w:rsidRPr="00000000">
        <w:rPr>
          <w:sz w:val="30"/>
          <w:szCs w:val="30"/>
          <w:rtl w:val="0"/>
        </w:rPr>
        <w:t xml:space="preserve">Propósito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El Documento de Arquitectura de Software presenta la arquitectura a través de ilustraciones, cada una de las cuales ilustra un aspecto en particular del software desarrollado. Se pretende de esta forma que el documento brinde al lector una visión global y comprensible del diseño general del sistema desarrollado.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rxx7h56utoqk" w:id="2"/>
      <w:bookmarkEnd w:id="2"/>
      <w:r w:rsidDel="00000000" w:rsidR="00000000" w:rsidRPr="00000000">
        <w:rPr>
          <w:sz w:val="30"/>
          <w:szCs w:val="30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documento se incluyen los aspectos fundamentales de la arquitectura y se omiten aquellos puntos que no se consideren pertinentes como es el caso de los procesos específicos del sistema.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sz w:val="30"/>
          <w:szCs w:val="30"/>
        </w:rPr>
      </w:pPr>
      <w:bookmarkStart w:colFirst="0" w:colLast="0" w:name="_5n8ox4gdkfn2" w:id="3"/>
      <w:bookmarkEnd w:id="3"/>
      <w:r w:rsidDel="00000000" w:rsidR="00000000" w:rsidRPr="00000000">
        <w:rPr>
          <w:sz w:val="30"/>
          <w:szCs w:val="30"/>
          <w:rtl w:val="0"/>
        </w:rPr>
        <w:t xml:space="preserve">Atributos de calidad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La aplicación mantendrá su buen funcionamiento y rendimiento tras los cambios o crecimiento que pueda aplicarse a lo largo de su ciclo de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Eficiencia: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debe ser capaz de operar adecuadamente con hasta 1000 usuarios con sesiones concurrentes. El sistema debe ser capaz de procesar 900 transacciones por segundo.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 </w:t>
      </w:r>
    </w:p>
    <w:p w:rsidR="00000000" w:rsidDel="00000000" w:rsidP="00000000" w:rsidRDefault="00000000" w:rsidRPr="00000000" w14:paraId="0000008B">
      <w:pPr>
        <w:ind w:left="708.6614173228347" w:firstLine="0"/>
        <w:rPr/>
      </w:pPr>
      <w:r w:rsidDel="00000000" w:rsidR="00000000" w:rsidRPr="00000000">
        <w:rPr>
          <w:rtl w:val="0"/>
        </w:rPr>
        <w:t xml:space="preserve">El sistema guardará las contraseñas de los usuarios </w:t>
      </w:r>
      <w:r w:rsidDel="00000000" w:rsidR="00000000" w:rsidRPr="00000000">
        <w:rPr>
          <w:rtl w:val="0"/>
        </w:rPr>
        <w:t xml:space="preserve">encriptándolas</w:t>
      </w:r>
      <w:r w:rsidDel="00000000" w:rsidR="00000000" w:rsidRPr="00000000">
        <w:rPr>
          <w:rtl w:val="0"/>
        </w:rPr>
        <w:t xml:space="preserve"> en la base de datos.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Portabilidad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podrá ser ejecutado de manera transparente en diferentes plataformas en caso fuera necesaria la migración de sistema operativo, base de datos o tecnología de equipos.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El tiempo de aprendizaje del sistema por un usuario debe ser menor a cuatro horas. El sistema debe contar con manuales de usuario debidamente estructurados.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sz w:val="30"/>
          <w:szCs w:val="30"/>
        </w:rPr>
      </w:pPr>
      <w:bookmarkStart w:colFirst="0" w:colLast="0" w:name="_74afzhp13ar5" w:id="4"/>
      <w:bookmarkEnd w:id="4"/>
      <w:r w:rsidDel="00000000" w:rsidR="00000000" w:rsidRPr="00000000">
        <w:rPr>
          <w:sz w:val="30"/>
          <w:szCs w:val="30"/>
          <w:rtl w:val="0"/>
        </w:rPr>
        <w:t xml:space="preserve">Estilos arquitectónicos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aplicaciones web son un tipo especial de aplicación cliente/servidor, donde el cliente (el navegador o explorador) como el servidor (servidor web) y el protocolo de comunicación (HTTP) están estandarizados y/o han de ser creados por el programador de la aplicación.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La idea principal de este modelo es una arquitectura de dos capas (la capa cliente y la capa de servidor); sin embargo, este modelo se puede extender a una arquitectura de tres capas, donde la interfaz del usuario, la lógica de negocio y las bases de datos se separan por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sz w:val="30"/>
          <w:szCs w:val="30"/>
        </w:rPr>
      </w:pPr>
      <w:bookmarkStart w:colFirst="0" w:colLast="0" w:name="_ppgjeb9l5cqm" w:id="5"/>
      <w:bookmarkEnd w:id="5"/>
      <w:r w:rsidDel="00000000" w:rsidR="00000000" w:rsidRPr="00000000">
        <w:rPr>
          <w:sz w:val="30"/>
          <w:szCs w:val="30"/>
          <w:rtl w:val="0"/>
        </w:rPr>
        <w:t xml:space="preserve">Estructura arquitectónica general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4n49z1sq2eis" w:id="6"/>
      <w:bookmarkEnd w:id="6"/>
      <w:r w:rsidDel="00000000" w:rsidR="00000000" w:rsidRPr="00000000">
        <w:rPr>
          <w:rtl w:val="0"/>
        </w:rPr>
        <w:t xml:space="preserve">Decisión Arquitectónica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-410999</wp:posOffset>
            </wp:positionH>
            <wp:positionV relativeFrom="paragraph">
              <wp:posOffset>171450</wp:posOffset>
            </wp:positionV>
            <wp:extent cx="6552471" cy="3281363"/>
            <wp:effectExtent b="0" l="0" r="0" t="0"/>
            <wp:wrapSquare wrapText="bothSides" distB="114300" distT="114300" distL="114300" distR="1143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1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471" cy="328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Se requiere un sistema de comercio electrónico en el que los clientes de TODI Store puedan comprar productos desde cualquier navegador web. Además, se debe permitir gestionar este e-commerce desde otro sistema web de uso interno y exclusivo para TODI Store.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Arquitectura de tres capas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Supuestos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Calendario:</w:t>
            </w:r>
          </w:p>
          <w:p w:rsidR="00000000" w:rsidDel="00000000" w:rsidP="00000000" w:rsidRDefault="00000000" w:rsidRPr="00000000" w14:paraId="000000A9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-Revisar cronograma del proyecto (DSEVI-CP)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Herramientas usadas (MEAN STACK):</w:t>
            </w:r>
          </w:p>
          <w:p w:rsidR="00000000" w:rsidDel="00000000" w:rsidP="00000000" w:rsidRDefault="00000000" w:rsidRPr="00000000" w14:paraId="000000AB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AC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AD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NodeJS</w:t>
            </w:r>
          </w:p>
          <w:p w:rsidR="00000000" w:rsidDel="00000000" w:rsidP="00000000" w:rsidRDefault="00000000" w:rsidRPr="00000000" w14:paraId="000000AE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ExpressJS</w:t>
            </w:r>
          </w:p>
          <w:p w:rsidR="00000000" w:rsidDel="00000000" w:rsidP="00000000" w:rsidRDefault="00000000" w:rsidRPr="00000000" w14:paraId="000000AF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MongoDB</w:t>
            </w:r>
          </w:p>
          <w:p w:rsidR="00000000" w:rsidDel="00000000" w:rsidP="00000000" w:rsidRDefault="00000000" w:rsidRPr="00000000" w14:paraId="000000B0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Visual Studio Code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 mucho más difícil programar y probar el software que en una arquitectura de dos niveles porque tienen que comunicarse más dispositivos para terminar la transacción de un usuario, y esto supone también una mayor cantidad de tráfico en la red.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Otras propuestas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Multicapa de 4 capas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95251</wp:posOffset>
                  </wp:positionH>
                  <wp:positionV relativeFrom="paragraph">
                    <wp:posOffset>133350</wp:posOffset>
                  </wp:positionV>
                  <wp:extent cx="3543300" cy="2667000"/>
                  <wp:effectExtent b="0" l="0" r="0" t="0"/>
                  <wp:wrapSquare wrapText="bothSides" distB="114300" distT="114300" distL="114300" distR="11430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Multinivel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133350</wp:posOffset>
                  </wp:positionV>
                  <wp:extent cx="3490913" cy="1333500"/>
                  <wp:effectExtent b="0" l="0" r="0" t="0"/>
                  <wp:wrapSquare wrapText="bothSides" distB="114300" distT="114300" distL="114300" distR="11430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913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ventaja fundamental de una arquitectura n-capas comparado con una arquitectura de dos niveles (o una tres-capas con una de dos niveles) es que separa hacia fuera el proceso, eso ocurre para mejorar el balance de la carga en los diversos servidores.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Centralización del control: los accesos, recursos y la integridad de los datos son controlados por el servidor de forma que un programa cliente defectuoso o no autorizado no pueda dañar el sistema.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Escalabilidad: se puede aumentar la capacidad de clientes y servidores por separado. Cualquier elemento puede ser aumentado (o mejorado) en cualquier momento, o se pueden añadir nuevos nodos a la red (clientes y/o servidores).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Fácil mantenimiento: al estar distribuidas las funciones y responsabilidades entre varios ordenadores independientes, es posible reemplazar, reparar, actualizar, o incluso trasladar un servidor, mientras que sus clientes no se verán afectados por ese cambio (o se afectarán mínimamente). Esta independencia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Principios relacionados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 decisiones anteriormente planteadas son de la creación de los siete integrantes del grupo, estamos dispuestos a abordar el DSEVI cumpliendo con los principios que consideramos más importantes. De esta forma garantizamos la eficiencia y calidad adecuada, interfaces agradables al usuario y costos accesibles para el cliente.</w:t>
            </w:r>
          </w:p>
          <w:p w:rsidR="00000000" w:rsidDel="00000000" w:rsidP="00000000" w:rsidRDefault="00000000" w:rsidRPr="00000000" w14:paraId="000000C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y las decisiones que hemos planteado van acorde con ello. </w:t>
            </w:r>
          </w:p>
        </w:tc>
      </w:tr>
    </w:tbl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