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 HOME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Calderon Bermudo, Paulo Cesar</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Rivas Rodriguez, Isaac Jacob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Leoncio Josue</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Villacis Alvear, David</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Ramírez García Jorge Armando</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Valderrama Alarcon Jonatan </w:t>
      </w:r>
    </w:p>
    <w:p w:rsidR="00000000" w:rsidDel="00000000" w:rsidP="00000000" w:rsidRDefault="00000000" w:rsidRPr="00000000" w14:paraId="00000010">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ab/>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80"/>
        <w:gridCol w:w="4290"/>
        <w:tblGridChange w:id="0">
          <w:tblGrid>
            <w:gridCol w:w="1555"/>
            <w:gridCol w:w="3180"/>
            <w:gridCol w:w="4290"/>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rHeight w:val="3971.337890625" w:hRule="atLeast"/>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06/10/2022</w:t>
            </w:r>
          </w:p>
        </w:tc>
        <w:tc>
          <w:tcPr/>
          <w:p w:rsidR="00000000" w:rsidDel="00000000" w:rsidP="00000000" w:rsidRDefault="00000000" w:rsidRPr="00000000" w14:paraId="0000002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Calderon Bermudo, Paulo Cesar</w:t>
            </w:r>
          </w:p>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Rivas Rodriguez, Jacob Isaac</w:t>
            </w:r>
          </w:p>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Leoncio Josue</w:t>
            </w:r>
          </w:p>
          <w:p w:rsidR="00000000" w:rsidDel="00000000" w:rsidP="00000000" w:rsidRDefault="00000000" w:rsidRPr="00000000" w14:paraId="0000002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Torres Domenack, Sebastian Gabriel</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Villacis Alvear, David</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Ramírez García Jorge Armando</w:t>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Aclaración de roles e ítems del proyecto</w:t>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12/10/2022</w:t>
            </w:r>
          </w:p>
        </w:tc>
        <w:tc>
          <w:tcPr/>
          <w:p w:rsidR="00000000" w:rsidDel="00000000" w:rsidP="00000000" w:rsidRDefault="00000000" w:rsidRPr="00000000" w14:paraId="0000002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Calderon Bermudo, Paulo Cesar</w:t>
            </w:r>
          </w:p>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Rivas Rodriguez, Jacob Isaac</w:t>
            </w:r>
          </w:p>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Leoncio Josue</w:t>
            </w:r>
          </w:p>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Torres Domenack, Sebastian Gabriel</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Villacis Alvear, David</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Ramírez García Jorge Armando</w:t>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Subsanar observaciones del feedback</w:t>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19/10/2022</w:t>
            </w:r>
          </w:p>
        </w:tc>
        <w:tc>
          <w:tcPr/>
          <w:p w:rsidR="00000000" w:rsidDel="00000000" w:rsidP="00000000" w:rsidRDefault="00000000" w:rsidRPr="00000000" w14:paraId="0000003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Calderon Bermudo, Paulo Cesar</w:t>
            </w:r>
          </w:p>
          <w:p w:rsidR="00000000" w:rsidDel="00000000" w:rsidP="00000000" w:rsidRDefault="00000000" w:rsidRPr="00000000" w14:paraId="0000003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Rivas Rodriguez, Jacob Isaac</w:t>
            </w:r>
          </w:p>
          <w:p w:rsidR="00000000" w:rsidDel="00000000" w:rsidP="00000000" w:rsidRDefault="00000000" w:rsidRPr="00000000" w14:paraId="0000003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Tambillo Borja, Leoncio Josue</w:t>
            </w:r>
          </w:p>
          <w:p w:rsidR="00000000" w:rsidDel="00000000" w:rsidP="00000000" w:rsidRDefault="00000000" w:rsidRPr="00000000" w14:paraId="0000003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Torres Domenack, Sebastian Gabriel</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Villacis Alvear, David</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Ramírez García Jorge Armando</w:t>
            </w:r>
          </w:p>
        </w:tc>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Subsanar observaciones del feedback</w:t>
            </w:r>
          </w:p>
        </w:tc>
      </w:tr>
    </w:tbl>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Softhome es una empresa de desarrollo de software con 1 año en el mercado y con gran potencial de crecimiento. Actualmente contamos con 3 proyectos activos. De estos proyectos activos, contamos con un proyecto propio en desarrollo y dos proyectos para nuestros clientes, de los cuales uno se encuentra en etapa de desarrollo y el otro en la etapa de mantenimiento.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La empresa se enfrenta actualmente a problemas de organización en cuanto a la gestión de sus proyectos activos. La ausencia de un planeamiento ocasionó la pérdida de tiempo valioso en desarrollo, pérdida de documentos, dificultades en el seguimiento de artefactos, del ciclo de vida de los proyectos, dificultades para la consolidación de múltiples líneas de trabajo en una sola versión de los sistemas, así como dificultades para realizar cambios solicitados por los clientes. Ante esto se propone la implementación de un plan de gestión de la configuración de software, para mitigar estas problemáticas.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propone la realización de actividades para la gestión de configuración de software que deben ser llevadas a cabo durante el proceso de desarrollo de nuestros proyectos. Este documento tiene los siguientes objetivos: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Definir roles y procedimientos que se requieren para un equipo de trabajo.</w:t>
      </w:r>
    </w:p>
    <w:p w:rsidR="00000000" w:rsidDel="00000000" w:rsidP="00000000" w:rsidRDefault="00000000" w:rsidRPr="00000000" w14:paraId="00000047">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Proponer herramientas y estructuras para optimizar el desarrollo de nuestros productos</w:t>
      </w:r>
    </w:p>
    <w:p w:rsidR="00000000" w:rsidDel="00000000" w:rsidP="00000000" w:rsidRDefault="00000000" w:rsidRPr="00000000" w14:paraId="00000048">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Proponer nomenclaturas para la identificación de los artefactos del ciclo de vida de nuestros productos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Roles y responsabilidades, describiendo la autoridad y número de integrantes por cada rol, para el Plan de Gestión de la configuración </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910"/>
        <w:gridCol w:w="3105"/>
        <w:gridCol w:w="1005"/>
        <w:tblGridChange w:id="0">
          <w:tblGrid>
            <w:gridCol w:w="2010"/>
            <w:gridCol w:w="2910"/>
            <w:gridCol w:w="3105"/>
            <w:gridCol w:w="1005"/>
          </w:tblGrid>
        </w:tblGridChange>
      </w:tblGrid>
      <w:tr>
        <w:trPr>
          <w:cantSplit w:val="0"/>
          <w:trHeight w:val="495" w:hRule="atLeast"/>
          <w:tblHeader w:val="0"/>
        </w:trPr>
        <w:tc>
          <w:tcPr>
            <w:tcBorders>
              <w:top w:color="888888" w:space="0" w:sz="8" w:val="single"/>
              <w:left w:color="888888" w:space="0" w:sz="8" w:val="single"/>
              <w:bottom w:color="888888" w:space="0" w:sz="8" w:val="single"/>
              <w:right w:color="888888" w:space="0" w:sz="8" w:val="single"/>
            </w:tcBorders>
            <w:shd w:fill="e06666" w:val="clear"/>
            <w:tcMar>
              <w:top w:w="60.0" w:type="dxa"/>
              <w:left w:w="180.0" w:type="dxa"/>
              <w:bottom w:w="60.0" w:type="dxa"/>
              <w:right w:w="180.0" w:type="dxa"/>
            </w:tcMar>
            <w:vAlign w:val="top"/>
          </w:tcPr>
          <w:p w:rsidR="00000000" w:rsidDel="00000000" w:rsidP="00000000" w:rsidRDefault="00000000" w:rsidRPr="00000000" w14:paraId="00000050">
            <w:pPr>
              <w:spacing w:before="240" w:line="256.8" w:lineRule="auto"/>
              <w:rPr>
                <w:rFonts w:ascii="Georgia" w:cs="Georgia" w:eastAsia="Georgia" w:hAnsi="Georgia"/>
                <w:b w:val="1"/>
                <w:color w:val="3e4349"/>
                <w:sz w:val="26"/>
                <w:szCs w:val="26"/>
              </w:rPr>
            </w:pPr>
            <w:r w:rsidDel="00000000" w:rsidR="00000000" w:rsidRPr="00000000">
              <w:rPr>
                <w:rFonts w:ascii="Georgia" w:cs="Georgia" w:eastAsia="Georgia" w:hAnsi="Georgia"/>
                <w:b w:val="1"/>
                <w:color w:val="3e4349"/>
                <w:sz w:val="26"/>
                <w:szCs w:val="26"/>
                <w:rtl w:val="0"/>
              </w:rPr>
              <w:t xml:space="preserve">Roles</w:t>
            </w:r>
          </w:p>
        </w:tc>
        <w:tc>
          <w:tcPr>
            <w:tcBorders>
              <w:top w:color="888888" w:space="0" w:sz="8" w:val="single"/>
              <w:left w:color="000000" w:space="0" w:sz="0" w:val="nil"/>
              <w:bottom w:color="888888" w:space="0" w:sz="8" w:val="single"/>
              <w:right w:color="888888" w:space="0" w:sz="8" w:val="single"/>
            </w:tcBorders>
            <w:shd w:fill="e06666" w:val="clear"/>
            <w:tcMar>
              <w:top w:w="60.0" w:type="dxa"/>
              <w:left w:w="180.0" w:type="dxa"/>
              <w:bottom w:w="60.0" w:type="dxa"/>
              <w:right w:w="180.0" w:type="dxa"/>
            </w:tcMar>
            <w:vAlign w:val="top"/>
          </w:tcPr>
          <w:p w:rsidR="00000000" w:rsidDel="00000000" w:rsidP="00000000" w:rsidRDefault="00000000" w:rsidRPr="00000000" w14:paraId="00000051">
            <w:pPr>
              <w:spacing w:before="240" w:line="256.8" w:lineRule="auto"/>
              <w:rPr>
                <w:rFonts w:ascii="Georgia" w:cs="Georgia" w:eastAsia="Georgia" w:hAnsi="Georgia"/>
                <w:b w:val="1"/>
                <w:color w:val="3e4349"/>
                <w:sz w:val="26"/>
                <w:szCs w:val="26"/>
              </w:rPr>
            </w:pPr>
            <w:r w:rsidDel="00000000" w:rsidR="00000000" w:rsidRPr="00000000">
              <w:rPr>
                <w:rFonts w:ascii="Georgia" w:cs="Georgia" w:eastAsia="Georgia" w:hAnsi="Georgia"/>
                <w:b w:val="1"/>
                <w:color w:val="3e4349"/>
                <w:sz w:val="26"/>
                <w:szCs w:val="26"/>
                <w:rtl w:val="0"/>
              </w:rPr>
              <w:t xml:space="preserve">Responsabilidades</w:t>
            </w:r>
          </w:p>
        </w:tc>
        <w:tc>
          <w:tcPr>
            <w:tcBorders>
              <w:top w:color="888888" w:space="0" w:sz="8" w:val="single"/>
              <w:left w:color="000000" w:space="0" w:sz="0" w:val="nil"/>
              <w:bottom w:color="888888" w:space="0" w:sz="8" w:val="single"/>
              <w:right w:color="888888" w:space="0" w:sz="8" w:val="single"/>
            </w:tcBorders>
            <w:shd w:fill="e06666" w:val="clear"/>
            <w:tcMar>
              <w:top w:w="20.0" w:type="dxa"/>
              <w:left w:w="20.0" w:type="dxa"/>
              <w:bottom w:w="20.0" w:type="dxa"/>
              <w:right w:w="20.0" w:type="dxa"/>
            </w:tcMar>
            <w:vAlign w:val="top"/>
          </w:tcPr>
          <w:p w:rsidR="00000000" w:rsidDel="00000000" w:rsidP="00000000" w:rsidRDefault="00000000" w:rsidRPr="00000000" w14:paraId="00000052">
            <w:pPr>
              <w:spacing w:after="160" w:before="240" w:line="256.8" w:lineRule="auto"/>
              <w:rPr>
                <w:rFonts w:ascii="Georgia" w:cs="Georgia" w:eastAsia="Georgia" w:hAnsi="Georgia"/>
                <w:b w:val="1"/>
                <w:color w:val="3e4349"/>
                <w:sz w:val="26"/>
                <w:szCs w:val="26"/>
              </w:rPr>
            </w:pPr>
            <w:r w:rsidDel="00000000" w:rsidR="00000000" w:rsidRPr="00000000">
              <w:rPr>
                <w:rFonts w:ascii="Georgia" w:cs="Georgia" w:eastAsia="Georgia" w:hAnsi="Georgia"/>
                <w:b w:val="1"/>
                <w:color w:val="3e4349"/>
                <w:sz w:val="26"/>
                <w:szCs w:val="26"/>
                <w:rtl w:val="0"/>
              </w:rPr>
              <w:t xml:space="preserve">Niveles de autoridad</w:t>
            </w:r>
          </w:p>
        </w:tc>
        <w:tc>
          <w:tcPr>
            <w:tcBorders>
              <w:top w:color="888888" w:space="0" w:sz="8" w:val="single"/>
              <w:left w:color="000000" w:space="0" w:sz="0" w:val="nil"/>
              <w:bottom w:color="888888" w:space="0" w:sz="8" w:val="single"/>
              <w:right w:color="888888" w:space="0" w:sz="8" w:val="single"/>
            </w:tcBorders>
            <w:shd w:fill="e06666" w:val="clear"/>
            <w:tcMar>
              <w:top w:w="20.0" w:type="dxa"/>
              <w:left w:w="20.0" w:type="dxa"/>
              <w:bottom w:w="20.0" w:type="dxa"/>
              <w:right w:w="20.0" w:type="dxa"/>
            </w:tcMar>
            <w:vAlign w:val="top"/>
          </w:tcPr>
          <w:p w:rsidR="00000000" w:rsidDel="00000000" w:rsidP="00000000" w:rsidRDefault="00000000" w:rsidRPr="00000000" w14:paraId="00000053">
            <w:pPr>
              <w:spacing w:after="160" w:before="240" w:line="256.8" w:lineRule="auto"/>
              <w:rPr>
                <w:rFonts w:ascii="Georgia" w:cs="Georgia" w:eastAsia="Georgia" w:hAnsi="Georgia"/>
                <w:b w:val="1"/>
                <w:color w:val="3e4349"/>
                <w:sz w:val="26"/>
                <w:szCs w:val="26"/>
              </w:rPr>
            </w:pPr>
            <w:r w:rsidDel="00000000" w:rsidR="00000000" w:rsidRPr="00000000">
              <w:rPr>
                <w:rFonts w:ascii="Georgia" w:cs="Georgia" w:eastAsia="Georgia" w:hAnsi="Georgia"/>
                <w:b w:val="1"/>
                <w:color w:val="3e4349"/>
                <w:sz w:val="26"/>
                <w:szCs w:val="26"/>
                <w:rtl w:val="0"/>
              </w:rPr>
              <w:t xml:space="preserve">Nro</w:t>
            </w:r>
          </w:p>
        </w:tc>
      </w:tr>
      <w:tr>
        <w:trPr>
          <w:cantSplit w:val="0"/>
          <w:trHeight w:val="2430" w:hRule="atLeast"/>
          <w:tblHeader w:val="0"/>
        </w:trPr>
        <w:tc>
          <w:tcPr>
            <w:tcBorders>
              <w:top w:color="000000" w:space="0" w:sz="0" w:val="nil"/>
              <w:left w:color="888888" w:space="0" w:sz="8" w:val="single"/>
              <w:bottom w:color="888888" w:space="0" w:sz="8" w:val="single"/>
              <w:right w:color="888888" w:space="0" w:sz="8" w:val="single"/>
            </w:tcBorders>
            <w:shd w:fill="ffd966" w:val="clear"/>
            <w:tcMar>
              <w:top w:w="60.0" w:type="dxa"/>
              <w:left w:w="180.0" w:type="dxa"/>
              <w:bottom w:w="60.0" w:type="dxa"/>
              <w:right w:w="180.0" w:type="dxa"/>
            </w:tcMar>
            <w:vAlign w:val="top"/>
          </w:tcPr>
          <w:p w:rsidR="00000000" w:rsidDel="00000000" w:rsidP="00000000" w:rsidRDefault="00000000" w:rsidRPr="00000000" w14:paraId="00000054">
            <w:pPr>
              <w:spacing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888888" w:space="0" w:sz="8" w:val="single"/>
              <w:right w:color="888888" w:space="0" w:sz="8" w:val="single"/>
            </w:tcBorders>
            <w:shd w:fill="ffffff" w:val="clear"/>
            <w:tcMar>
              <w:top w:w="60.0" w:type="dxa"/>
              <w:left w:w="180.0" w:type="dxa"/>
              <w:bottom w:w="60.0" w:type="dxa"/>
              <w:right w:w="180.0" w:type="dxa"/>
            </w:tcMar>
            <w:vAlign w:val="top"/>
          </w:tcPr>
          <w:p w:rsidR="00000000" w:rsidDel="00000000" w:rsidP="00000000" w:rsidRDefault="00000000" w:rsidRPr="00000000" w14:paraId="00000055">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progreso del proyecto y establecer plazos.</w:t>
            </w:r>
          </w:p>
          <w:p w:rsidR="00000000" w:rsidDel="00000000" w:rsidP="00000000" w:rsidRDefault="00000000" w:rsidRPr="00000000" w14:paraId="00000056">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rendimiento del proyecto.</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7">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total sobre el proyecto y todas sus funciones.</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8">
            <w:pPr>
              <w:spacing w:after="160" w:before="240" w:line="33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3780" w:hRule="atLeast"/>
          <w:tblHeader w:val="0"/>
        </w:trPr>
        <w:tc>
          <w:tcPr>
            <w:tcBorders>
              <w:top w:color="000000" w:space="0" w:sz="0" w:val="nil"/>
              <w:left w:color="888888" w:space="0" w:sz="8" w:val="single"/>
              <w:bottom w:color="888888" w:space="0" w:sz="8" w:val="single"/>
              <w:right w:color="888888" w:space="0" w:sz="8" w:val="single"/>
            </w:tcBorders>
            <w:shd w:fill="ffd966" w:val="clear"/>
            <w:tcMar>
              <w:top w:w="60.0" w:type="dxa"/>
              <w:left w:w="180.0" w:type="dxa"/>
              <w:bottom w:w="60.0" w:type="dxa"/>
              <w:right w:w="180.0" w:type="dxa"/>
            </w:tcMar>
            <w:vAlign w:val="top"/>
          </w:tcPr>
          <w:p w:rsidR="00000000" w:rsidDel="00000000" w:rsidP="00000000" w:rsidRDefault="00000000" w:rsidRPr="00000000" w14:paraId="00000059">
            <w:pPr>
              <w:spacing w:after="16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tcBorders>
              <w:top w:color="000000" w:space="0" w:sz="0" w:val="nil"/>
              <w:left w:color="000000" w:space="0" w:sz="0" w:val="nil"/>
              <w:bottom w:color="888888" w:space="0" w:sz="8" w:val="single"/>
              <w:right w:color="888888" w:space="0" w:sz="8" w:val="single"/>
            </w:tcBorders>
            <w:shd w:fill="ffffff" w:val="clear"/>
            <w:tcMar>
              <w:top w:w="60.0" w:type="dxa"/>
              <w:left w:w="180.0" w:type="dxa"/>
              <w:bottom w:w="60.0" w:type="dxa"/>
              <w:right w:w="180.0" w:type="dxa"/>
            </w:tcMar>
            <w:vAlign w:val="top"/>
          </w:tcPr>
          <w:p w:rsidR="00000000" w:rsidDel="00000000" w:rsidP="00000000" w:rsidRDefault="00000000" w:rsidRPr="00000000" w14:paraId="0000005A">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la planificación, identificación, control y seguimiento de todos los elementos de configuración en la base de datos de configuración.</w:t>
            </w:r>
          </w:p>
          <w:p w:rsidR="00000000" w:rsidDel="00000000" w:rsidP="00000000" w:rsidRDefault="00000000" w:rsidRPr="00000000" w14:paraId="0000005B">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plan de gestión de configuración.</w:t>
            </w:r>
          </w:p>
          <w:p w:rsidR="00000000" w:rsidDel="00000000" w:rsidP="00000000" w:rsidRDefault="00000000" w:rsidRPr="00000000" w14:paraId="0000005C">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Aprobar cambios estructurales en la base de datos de configuración.</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D">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las funciones de la Gestión de la Configuración y aprobar cambios en el código.</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5E">
            <w:pPr>
              <w:spacing w:after="160" w:before="240" w:line="33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5115" w:hRule="atLeast"/>
          <w:tblHeader w:val="0"/>
        </w:trPr>
        <w:tc>
          <w:tcPr>
            <w:tcBorders>
              <w:top w:color="000000" w:space="0" w:sz="0" w:val="nil"/>
              <w:left w:color="888888" w:space="0" w:sz="8" w:val="single"/>
              <w:bottom w:color="888888" w:space="0" w:sz="8" w:val="single"/>
              <w:right w:color="888888" w:space="0" w:sz="8" w:val="single"/>
            </w:tcBorders>
            <w:shd w:fill="ffd966" w:val="clear"/>
            <w:tcMar>
              <w:top w:w="60.0" w:type="dxa"/>
              <w:left w:w="180.0" w:type="dxa"/>
              <w:bottom w:w="60.0" w:type="dxa"/>
              <w:right w:w="180.0" w:type="dxa"/>
            </w:tcMar>
            <w:vAlign w:val="top"/>
          </w:tcPr>
          <w:p w:rsidR="00000000" w:rsidDel="00000000" w:rsidP="00000000" w:rsidRDefault="00000000" w:rsidRPr="00000000" w14:paraId="0000005F">
            <w:pPr>
              <w:spacing w:after="16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elementos de configuración </w:t>
            </w:r>
          </w:p>
        </w:tc>
        <w:tc>
          <w:tcPr>
            <w:tcBorders>
              <w:top w:color="000000" w:space="0" w:sz="0" w:val="nil"/>
              <w:left w:color="000000" w:space="0" w:sz="0" w:val="nil"/>
              <w:bottom w:color="888888" w:space="0" w:sz="8" w:val="single"/>
              <w:right w:color="888888" w:space="0" w:sz="8" w:val="single"/>
            </w:tcBorders>
            <w:shd w:fill="ffffff" w:val="clear"/>
            <w:tcMar>
              <w:top w:w="60.0" w:type="dxa"/>
              <w:left w:w="180.0" w:type="dxa"/>
              <w:bottom w:w="60.0" w:type="dxa"/>
              <w:right w:w="180.0" w:type="dxa"/>
            </w:tcMar>
            <w:vAlign w:val="top"/>
          </w:tcPr>
          <w:p w:rsidR="00000000" w:rsidDel="00000000" w:rsidP="00000000" w:rsidRDefault="00000000" w:rsidRPr="00000000" w14:paraId="00000060">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cambios sobre los elementos de configuración siguen el proceso de cambios definido.</w:t>
            </w:r>
          </w:p>
          <w:p w:rsidR="00000000" w:rsidDel="00000000" w:rsidP="00000000" w:rsidRDefault="00000000" w:rsidRPr="00000000" w14:paraId="00000061">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la idoneidad e integridad de los elementos de configuración de los que es responsable.</w:t>
            </w:r>
          </w:p>
          <w:p w:rsidR="00000000" w:rsidDel="00000000" w:rsidP="00000000" w:rsidRDefault="00000000" w:rsidRPr="00000000" w14:paraId="00000062">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Trabajar conjuntamente con el gestor de configuración para identificar las causas de cualquier discrepancia identificada en las auditorías e implementar las acciones correctivas.</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3">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coordinar cambios de los elementos asignados</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4">
            <w:pPr>
              <w:spacing w:after="160" w:before="240" w:line="33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2430" w:hRule="atLeast"/>
          <w:tblHeader w:val="0"/>
        </w:trPr>
        <w:tc>
          <w:tcPr>
            <w:tcBorders>
              <w:top w:color="000000" w:space="0" w:sz="0" w:val="nil"/>
              <w:left w:color="888888" w:space="0" w:sz="8" w:val="single"/>
              <w:bottom w:color="888888" w:space="0" w:sz="8" w:val="single"/>
              <w:right w:color="888888" w:space="0" w:sz="8" w:val="single"/>
            </w:tcBorders>
            <w:shd w:fill="ffd966" w:val="clear"/>
            <w:tcMar>
              <w:top w:w="60.0" w:type="dxa"/>
              <w:left w:w="180.0" w:type="dxa"/>
              <w:bottom w:w="60.0" w:type="dxa"/>
              <w:right w:w="180.0" w:type="dxa"/>
            </w:tcMar>
            <w:vAlign w:val="top"/>
          </w:tcPr>
          <w:p w:rsidR="00000000" w:rsidDel="00000000" w:rsidP="00000000" w:rsidRDefault="00000000" w:rsidRPr="00000000" w14:paraId="00000065">
            <w:pPr>
              <w:spacing w:after="16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equipo</w:t>
            </w:r>
          </w:p>
        </w:tc>
        <w:tc>
          <w:tcPr>
            <w:tcBorders>
              <w:top w:color="000000" w:space="0" w:sz="0" w:val="nil"/>
              <w:left w:color="000000" w:space="0" w:sz="0" w:val="nil"/>
              <w:bottom w:color="888888" w:space="0" w:sz="8" w:val="single"/>
              <w:right w:color="888888" w:space="0" w:sz="8" w:val="single"/>
            </w:tcBorders>
            <w:shd w:fill="ffffff" w:val="clear"/>
            <w:tcMar>
              <w:top w:w="60.0" w:type="dxa"/>
              <w:left w:w="180.0" w:type="dxa"/>
              <w:bottom w:w="60.0" w:type="dxa"/>
              <w:right w:w="180.0" w:type="dxa"/>
            </w:tcMar>
            <w:vAlign w:val="top"/>
          </w:tcPr>
          <w:p w:rsidR="00000000" w:rsidDel="00000000" w:rsidP="00000000" w:rsidRDefault="00000000" w:rsidRPr="00000000" w14:paraId="00000066">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información de gestión de la configuración.</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7">
            <w:pPr>
              <w:spacing w:after="160" w:before="240" w:line="3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 de cada miembro</w:t>
            </w:r>
          </w:p>
        </w:tc>
        <w:tc>
          <w:tcPr>
            <w:tcBorders>
              <w:top w:color="000000" w:space="0" w:sz="0" w:val="nil"/>
              <w:left w:color="000000" w:space="0" w:sz="0" w:val="nil"/>
              <w:bottom w:color="888888" w:space="0" w:sz="8" w:val="single"/>
              <w:right w:color="888888"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68">
            <w:pPr>
              <w:spacing w:after="160" w:before="240" w:line="33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6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tabla se muestra de forma ordenada la responsabilidad, autoridad y número del personal para los roles involucrados en el plan de gestión de cambio.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 Se refiere a qué tan accesible es el aprendizaje de menor a mayor grado, para cumplir este criterio sea necesario que la herramienta sea sencilla de entender, pero que es necesario más estudio para poder dominarla.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Gratuita: Si una herramienta cuenta con una amplia gama de funcionalidades que nos ayuden a desarrollar la configuración de versiones  en su versión gratuita cumplirá con este criterio.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de paga: Plan de pago mensual o único para acceder a funcionalidades avanzadas.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a otras herramientas: Si es posible vincular cuentas y/o perfiles con otras herramientas de configuración, para así usar funcionalidades de ambas plataformas.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Perfiles múltiples: Diferentes perfiles, gestión de accesos y repositorios para cada uno.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intuitiva: Interfaz amigable y sencilla de entender para los usuarios.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cuadro se marcan los criterios cumplidos para cada herramienta.</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dicha comparación es importante para señalar la herramienta más adecuada en los desarrollos de proyectos.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2</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Benchmarking de varias herramientas para el control de versiones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3"/>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260"/>
        <w:gridCol w:w="1275"/>
        <w:gridCol w:w="2025"/>
        <w:gridCol w:w="1665"/>
        <w:tblGridChange w:id="0">
          <w:tblGrid>
            <w:gridCol w:w="2235"/>
            <w:gridCol w:w="1260"/>
            <w:gridCol w:w="1275"/>
            <w:gridCol w:w="2025"/>
            <w:gridCol w:w="166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rPr>
                <w:b w:val="1"/>
                <w:color w:val="ffffff"/>
              </w:rPr>
            </w:pPr>
            <w:r w:rsidDel="00000000" w:rsidR="00000000" w:rsidRPr="00000000">
              <w:rPr>
                <w:b w:val="1"/>
                <w:color w:val="ffffff"/>
                <w:rtl w:val="0"/>
              </w:rPr>
              <w:t xml:space="preserve">CRITERIOS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jc w:val="center"/>
              <w:rPr>
                <w:b w:val="1"/>
                <w:color w:val="ffffff"/>
              </w:rPr>
            </w:pPr>
            <w:r w:rsidDel="00000000" w:rsidR="00000000" w:rsidRPr="00000000">
              <w:rPr>
                <w:b w:val="1"/>
                <w:color w:val="ffffff"/>
                <w:rtl w:val="0"/>
              </w:rPr>
              <w:t xml:space="preserve">CSV</w:t>
            </w:r>
          </w:p>
          <w:p w:rsidR="00000000" w:rsidDel="00000000" w:rsidP="00000000" w:rsidRDefault="00000000" w:rsidRPr="00000000" w14:paraId="0000007F">
            <w:pPr>
              <w:spacing w:before="240" w:line="276" w:lineRule="auto"/>
              <w:jc w:val="center"/>
              <w:rPr>
                <w:b w:val="1"/>
                <w:color w:val="ffffff"/>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jc w:val="center"/>
              <w:rPr>
                <w:b w:val="1"/>
                <w:color w:val="ffffff"/>
              </w:rPr>
            </w:pPr>
            <w:r w:rsidDel="00000000" w:rsidR="00000000" w:rsidRPr="00000000">
              <w:rPr>
                <w:b w:val="1"/>
                <w:color w:val="ffffff"/>
                <w:rtl w:val="0"/>
              </w:rPr>
              <w:t xml:space="preserve">Git Kraken</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jc w:val="center"/>
              <w:rPr>
                <w:b w:val="1"/>
                <w:color w:val="ffffff"/>
              </w:rPr>
            </w:pPr>
            <w:r w:rsidDel="00000000" w:rsidR="00000000" w:rsidRPr="00000000">
              <w:rPr>
                <w:b w:val="1"/>
                <w:color w:val="ffffff"/>
                <w:rtl w:val="0"/>
              </w:rPr>
              <w:t xml:space="preserve">Mercurial</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jc w:val="center"/>
              <w:rPr>
                <w:b w:val="1"/>
                <w:color w:val="ffffff"/>
              </w:rPr>
            </w:pPr>
            <w:r w:rsidDel="00000000" w:rsidR="00000000" w:rsidRPr="00000000">
              <w:rPr>
                <w:b w:val="1"/>
                <w:color w:val="ffffff"/>
                <w:rtl w:val="0"/>
              </w:rPr>
              <w:t xml:space="preserve">Bazaar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rPr>
                <w:b w:val="1"/>
              </w:rPr>
            </w:pPr>
            <w:r w:rsidDel="00000000" w:rsidR="00000000" w:rsidRPr="00000000">
              <w:rPr>
                <w:b w:val="1"/>
                <w:rtl w:val="0"/>
              </w:rPr>
              <w:t xml:space="preserve">Curva de Aprendizaje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rPr>
                <w:b w:val="1"/>
              </w:rPr>
            </w:pPr>
            <w:r w:rsidDel="00000000" w:rsidR="00000000" w:rsidRPr="00000000">
              <w:rPr>
                <w:b w:val="1"/>
                <w:rtl w:val="0"/>
              </w:rPr>
              <w:t xml:space="preserve">Versión gratuita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jc w:val="center"/>
              <w:rPr>
                <w:b w:val="1"/>
                <w:color w:val="0b5394"/>
              </w:rPr>
            </w:pPr>
            <w:r w:rsidDel="00000000" w:rsidR="00000000" w:rsidRPr="00000000">
              <w:rPr>
                <w:b w:val="1"/>
                <w:color w:val="0b5394"/>
                <w:rtl w:val="0"/>
              </w:rPr>
              <w:t xml:space="preserve">x</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b w:val="1"/>
              </w:rPr>
            </w:pPr>
            <w:r w:rsidDel="00000000" w:rsidR="00000000" w:rsidRPr="00000000">
              <w:rPr>
                <w:b w:val="1"/>
                <w:rtl w:val="0"/>
              </w:rPr>
              <w:t xml:space="preserve">Versión de paga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jc w:val="center"/>
              <w:rPr>
                <w:b w:val="1"/>
                <w:color w:val="0b5394"/>
              </w:rPr>
            </w:pPr>
            <w:r w:rsidDel="00000000" w:rsidR="00000000" w:rsidRPr="00000000">
              <w:rPr>
                <w:b w:val="1"/>
                <w:color w:val="0b5394"/>
                <w:rtl w:val="0"/>
              </w:rPr>
              <w:t xml:space="preserve">x</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rPr>
                <w:b w:val="1"/>
              </w:rPr>
            </w:pPr>
            <w:r w:rsidDel="00000000" w:rsidR="00000000" w:rsidRPr="00000000">
              <w:rPr>
                <w:b w:val="1"/>
                <w:rtl w:val="0"/>
              </w:rPr>
              <w:t xml:space="preserve">Integración a otras herramientas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0b5394"/>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jc w:val="center"/>
              <w:rPr>
                <w:b w:val="1"/>
                <w:color w:val="0b539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rPr>
                <w:b w:val="1"/>
              </w:rPr>
            </w:pPr>
            <w:r w:rsidDel="00000000" w:rsidR="00000000" w:rsidRPr="00000000">
              <w:rPr>
                <w:b w:val="1"/>
                <w:rtl w:val="0"/>
              </w:rPr>
              <w:t xml:space="preserve">Perfiles múltiples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rPr>
                <w:b w:val="1"/>
              </w:rPr>
            </w:pPr>
            <w:r w:rsidDel="00000000" w:rsidR="00000000" w:rsidRPr="00000000">
              <w:rPr>
                <w:b w:val="1"/>
                <w:rtl w:val="0"/>
              </w:rPr>
              <w:t xml:space="preserve">Interfaz intuitiva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rPr>
                <w:b w:val="1"/>
              </w:rPr>
            </w:pPr>
            <w:r w:rsidDel="00000000" w:rsidR="00000000" w:rsidRPr="00000000">
              <w:rPr>
                <w:b w:val="1"/>
                <w:rtl w:val="0"/>
              </w:rPr>
              <w:t xml:space="preserve">Control de versiones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jc w:val="center"/>
              <w:rPr>
                <w:b w:val="1"/>
                <w:color w:val="0b5394"/>
              </w:rPr>
            </w:pPr>
            <w:r w:rsidDel="00000000" w:rsidR="00000000" w:rsidRPr="00000000">
              <w:rPr>
                <w:b w:val="1"/>
                <w:color w:val="0b539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jc w:val="center"/>
              <w:rPr>
                <w:b w:val="1"/>
                <w:color w:val="0b5394"/>
              </w:rPr>
            </w:pPr>
            <w:r w:rsidDel="00000000" w:rsidR="00000000" w:rsidRPr="00000000">
              <w:rPr>
                <w:b w:val="1"/>
                <w:color w:val="0b5394"/>
                <w:rtl w:val="0"/>
              </w:rPr>
              <w:t xml:space="preserve">x</w:t>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tabla se muestra de forma clara los criterios que cumplen o no las diferentes herramientas de control de versiones, donde “x” señala que cumple con dicho criterio.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GitKraken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diagrama se explica por qué GitKraken sería la herramienta más conveniente de usar. Se puede observar que cumple con la mayoría de los criterios anteriormente mencionados. Si bien tiene una versión de paga la cual da acceso a las funcionalidades más avanzadas, cuenta con un plan estudiantil con el cual, mediante el correo institucional de la universidad podemos acceder a una cuenta premium y trabajar sin problemas, GitKraken nos permite mantener perfiles múltiples e integrar estos con Github y GitLab, actualizando las tres herramientas en simultáneo. El diagrama también nos muestra que podemos configurar visualmente la herramienta, haciéndola más entendible y dándonos la libertad de customizar nuestra experiencia, así como también cuenta con funcionalidades extras, como rehacer commits.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Infografía explicativa, sobre el enfoque de usuarios de GitKraken</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3339" cy="559593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3339" cy="55959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figura muestra para quienes está hecha GitKraken, señalando los beneficios para cada tipo de usuario</w:t>
      </w:r>
      <w:r w:rsidDel="00000000" w:rsidR="00000000" w:rsidRPr="00000000">
        <w:rPr>
          <w:rFonts w:ascii="Times New Roman" w:cs="Times New Roman" w:eastAsia="Times New Roman" w:hAnsi="Times New Roman"/>
          <w:rtl w:val="0"/>
        </w:rPr>
        <w:t xml:space="preserve">. Tomado de </w:t>
      </w:r>
      <w:hyperlink r:id="rId8">
        <w:r w:rsidDel="00000000" w:rsidR="00000000" w:rsidRPr="00000000">
          <w:rPr>
            <w:rFonts w:ascii="Times New Roman" w:cs="Times New Roman" w:eastAsia="Times New Roman" w:hAnsi="Times New Roman"/>
            <w:rtl w:val="0"/>
          </w:rPr>
          <w:t xml:space="preserve">https://support.gitkraken.com/pdf/infographic/gitkraken-vs-sourcetree.pdf</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Actividades de la GCS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Identificación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Definición de la estructura de las librerías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w:t>
      </w:r>
    </w:p>
    <w:p w:rsidR="00000000" w:rsidDel="00000000" w:rsidP="00000000" w:rsidRDefault="00000000" w:rsidRPr="00000000" w14:paraId="000000B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Estructura del Repositorio implementado por la organización </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rtl w:val="0"/>
        </w:rPr>
        <w:t xml:space="preserve">figura muestra la estructura general del repositorio de la organización.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129587</wp:posOffset>
            </wp:positionV>
            <wp:extent cx="5731200" cy="31623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62300"/>
                    </a:xfrm>
                    <a:prstGeom prst="rect"/>
                    <a:ln/>
                  </pic:spPr>
                </pic:pic>
              </a:graphicData>
            </a:graphic>
          </wp:anchor>
        </w:drawing>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3</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Items con sus respectivas nomenclaturas, de cada línea de Base del proyecto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4"/>
        <w:tblW w:w="885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435"/>
        <w:gridCol w:w="3195"/>
        <w:tblGridChange w:id="0">
          <w:tblGrid>
            <w:gridCol w:w="2220"/>
            <w:gridCol w:w="3435"/>
            <w:gridCol w:w="3195"/>
          </w:tblGrid>
        </w:tblGridChange>
      </w:tblGrid>
      <w:tr>
        <w:trPr>
          <w:cantSplit w:val="0"/>
          <w:tblHeader w:val="0"/>
        </w:trPr>
        <w:tc>
          <w:tcPr>
            <w:shd w:fill="e06666" w:val="clear"/>
          </w:tcPr>
          <w:p w:rsidR="00000000" w:rsidDel="00000000" w:rsidP="00000000" w:rsidRDefault="00000000" w:rsidRPr="00000000" w14:paraId="000000C8">
            <w:pPr>
              <w:jc w:val="center"/>
              <w:rPr>
                <w:b w:val="1"/>
              </w:rPr>
            </w:pPr>
            <w:r w:rsidDel="00000000" w:rsidR="00000000" w:rsidRPr="00000000">
              <w:rPr>
                <w:b w:val="1"/>
                <w:rtl w:val="0"/>
              </w:rPr>
              <w:t xml:space="preserve">Nombre de línea base</w:t>
            </w:r>
          </w:p>
        </w:tc>
        <w:tc>
          <w:tcPr>
            <w:shd w:fill="e06666" w:val="clear"/>
          </w:tcPr>
          <w:p w:rsidR="00000000" w:rsidDel="00000000" w:rsidP="00000000" w:rsidRDefault="00000000" w:rsidRPr="00000000" w14:paraId="000000C9">
            <w:pPr>
              <w:jc w:val="center"/>
              <w:rPr>
                <w:b w:val="1"/>
              </w:rPr>
            </w:pPr>
            <w:r w:rsidDel="00000000" w:rsidR="00000000" w:rsidRPr="00000000">
              <w:rPr>
                <w:b w:val="1"/>
                <w:rtl w:val="0"/>
              </w:rPr>
              <w:t xml:space="preserve">Items</w:t>
            </w:r>
          </w:p>
        </w:tc>
        <w:tc>
          <w:tcPr>
            <w:shd w:fill="e06666" w:val="clear"/>
          </w:tcPr>
          <w:p w:rsidR="00000000" w:rsidDel="00000000" w:rsidP="00000000" w:rsidRDefault="00000000" w:rsidRPr="00000000" w14:paraId="000000CA">
            <w:pPr>
              <w:jc w:val="center"/>
              <w:rPr>
                <w:b w:val="1"/>
              </w:rPr>
            </w:pPr>
            <w:r w:rsidDel="00000000" w:rsidR="00000000" w:rsidRPr="00000000">
              <w:rPr>
                <w:b w:val="1"/>
                <w:rtl w:val="0"/>
              </w:rPr>
              <w:t xml:space="preserve">Nomenclatura</w:t>
            </w:r>
          </w:p>
        </w:tc>
      </w:tr>
      <w:tr>
        <w:trPr>
          <w:cantSplit w:val="0"/>
          <w:trHeight w:val="260" w:hRule="atLeast"/>
          <w:tblHeader w:val="0"/>
        </w:trPr>
        <w:tc>
          <w:tcPr>
            <w:vMerge w:val="restart"/>
            <w:shd w:fill="ffd966" w:val="clear"/>
          </w:tcPr>
          <w:p w:rsidR="00000000" w:rsidDel="00000000" w:rsidP="00000000" w:rsidRDefault="00000000" w:rsidRPr="00000000" w14:paraId="000000CB">
            <w:pPr>
              <w:rPr>
                <w:sz w:val="26"/>
                <w:szCs w:val="26"/>
              </w:rPr>
            </w:pPr>
            <w:r w:rsidDel="00000000" w:rsidR="00000000" w:rsidRPr="00000000">
              <w:rPr>
                <w:sz w:val="26"/>
                <w:szCs w:val="26"/>
                <w:rtl w:val="0"/>
              </w:rPr>
              <w:t xml:space="preserve">Linea Base 1</w:t>
            </w:r>
          </w:p>
        </w:tc>
        <w:tc>
          <w:tcPr/>
          <w:p w:rsidR="00000000" w:rsidDel="00000000" w:rsidP="00000000" w:rsidRDefault="00000000" w:rsidRPr="00000000" w14:paraId="000000CC">
            <w:pPr>
              <w:rPr>
                <w:sz w:val="26"/>
                <w:szCs w:val="26"/>
              </w:rPr>
            </w:pPr>
            <w:r w:rsidDel="00000000" w:rsidR="00000000" w:rsidRPr="00000000">
              <w:rPr>
                <w:sz w:val="26"/>
                <w:szCs w:val="26"/>
                <w:rtl w:val="0"/>
              </w:rPr>
              <w:t xml:space="preserve">Project Charter</w:t>
            </w:r>
          </w:p>
        </w:tc>
        <w:tc>
          <w:tcPr/>
          <w:p w:rsidR="00000000" w:rsidDel="00000000" w:rsidP="00000000" w:rsidRDefault="00000000" w:rsidRPr="00000000" w14:paraId="000000CD">
            <w:pPr>
              <w:rPr>
                <w:sz w:val="26"/>
                <w:szCs w:val="26"/>
              </w:rPr>
            </w:pPr>
            <w:r w:rsidDel="00000000" w:rsidR="00000000" w:rsidRPr="00000000">
              <w:rPr>
                <w:sz w:val="26"/>
                <w:szCs w:val="26"/>
                <w:rtl w:val="0"/>
              </w:rPr>
              <w:t xml:space="preserve">DSEVI-PC.docx</w:t>
            </w:r>
          </w:p>
        </w:tc>
      </w:tr>
      <w:tr>
        <w:trPr>
          <w:cantSplit w:val="0"/>
          <w:trHeight w:val="220" w:hRule="atLeast"/>
          <w:tblHeader w:val="0"/>
        </w:trPr>
        <w:tc>
          <w:tcPr>
            <w:vMerge w:val="continue"/>
            <w:shd w:fill="ffd966"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CF">
            <w:pPr>
              <w:rPr>
                <w:sz w:val="26"/>
                <w:szCs w:val="26"/>
              </w:rPr>
            </w:pPr>
            <w:r w:rsidDel="00000000" w:rsidR="00000000" w:rsidRPr="00000000">
              <w:rPr>
                <w:sz w:val="26"/>
                <w:szCs w:val="26"/>
                <w:rtl w:val="0"/>
              </w:rPr>
              <w:t xml:space="preserve">Cronograma del proyecto</w:t>
            </w:r>
          </w:p>
        </w:tc>
        <w:tc>
          <w:tcPr/>
          <w:p w:rsidR="00000000" w:rsidDel="00000000" w:rsidP="00000000" w:rsidRDefault="00000000" w:rsidRPr="00000000" w14:paraId="000000D0">
            <w:pPr>
              <w:rPr>
                <w:sz w:val="26"/>
                <w:szCs w:val="26"/>
              </w:rPr>
            </w:pPr>
            <w:r w:rsidDel="00000000" w:rsidR="00000000" w:rsidRPr="00000000">
              <w:rPr>
                <w:sz w:val="26"/>
                <w:szCs w:val="26"/>
                <w:rtl w:val="0"/>
              </w:rPr>
              <w:t xml:space="preserve">DSEVI-CP.xlsx</w:t>
            </w:r>
          </w:p>
        </w:tc>
      </w:tr>
      <w:tr>
        <w:trPr>
          <w:cantSplit w:val="0"/>
          <w:trHeight w:val="220" w:hRule="atLeast"/>
          <w:tblHeader w:val="0"/>
        </w:trPr>
        <w:tc>
          <w:tcPr>
            <w:vMerge w:val="continue"/>
            <w:shd w:fill="ffd966"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2">
            <w:pPr>
              <w:rPr>
                <w:sz w:val="26"/>
                <w:szCs w:val="26"/>
              </w:rPr>
            </w:pPr>
            <w:r w:rsidDel="00000000" w:rsidR="00000000" w:rsidRPr="00000000">
              <w:rPr>
                <w:sz w:val="26"/>
                <w:szCs w:val="26"/>
                <w:rtl w:val="0"/>
              </w:rPr>
              <w:t xml:space="preserve">Historias de usuarios 1</w:t>
            </w:r>
          </w:p>
        </w:tc>
        <w:tc>
          <w:tcPr/>
          <w:p w:rsidR="00000000" w:rsidDel="00000000" w:rsidP="00000000" w:rsidRDefault="00000000" w:rsidRPr="00000000" w14:paraId="000000D3">
            <w:pPr>
              <w:rPr>
                <w:sz w:val="26"/>
                <w:szCs w:val="26"/>
              </w:rPr>
            </w:pPr>
            <w:r w:rsidDel="00000000" w:rsidR="00000000" w:rsidRPr="00000000">
              <w:rPr>
                <w:sz w:val="26"/>
                <w:szCs w:val="26"/>
                <w:rtl w:val="0"/>
              </w:rPr>
              <w:t xml:space="preserve">DSEVI-HU1.docx</w:t>
            </w:r>
          </w:p>
        </w:tc>
      </w:tr>
      <w:tr>
        <w:trPr>
          <w:cantSplit w:val="0"/>
          <w:trHeight w:val="220" w:hRule="atLeast"/>
          <w:tblHeader w:val="0"/>
        </w:trPr>
        <w:tc>
          <w:tcPr>
            <w:vMerge w:val="continue"/>
            <w:shd w:fill="ffd966"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5">
            <w:pPr>
              <w:rPr>
                <w:sz w:val="26"/>
                <w:szCs w:val="26"/>
              </w:rPr>
            </w:pPr>
            <w:r w:rsidDel="00000000" w:rsidR="00000000" w:rsidRPr="00000000">
              <w:rPr>
                <w:sz w:val="26"/>
                <w:szCs w:val="26"/>
                <w:rtl w:val="0"/>
              </w:rPr>
              <w:t xml:space="preserve">Historias de usuarios 2</w:t>
            </w:r>
          </w:p>
        </w:tc>
        <w:tc>
          <w:tcPr/>
          <w:p w:rsidR="00000000" w:rsidDel="00000000" w:rsidP="00000000" w:rsidRDefault="00000000" w:rsidRPr="00000000" w14:paraId="000000D6">
            <w:pPr>
              <w:rPr>
                <w:sz w:val="26"/>
                <w:szCs w:val="26"/>
              </w:rPr>
            </w:pPr>
            <w:r w:rsidDel="00000000" w:rsidR="00000000" w:rsidRPr="00000000">
              <w:rPr>
                <w:sz w:val="26"/>
                <w:szCs w:val="26"/>
                <w:rtl w:val="0"/>
              </w:rPr>
              <w:t xml:space="preserve">DSEVI-HU2.docx</w:t>
            </w:r>
          </w:p>
        </w:tc>
      </w:tr>
      <w:tr>
        <w:trPr>
          <w:cantSplit w:val="0"/>
          <w:trHeight w:val="220" w:hRule="atLeast"/>
          <w:tblHeader w:val="0"/>
        </w:trPr>
        <w:tc>
          <w:tcPr>
            <w:vMerge w:val="continue"/>
            <w:shd w:fill="ffd966"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8">
            <w:pPr>
              <w:rPr>
                <w:sz w:val="26"/>
                <w:szCs w:val="26"/>
              </w:rPr>
            </w:pPr>
            <w:r w:rsidDel="00000000" w:rsidR="00000000" w:rsidRPr="00000000">
              <w:rPr>
                <w:sz w:val="26"/>
                <w:szCs w:val="26"/>
                <w:rtl w:val="0"/>
              </w:rPr>
              <w:t xml:space="preserve">Historias de usuarios 3</w:t>
            </w:r>
          </w:p>
        </w:tc>
        <w:tc>
          <w:tcPr/>
          <w:p w:rsidR="00000000" w:rsidDel="00000000" w:rsidP="00000000" w:rsidRDefault="00000000" w:rsidRPr="00000000" w14:paraId="000000D9">
            <w:pPr>
              <w:rPr>
                <w:sz w:val="26"/>
                <w:szCs w:val="26"/>
              </w:rPr>
            </w:pPr>
            <w:r w:rsidDel="00000000" w:rsidR="00000000" w:rsidRPr="00000000">
              <w:rPr>
                <w:sz w:val="26"/>
                <w:szCs w:val="26"/>
                <w:rtl w:val="0"/>
              </w:rPr>
              <w:t xml:space="preserve">DSEVI-HU3.docx</w:t>
            </w:r>
          </w:p>
        </w:tc>
      </w:tr>
      <w:tr>
        <w:trPr>
          <w:cantSplit w:val="0"/>
          <w:trHeight w:val="220" w:hRule="atLeast"/>
          <w:tblHeader w:val="0"/>
        </w:trPr>
        <w:tc>
          <w:tcPr>
            <w:vMerge w:val="continue"/>
            <w:shd w:fill="ffd966"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B">
            <w:pPr>
              <w:rPr>
                <w:sz w:val="26"/>
                <w:szCs w:val="26"/>
              </w:rPr>
            </w:pPr>
            <w:r w:rsidDel="00000000" w:rsidR="00000000" w:rsidRPr="00000000">
              <w:rPr>
                <w:sz w:val="26"/>
                <w:szCs w:val="26"/>
                <w:rtl w:val="0"/>
              </w:rPr>
              <w:t xml:space="preserve">Historias de usuarios 4</w:t>
            </w:r>
          </w:p>
        </w:tc>
        <w:tc>
          <w:tcPr/>
          <w:p w:rsidR="00000000" w:rsidDel="00000000" w:rsidP="00000000" w:rsidRDefault="00000000" w:rsidRPr="00000000" w14:paraId="000000DC">
            <w:pPr>
              <w:rPr>
                <w:sz w:val="26"/>
                <w:szCs w:val="26"/>
              </w:rPr>
            </w:pPr>
            <w:r w:rsidDel="00000000" w:rsidR="00000000" w:rsidRPr="00000000">
              <w:rPr>
                <w:sz w:val="26"/>
                <w:szCs w:val="26"/>
                <w:rtl w:val="0"/>
              </w:rPr>
              <w:t xml:space="preserve">DSEVI-HU4.docx</w:t>
            </w:r>
          </w:p>
        </w:tc>
      </w:tr>
      <w:tr>
        <w:trPr>
          <w:cantSplit w:val="0"/>
          <w:trHeight w:val="220" w:hRule="atLeast"/>
          <w:tblHeader w:val="0"/>
        </w:trPr>
        <w:tc>
          <w:tcPr>
            <w:vMerge w:val="continue"/>
            <w:shd w:fill="ffd966"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E">
            <w:pPr>
              <w:rPr>
                <w:sz w:val="26"/>
                <w:szCs w:val="26"/>
              </w:rPr>
            </w:pPr>
            <w:r w:rsidDel="00000000" w:rsidR="00000000" w:rsidRPr="00000000">
              <w:rPr>
                <w:sz w:val="26"/>
                <w:szCs w:val="26"/>
                <w:rtl w:val="0"/>
              </w:rPr>
              <w:t xml:space="preserve">Historias de usuarios 5</w:t>
            </w:r>
          </w:p>
        </w:tc>
        <w:tc>
          <w:tcPr/>
          <w:p w:rsidR="00000000" w:rsidDel="00000000" w:rsidP="00000000" w:rsidRDefault="00000000" w:rsidRPr="00000000" w14:paraId="000000DF">
            <w:pPr>
              <w:rPr>
                <w:sz w:val="26"/>
                <w:szCs w:val="26"/>
              </w:rPr>
            </w:pPr>
            <w:r w:rsidDel="00000000" w:rsidR="00000000" w:rsidRPr="00000000">
              <w:rPr>
                <w:sz w:val="26"/>
                <w:szCs w:val="26"/>
                <w:rtl w:val="0"/>
              </w:rPr>
              <w:t xml:space="preserve">DSEVI-HU5.docx</w:t>
            </w:r>
          </w:p>
        </w:tc>
      </w:tr>
      <w:tr>
        <w:trPr>
          <w:cantSplit w:val="0"/>
          <w:trHeight w:val="220" w:hRule="atLeast"/>
          <w:tblHeader w:val="0"/>
        </w:trPr>
        <w:tc>
          <w:tcPr>
            <w:vMerge w:val="continue"/>
            <w:shd w:fill="ffd966"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E1">
            <w:pPr>
              <w:rPr>
                <w:sz w:val="26"/>
                <w:szCs w:val="26"/>
              </w:rPr>
            </w:pPr>
            <w:r w:rsidDel="00000000" w:rsidR="00000000" w:rsidRPr="00000000">
              <w:rPr>
                <w:sz w:val="26"/>
                <w:szCs w:val="26"/>
                <w:rtl w:val="0"/>
              </w:rPr>
              <w:t xml:space="preserve">Historias de usuarios 6</w:t>
            </w:r>
          </w:p>
        </w:tc>
        <w:tc>
          <w:tcPr/>
          <w:p w:rsidR="00000000" w:rsidDel="00000000" w:rsidP="00000000" w:rsidRDefault="00000000" w:rsidRPr="00000000" w14:paraId="000000E2">
            <w:pPr>
              <w:rPr>
                <w:sz w:val="26"/>
                <w:szCs w:val="26"/>
              </w:rPr>
            </w:pPr>
            <w:r w:rsidDel="00000000" w:rsidR="00000000" w:rsidRPr="00000000">
              <w:rPr>
                <w:sz w:val="26"/>
                <w:szCs w:val="26"/>
                <w:rtl w:val="0"/>
              </w:rPr>
              <w:t xml:space="preserve">DSEVI-HU6.docx</w:t>
            </w:r>
          </w:p>
        </w:tc>
      </w:tr>
      <w:tr>
        <w:trPr>
          <w:cantSplit w:val="0"/>
          <w:trHeight w:val="220" w:hRule="atLeast"/>
          <w:tblHeader w:val="0"/>
        </w:trPr>
        <w:tc>
          <w:tcPr>
            <w:vMerge w:val="continue"/>
            <w:shd w:fill="ffd966"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E4">
            <w:pPr>
              <w:rPr>
                <w:sz w:val="26"/>
                <w:szCs w:val="26"/>
              </w:rPr>
            </w:pPr>
            <w:r w:rsidDel="00000000" w:rsidR="00000000" w:rsidRPr="00000000">
              <w:rPr>
                <w:sz w:val="26"/>
                <w:szCs w:val="26"/>
                <w:rtl w:val="0"/>
              </w:rPr>
              <w:t xml:space="preserve">Historias de usuarios 7</w:t>
            </w:r>
          </w:p>
        </w:tc>
        <w:tc>
          <w:tcPr/>
          <w:p w:rsidR="00000000" w:rsidDel="00000000" w:rsidP="00000000" w:rsidRDefault="00000000" w:rsidRPr="00000000" w14:paraId="000000E5">
            <w:pPr>
              <w:rPr>
                <w:sz w:val="26"/>
                <w:szCs w:val="26"/>
              </w:rPr>
            </w:pPr>
            <w:r w:rsidDel="00000000" w:rsidR="00000000" w:rsidRPr="00000000">
              <w:rPr>
                <w:sz w:val="26"/>
                <w:szCs w:val="26"/>
                <w:rtl w:val="0"/>
              </w:rPr>
              <w:t xml:space="preserve">DSEVI-HU7.docx</w:t>
            </w:r>
          </w:p>
        </w:tc>
      </w:tr>
      <w:tr>
        <w:trPr>
          <w:cantSplit w:val="0"/>
          <w:trHeight w:val="260" w:hRule="atLeast"/>
          <w:tblHeader w:val="0"/>
        </w:trPr>
        <w:tc>
          <w:tcPr>
            <w:vMerge w:val="restart"/>
            <w:shd w:fill="ffd966" w:val="clear"/>
          </w:tcPr>
          <w:p w:rsidR="00000000" w:rsidDel="00000000" w:rsidP="00000000" w:rsidRDefault="00000000" w:rsidRPr="00000000" w14:paraId="000000E6">
            <w:pPr>
              <w:rPr>
                <w:sz w:val="26"/>
                <w:szCs w:val="26"/>
              </w:rPr>
            </w:pPr>
            <w:r w:rsidDel="00000000" w:rsidR="00000000" w:rsidRPr="00000000">
              <w:rPr>
                <w:sz w:val="26"/>
                <w:szCs w:val="26"/>
                <w:rtl w:val="0"/>
              </w:rPr>
              <w:t xml:space="preserve">Linea Base 2</w:t>
            </w:r>
          </w:p>
        </w:tc>
        <w:tc>
          <w:tcPr/>
          <w:p w:rsidR="00000000" w:rsidDel="00000000" w:rsidP="00000000" w:rsidRDefault="00000000" w:rsidRPr="00000000" w14:paraId="000000E7">
            <w:pPr>
              <w:rPr>
                <w:sz w:val="26"/>
                <w:szCs w:val="26"/>
              </w:rPr>
            </w:pPr>
            <w:r w:rsidDel="00000000" w:rsidR="00000000" w:rsidRPr="00000000">
              <w:rPr>
                <w:sz w:val="26"/>
                <w:szCs w:val="26"/>
                <w:highlight w:val="white"/>
                <w:rtl w:val="0"/>
              </w:rPr>
              <w:t xml:space="preserve">Módulo de página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rPr>
                <w:sz w:val="26"/>
                <w:szCs w:val="26"/>
              </w:rPr>
            </w:pPr>
            <w:r w:rsidDel="00000000" w:rsidR="00000000" w:rsidRPr="00000000">
              <w:rPr>
                <w:sz w:val="26"/>
                <w:szCs w:val="26"/>
                <w:rtl w:val="0"/>
              </w:rPr>
              <w:t xml:space="preserve">pagina-inicio.html</w:t>
            </w:r>
          </w:p>
        </w:tc>
      </w:tr>
      <w:tr>
        <w:trPr>
          <w:cantSplit w:val="0"/>
          <w:trHeight w:val="220" w:hRule="atLeast"/>
          <w:tblHeader w:val="0"/>
        </w:trPr>
        <w:tc>
          <w:tcPr>
            <w:vMerge w:val="continue"/>
            <w:shd w:fill="ffd966" w:val="clear"/>
          </w:tcPr>
          <w:p w:rsidR="00000000" w:rsidDel="00000000" w:rsidP="00000000" w:rsidRDefault="00000000" w:rsidRPr="00000000" w14:paraId="000000E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A">
            <w:pPr>
              <w:rPr>
                <w:sz w:val="26"/>
                <w:szCs w:val="26"/>
              </w:rPr>
            </w:pPr>
            <w:r w:rsidDel="00000000" w:rsidR="00000000" w:rsidRPr="00000000">
              <w:rPr>
                <w:sz w:val="26"/>
                <w:szCs w:val="26"/>
                <w:highlight w:val="white"/>
                <w:rtl w:val="0"/>
              </w:rPr>
              <w:t xml:space="preserve">Módulo de catálogo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rPr>
                <w:sz w:val="26"/>
                <w:szCs w:val="26"/>
              </w:rPr>
            </w:pPr>
            <w:r w:rsidDel="00000000" w:rsidR="00000000" w:rsidRPr="00000000">
              <w:rPr>
                <w:sz w:val="26"/>
                <w:szCs w:val="26"/>
                <w:rtl w:val="0"/>
              </w:rPr>
              <w:t xml:space="preserve">pagina-catalogo.html</w:t>
            </w:r>
          </w:p>
        </w:tc>
      </w:tr>
      <w:tr>
        <w:trPr>
          <w:cantSplit w:val="0"/>
          <w:trHeight w:val="220" w:hRule="atLeast"/>
          <w:tblHeader w:val="0"/>
        </w:trPr>
        <w:tc>
          <w:tcPr>
            <w:vMerge w:val="continue"/>
            <w:shd w:fill="ffd966" w:val="clear"/>
          </w:tcPr>
          <w:p w:rsidR="00000000" w:rsidDel="00000000" w:rsidP="00000000" w:rsidRDefault="00000000" w:rsidRPr="00000000" w14:paraId="000000E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D">
            <w:pPr>
              <w:rPr>
                <w:sz w:val="26"/>
                <w:szCs w:val="26"/>
                <w:highlight w:val="white"/>
              </w:rPr>
            </w:pPr>
            <w:r w:rsidDel="00000000" w:rsidR="00000000" w:rsidRPr="00000000">
              <w:rPr>
                <w:sz w:val="26"/>
                <w:szCs w:val="26"/>
                <w:highlight w:val="white"/>
                <w:rtl w:val="0"/>
              </w:rPr>
              <w:t xml:space="preserve">Módulo de Compra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rPr>
                <w:sz w:val="26"/>
                <w:szCs w:val="26"/>
              </w:rPr>
            </w:pPr>
            <w:r w:rsidDel="00000000" w:rsidR="00000000" w:rsidRPr="00000000">
              <w:rPr>
                <w:sz w:val="26"/>
                <w:szCs w:val="26"/>
                <w:rtl w:val="0"/>
              </w:rPr>
              <w:t xml:space="preserve">pagina-compra.html</w:t>
            </w:r>
          </w:p>
        </w:tc>
      </w:tr>
      <w:tr>
        <w:trPr>
          <w:cantSplit w:val="0"/>
          <w:trHeight w:val="220" w:hRule="atLeast"/>
          <w:tblHeader w:val="0"/>
        </w:trPr>
        <w:tc>
          <w:tcPr>
            <w:vMerge w:val="continue"/>
            <w:shd w:fill="ffd966" w:val="clear"/>
          </w:tcPr>
          <w:p w:rsidR="00000000" w:rsidDel="00000000" w:rsidP="00000000" w:rsidRDefault="00000000" w:rsidRPr="00000000" w14:paraId="000000E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0">
            <w:pPr>
              <w:rPr>
                <w:sz w:val="26"/>
                <w:szCs w:val="26"/>
                <w:highlight w:val="white"/>
              </w:rPr>
            </w:pPr>
            <w:r w:rsidDel="00000000" w:rsidR="00000000" w:rsidRPr="00000000">
              <w:rPr>
                <w:sz w:val="26"/>
                <w:szCs w:val="26"/>
                <w:highlight w:val="white"/>
                <w:rtl w:val="0"/>
              </w:rPr>
              <w:t xml:space="preserve">Módulo de donaciones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rPr>
                <w:sz w:val="26"/>
                <w:szCs w:val="26"/>
              </w:rPr>
            </w:pPr>
            <w:r w:rsidDel="00000000" w:rsidR="00000000" w:rsidRPr="00000000">
              <w:rPr>
                <w:sz w:val="26"/>
                <w:szCs w:val="26"/>
                <w:rtl w:val="0"/>
              </w:rPr>
              <w:t xml:space="preserve">pagina-donaciones.html</w:t>
            </w:r>
          </w:p>
        </w:tc>
      </w:tr>
      <w:tr>
        <w:trPr>
          <w:cantSplit w:val="0"/>
          <w:trHeight w:val="220" w:hRule="atLeast"/>
          <w:tblHeader w:val="0"/>
        </w:trPr>
        <w:tc>
          <w:tcPr>
            <w:vMerge w:val="continue"/>
            <w:shd w:fill="ffd966" w:val="clear"/>
          </w:tcPr>
          <w:p w:rsidR="00000000" w:rsidDel="00000000" w:rsidP="00000000" w:rsidRDefault="00000000" w:rsidRPr="00000000" w14:paraId="000000F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3">
            <w:pPr>
              <w:rPr>
                <w:sz w:val="26"/>
                <w:szCs w:val="26"/>
                <w:highlight w:val="white"/>
              </w:rPr>
            </w:pPr>
            <w:r w:rsidDel="00000000" w:rsidR="00000000" w:rsidRPr="00000000">
              <w:rPr>
                <w:sz w:val="26"/>
                <w:szCs w:val="26"/>
                <w:highlight w:val="white"/>
                <w:rtl w:val="0"/>
              </w:rPr>
              <w:t xml:space="preserve">Módulo de comentarios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rPr>
                <w:sz w:val="26"/>
                <w:szCs w:val="26"/>
              </w:rPr>
            </w:pPr>
            <w:r w:rsidDel="00000000" w:rsidR="00000000" w:rsidRPr="00000000">
              <w:rPr>
                <w:sz w:val="26"/>
                <w:szCs w:val="26"/>
                <w:rtl w:val="0"/>
              </w:rPr>
              <w:t xml:space="preserve">pagina-comentarios.html</w:t>
            </w:r>
          </w:p>
        </w:tc>
      </w:tr>
      <w:tr>
        <w:trPr>
          <w:cantSplit w:val="0"/>
          <w:trHeight w:val="238.974609375" w:hRule="atLeast"/>
          <w:tblHeader w:val="0"/>
        </w:trPr>
        <w:tc>
          <w:tcPr>
            <w:vMerge w:val="continue"/>
            <w:shd w:fill="ffd966" w:val="clear"/>
          </w:tcPr>
          <w:p w:rsidR="00000000" w:rsidDel="00000000" w:rsidP="00000000" w:rsidRDefault="00000000" w:rsidRPr="00000000" w14:paraId="000000F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6">
            <w:pPr>
              <w:rPr>
                <w:sz w:val="26"/>
                <w:szCs w:val="26"/>
                <w:highlight w:val="white"/>
              </w:rPr>
            </w:pPr>
            <w:r w:rsidDel="00000000" w:rsidR="00000000" w:rsidRPr="00000000">
              <w:rPr>
                <w:sz w:val="26"/>
                <w:szCs w:val="26"/>
                <w:highlight w:val="white"/>
                <w:rtl w:val="0"/>
              </w:rPr>
              <w:t xml:space="preserve">Módulo de login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rPr>
                <w:sz w:val="26"/>
                <w:szCs w:val="26"/>
              </w:rPr>
            </w:pPr>
            <w:r w:rsidDel="00000000" w:rsidR="00000000" w:rsidRPr="00000000">
              <w:rPr>
                <w:sz w:val="26"/>
                <w:szCs w:val="26"/>
                <w:rtl w:val="0"/>
              </w:rPr>
              <w:t xml:space="preserve">pagina-login.html</w:t>
            </w:r>
          </w:p>
        </w:tc>
      </w:tr>
      <w:tr>
        <w:trPr>
          <w:cantSplit w:val="0"/>
          <w:trHeight w:val="220" w:hRule="atLeast"/>
          <w:tblHeader w:val="0"/>
        </w:trPr>
        <w:tc>
          <w:tcPr>
            <w:vMerge w:val="continue"/>
            <w:shd w:fill="ffd966" w:val="clear"/>
          </w:tcPr>
          <w:p w:rsidR="00000000" w:rsidDel="00000000" w:rsidP="00000000" w:rsidRDefault="00000000" w:rsidRPr="00000000" w14:paraId="000000F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9">
            <w:pPr>
              <w:rPr>
                <w:sz w:val="26"/>
                <w:szCs w:val="26"/>
                <w:highlight w:val="white"/>
              </w:rPr>
            </w:pPr>
            <w:r w:rsidDel="00000000" w:rsidR="00000000" w:rsidRPr="00000000">
              <w:rPr>
                <w:sz w:val="26"/>
                <w:szCs w:val="26"/>
                <w:highlight w:val="white"/>
                <w:rtl w:val="0"/>
              </w:rPr>
              <w:t xml:space="preserve">Módulo Dashboard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sz w:val="26"/>
                <w:szCs w:val="26"/>
              </w:rPr>
            </w:pPr>
            <w:r w:rsidDel="00000000" w:rsidR="00000000" w:rsidRPr="00000000">
              <w:rPr>
                <w:sz w:val="26"/>
                <w:szCs w:val="26"/>
                <w:rtl w:val="0"/>
              </w:rPr>
              <w:t xml:space="preserve">pagina-Dashboard.html</w:t>
            </w:r>
          </w:p>
        </w:tc>
      </w:tr>
      <w:tr>
        <w:trPr>
          <w:cantSplit w:val="0"/>
          <w:trHeight w:val="220" w:hRule="atLeast"/>
          <w:tblHeader w:val="0"/>
        </w:trPr>
        <w:tc>
          <w:tcPr>
            <w:vMerge w:val="restart"/>
            <w:shd w:fill="ffd966" w:val="clear"/>
          </w:tcPr>
          <w:p w:rsidR="00000000" w:rsidDel="00000000" w:rsidP="00000000" w:rsidRDefault="00000000" w:rsidRPr="00000000" w14:paraId="000000FB">
            <w:pPr>
              <w:rPr>
                <w:sz w:val="26"/>
                <w:szCs w:val="26"/>
              </w:rPr>
            </w:pPr>
            <w:r w:rsidDel="00000000" w:rsidR="00000000" w:rsidRPr="00000000">
              <w:rPr>
                <w:sz w:val="26"/>
                <w:szCs w:val="26"/>
                <w:rtl w:val="0"/>
              </w:rPr>
              <w:t xml:space="preserve">Linea Base 3</w:t>
            </w:r>
          </w:p>
        </w:tc>
        <w:tc>
          <w:tcPr/>
          <w:p w:rsidR="00000000" w:rsidDel="00000000" w:rsidP="00000000" w:rsidRDefault="00000000" w:rsidRPr="00000000" w14:paraId="000000FC">
            <w:pPr>
              <w:rPr>
                <w:sz w:val="26"/>
                <w:szCs w:val="26"/>
              </w:rPr>
            </w:pPr>
            <w:r w:rsidDel="00000000" w:rsidR="00000000" w:rsidRPr="00000000">
              <w:rPr>
                <w:sz w:val="26"/>
                <w:szCs w:val="26"/>
                <w:rtl w:val="0"/>
              </w:rPr>
              <w:t xml:space="preserve">Plan de Pruebas de software</w:t>
            </w:r>
          </w:p>
        </w:tc>
        <w:tc>
          <w:tcPr/>
          <w:p w:rsidR="00000000" w:rsidDel="00000000" w:rsidP="00000000" w:rsidRDefault="00000000" w:rsidRPr="00000000" w14:paraId="000000FD">
            <w:pPr>
              <w:spacing w:line="288" w:lineRule="auto"/>
              <w:rPr>
                <w:sz w:val="26"/>
                <w:szCs w:val="26"/>
              </w:rPr>
            </w:pPr>
            <w:r w:rsidDel="00000000" w:rsidR="00000000" w:rsidRPr="00000000">
              <w:rPr>
                <w:sz w:val="26"/>
                <w:szCs w:val="26"/>
                <w:rtl w:val="0"/>
              </w:rPr>
              <w:t xml:space="preserve">DSEVI-PP.docx</w:t>
            </w:r>
          </w:p>
        </w:tc>
      </w:tr>
      <w:tr>
        <w:trPr>
          <w:cantSplit w:val="0"/>
          <w:trHeight w:val="220" w:hRule="atLeast"/>
          <w:tblHeader w:val="0"/>
        </w:trPr>
        <w:tc>
          <w:tcPr>
            <w:vMerge w:val="continue"/>
            <w:shd w:fill="ffd966" w:val="clear"/>
          </w:tcPr>
          <w:p w:rsidR="00000000" w:rsidDel="00000000" w:rsidP="00000000" w:rsidRDefault="00000000" w:rsidRPr="00000000" w14:paraId="000000F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F">
            <w:pPr>
              <w:rPr>
                <w:sz w:val="26"/>
                <w:szCs w:val="26"/>
              </w:rPr>
            </w:pPr>
            <w:r w:rsidDel="00000000" w:rsidR="00000000" w:rsidRPr="00000000">
              <w:rPr>
                <w:sz w:val="26"/>
                <w:szCs w:val="26"/>
                <w:rtl w:val="0"/>
              </w:rPr>
              <w:t xml:space="preserve">Plan de despliegue </w:t>
            </w:r>
          </w:p>
        </w:tc>
        <w:tc>
          <w:tcPr/>
          <w:p w:rsidR="00000000" w:rsidDel="00000000" w:rsidP="00000000" w:rsidRDefault="00000000" w:rsidRPr="00000000" w14:paraId="00000100">
            <w:pPr>
              <w:spacing w:line="288" w:lineRule="auto"/>
              <w:rPr>
                <w:sz w:val="26"/>
                <w:szCs w:val="26"/>
              </w:rPr>
            </w:pPr>
            <w:r w:rsidDel="00000000" w:rsidR="00000000" w:rsidRPr="00000000">
              <w:rPr>
                <w:sz w:val="26"/>
                <w:szCs w:val="26"/>
                <w:rtl w:val="0"/>
              </w:rPr>
              <w:t xml:space="preserve">DSEVI-PD.docx</w:t>
            </w:r>
          </w:p>
        </w:tc>
      </w:tr>
    </w:tbl>
    <w:p w:rsidR="00000000" w:rsidDel="00000000" w:rsidP="00000000" w:rsidRDefault="00000000" w:rsidRPr="00000000" w14:paraId="00000101">
      <w:pPr>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tabla se muestran los distintos ítems que se elaborarán para cada Línea Base, con sus respectivas nomenclaturas.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w:t>
      </w:r>
      <w:r w:rsidDel="00000000" w:rsidR="00000000" w:rsidRPr="00000000">
        <w:rPr>
          <w:rFonts w:ascii="Times New Roman" w:cs="Times New Roman" w:eastAsia="Times New Roman" w:hAnsi="Times New Roman"/>
          <w:rtl w:val="0"/>
        </w:rPr>
        <w:t xml:space="preserve">clasificación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de </w:t>
      </w:r>
      <w:r w:rsidDel="00000000" w:rsidR="00000000" w:rsidRPr="00000000">
        <w:rPr>
          <w:rFonts w:ascii="Times New Roman" w:cs="Times New Roman" w:eastAsia="Times New Roman" w:hAnsi="Times New Roman"/>
          <w:rtl w:val="0"/>
        </w:rPr>
        <w:t xml:space="preserve">Ítems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4</w:t>
      </w:r>
    </w:p>
    <w:p w:rsidR="00000000" w:rsidDel="00000000" w:rsidP="00000000" w:rsidRDefault="00000000" w:rsidRPr="00000000" w14:paraId="0000010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Tipos y descripción de los ítems usados en proyectos de Software </w:t>
      </w: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shd w:fill="e06666"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ITEM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shd w:fill="e06666"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shd w:fill="e06666"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proyecto</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w:t>
            </w:r>
          </w:p>
        </w:tc>
        <w:tc>
          <w:tcPr/>
          <w:p w:rsidR="00000000" w:rsidDel="00000000" w:rsidP="00000000" w:rsidRDefault="00000000" w:rsidRPr="00000000" w14:paraId="00000110">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1</w:t>
            </w:r>
          </w:p>
        </w:tc>
        <w:tc>
          <w:tcPr/>
          <w:p w:rsidR="00000000" w:rsidDel="00000000" w:rsidP="00000000" w:rsidRDefault="00000000" w:rsidRPr="00000000" w14:paraId="00000113">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14">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1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2</w:t>
            </w:r>
          </w:p>
        </w:tc>
        <w:tc>
          <w:tcPr/>
          <w:p w:rsidR="00000000" w:rsidDel="00000000" w:rsidP="00000000" w:rsidRDefault="00000000" w:rsidRPr="00000000" w14:paraId="0000011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1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3</w:t>
            </w:r>
          </w:p>
        </w:tc>
        <w:tc>
          <w:tcPr/>
          <w:p w:rsidR="00000000" w:rsidDel="00000000" w:rsidP="00000000" w:rsidRDefault="00000000" w:rsidRPr="00000000" w14:paraId="0000011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1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4</w:t>
            </w:r>
          </w:p>
        </w:tc>
        <w:tc>
          <w:tcPr/>
          <w:p w:rsidR="00000000" w:rsidDel="00000000" w:rsidP="00000000" w:rsidRDefault="00000000" w:rsidRPr="00000000" w14:paraId="0000011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1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5</w:t>
            </w:r>
          </w:p>
        </w:tc>
        <w:tc>
          <w:tcPr/>
          <w:p w:rsidR="00000000" w:rsidDel="00000000" w:rsidP="00000000" w:rsidRDefault="00000000" w:rsidRPr="00000000" w14:paraId="0000011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2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6</w:t>
            </w:r>
          </w:p>
        </w:tc>
        <w:tc>
          <w:tcPr/>
          <w:p w:rsidR="00000000" w:rsidDel="00000000" w:rsidP="00000000" w:rsidRDefault="00000000" w:rsidRPr="00000000" w14:paraId="0000012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2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Historia de usuario 7</w:t>
            </w:r>
          </w:p>
        </w:tc>
        <w:tc>
          <w:tcPr/>
          <w:p w:rsidR="00000000" w:rsidDel="00000000" w:rsidP="00000000" w:rsidRDefault="00000000" w:rsidRPr="00000000" w14:paraId="0000012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Diseño</w:t>
            </w:r>
          </w:p>
        </w:tc>
        <w:tc>
          <w:tcPr/>
          <w:p w:rsidR="00000000" w:rsidDel="00000000" w:rsidP="00000000" w:rsidRDefault="00000000" w:rsidRPr="00000000" w14:paraId="00000128">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p w:rsidR="00000000" w:rsidDel="00000000" w:rsidP="00000000" w:rsidRDefault="00000000" w:rsidRPr="00000000" w14:paraId="0000012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interfaz de Usuario</w:t>
            </w:r>
          </w:p>
        </w:tc>
        <w:tc>
          <w:tcPr/>
          <w:p w:rsidR="00000000" w:rsidDel="00000000" w:rsidP="00000000" w:rsidRDefault="00000000" w:rsidRPr="00000000" w14:paraId="0000012B">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p w:rsidR="00000000" w:rsidDel="00000000" w:rsidP="00000000" w:rsidRDefault="00000000" w:rsidRPr="00000000" w14:paraId="0000012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p w:rsidR="00000000" w:rsidDel="00000000" w:rsidP="00000000" w:rsidRDefault="00000000" w:rsidRPr="00000000" w14:paraId="0000013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DSVI, LTTH, PPSH</w:t>
            </w:r>
          </w:p>
        </w:tc>
      </w:tr>
      <w:tr>
        <w:trPr>
          <w:cantSplit w:val="0"/>
          <w:tblHeader w:val="0"/>
        </w:trPr>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p w:rsidR="00000000" w:rsidDel="00000000" w:rsidP="00000000" w:rsidRDefault="00000000" w:rsidRPr="00000000" w14:paraId="0000013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w:t>
            </w:r>
          </w:p>
        </w:tc>
        <w:tc>
          <w:tcPr/>
          <w:p w:rsidR="00000000" w:rsidDel="00000000" w:rsidP="00000000" w:rsidRDefault="00000000" w:rsidRPr="00000000" w14:paraId="0000013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DSVI, LTTH, PPSH</w:t>
            </w:r>
          </w:p>
        </w:tc>
      </w:tr>
    </w:tbl>
    <w:p w:rsidR="00000000" w:rsidDel="00000000" w:rsidP="00000000" w:rsidRDefault="00000000" w:rsidRPr="00000000" w14:paraId="0000013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tabla se muestra de forma ordenada los tipos y descripción de los ítems, como también indicando en qué proyecto participa.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ítems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1:</w:t>
      </w:r>
    </w:p>
    <w:p w:rsidR="00000000" w:rsidDel="00000000" w:rsidP="00000000" w:rsidRDefault="00000000" w:rsidRPr="00000000" w14:paraId="000001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identificar los elementos del proyecto </w:t>
      </w:r>
    </w:p>
    <w:tbl>
      <w:tblPr>
        <w:tblStyle w:val="Table6"/>
        <w:tblW w:w="66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tblGridChange w:id="0">
          <w:tblGrid>
            <w:gridCol w:w="66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“-”+ACRÓNIMO DEL ELEMENTO</w:t>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2: </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elementos con el mismo nombre pero que pertenecen a un proyecto en específico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tbl>
      <w:tblPr>
        <w:tblStyle w:val="Table7"/>
        <w:tblW w:w="799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“-”+ACRÓNIMO DEL ELEMENTO +NÚMERO DE ORDEN</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Caso 3: </w:t>
      </w:r>
      <w:r w:rsidDel="00000000" w:rsidR="00000000" w:rsidRPr="00000000">
        <w:rPr>
          <w:rtl w:val="0"/>
        </w:rPr>
      </w:r>
    </w:p>
    <w:p w:rsidR="00000000" w:rsidDel="00000000" w:rsidP="00000000" w:rsidRDefault="00000000" w:rsidRPr="00000000" w14:paraId="000001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documentos que no pertenecen a proyectos en específico </w:t>
      </w:r>
    </w:p>
    <w:p w:rsidR="00000000" w:rsidDel="00000000" w:rsidP="00000000" w:rsidRDefault="00000000" w:rsidRPr="00000000" w14:paraId="00000145">
      <w:pPr>
        <w:ind w:left="1440" w:firstLine="0"/>
        <w:rPr>
          <w:rFonts w:ascii="Times New Roman" w:cs="Times New Roman" w:eastAsia="Times New Roman" w:hAnsi="Times New Roman"/>
        </w:rPr>
      </w:pPr>
      <w:r w:rsidDel="00000000" w:rsidR="00000000" w:rsidRPr="00000000">
        <w:rPr>
          <w:rtl w:val="0"/>
        </w:rPr>
      </w:r>
    </w:p>
    <w:tbl>
      <w:tblPr>
        <w:tblStyle w:val="Table8"/>
        <w:tblW w:w="31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tblGridChange w:id="0">
          <w:tblGrid>
            <w:gridCol w:w="31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ELEMENTO</w:t>
            </w:r>
          </w:p>
        </w:tc>
      </w:tr>
    </w:tbl>
    <w:p w:rsidR="00000000" w:rsidDel="00000000" w:rsidP="00000000" w:rsidRDefault="00000000" w:rsidRPr="00000000" w14:paraId="000001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4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4: </w:t>
      </w:r>
    </w:p>
    <w:p w:rsidR="00000000" w:rsidDel="00000000" w:rsidP="00000000" w:rsidRDefault="00000000" w:rsidRPr="00000000" w14:paraId="0000014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identificar los módulos del proyecto web</w:t>
      </w:r>
    </w:p>
    <w:p w:rsidR="00000000" w:rsidDel="00000000" w:rsidP="00000000" w:rsidRDefault="00000000" w:rsidRPr="00000000" w14:paraId="0000014B">
      <w:pPr>
        <w:ind w:left="1440" w:firstLine="0"/>
        <w:rPr>
          <w:rFonts w:ascii="Times New Roman" w:cs="Times New Roman" w:eastAsia="Times New Roman" w:hAnsi="Times New Roman"/>
        </w:rPr>
      </w:pPr>
      <w:r w:rsidDel="00000000" w:rsidR="00000000" w:rsidRPr="00000000">
        <w:rPr>
          <w:rtl w:val="0"/>
        </w:rPr>
      </w:r>
    </w:p>
    <w:tbl>
      <w:tblPr>
        <w:tblStyle w:val="Table9"/>
        <w:tblW w:w="264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tblGridChange w:id="0">
          <w:tblGrid>
            <w:gridCol w:w="2640"/>
          </w:tblGrid>
        </w:tblGridChange>
      </w:tblGrid>
      <w:tr>
        <w:trPr>
          <w:cantSplit w:val="0"/>
          <w:trHeight w:val="485.9252929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“pagina” + “-”+MÓDULO</w:t>
            </w:r>
          </w:p>
        </w:tc>
      </w:tr>
    </w:tbl>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5</w:t>
      </w:r>
    </w:p>
    <w:p w:rsidR="00000000" w:rsidDel="00000000" w:rsidP="00000000" w:rsidRDefault="00000000" w:rsidRPr="00000000" w14:paraId="0000015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Descripción y Nomenclatura de lista de Ítems de los proyectos</w:t>
      </w:r>
      <w:r w:rsidDel="00000000" w:rsidR="00000000" w:rsidRPr="00000000">
        <w:rPr>
          <w:rtl w:val="0"/>
        </w:rPr>
      </w:r>
    </w:p>
    <w:tbl>
      <w:tblPr>
        <w:tblStyle w:val="Table10"/>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3382"/>
        <w:gridCol w:w="2031"/>
        <w:gridCol w:w="1511"/>
        <w:tblGridChange w:id="0">
          <w:tblGrid>
            <w:gridCol w:w="2095"/>
            <w:gridCol w:w="3382"/>
            <w:gridCol w:w="2031"/>
            <w:gridCol w:w="1511"/>
          </w:tblGrid>
        </w:tblGridChange>
      </w:tblGrid>
      <w:tr>
        <w:trPr>
          <w:cantSplit w:val="0"/>
          <w:tblHeader w:val="0"/>
        </w:trPr>
        <w:tc>
          <w:tcPr>
            <w:shd w:fill="e06666"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DESCRIPCION DEL ITEM</w:t>
            </w:r>
          </w:p>
        </w:tc>
        <w:tc>
          <w:tcPr>
            <w:shd w:fill="e06666"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shd w:fill="e06666"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shd w:fill="e06666"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6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DSEVI-PC</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65">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6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PGC</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6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1</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DSEVI-HU1</w:t>
            </w:r>
            <w:r w:rsidDel="00000000" w:rsidR="00000000" w:rsidRPr="00000000">
              <w:rPr>
                <w:rtl w:val="0"/>
              </w:rPr>
            </w:r>
          </w:p>
        </w:tc>
        <w:tc>
          <w:tcPr/>
          <w:p w:rsidR="00000000" w:rsidDel="00000000" w:rsidP="00000000" w:rsidRDefault="00000000" w:rsidRPr="00000000" w14:paraId="0000016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6D">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6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2</w:t>
            </w:r>
          </w:p>
        </w:tc>
        <w:tc>
          <w:tcPr/>
          <w:p w:rsidR="00000000" w:rsidDel="00000000" w:rsidP="00000000" w:rsidRDefault="00000000" w:rsidRPr="00000000" w14:paraId="0000016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DSEVI-HU2</w:t>
            </w:r>
          </w:p>
        </w:tc>
        <w:tc>
          <w:tcPr/>
          <w:p w:rsidR="00000000" w:rsidDel="00000000" w:rsidP="00000000" w:rsidRDefault="00000000" w:rsidRPr="00000000" w14:paraId="0000017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7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rHeight w:val="320.92529296875" w:hRule="atLeast"/>
          <w:tblHeader w:val="0"/>
        </w:trPr>
        <w:tc>
          <w:tcPr/>
          <w:p w:rsidR="00000000" w:rsidDel="00000000" w:rsidP="00000000" w:rsidRDefault="00000000" w:rsidRPr="00000000" w14:paraId="0000017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3</w:t>
            </w:r>
          </w:p>
        </w:tc>
        <w:tc>
          <w:tcPr/>
          <w:p w:rsidR="00000000" w:rsidDel="00000000" w:rsidP="00000000" w:rsidRDefault="00000000" w:rsidRPr="00000000" w14:paraId="0000017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DSEVI-HU3</w:t>
            </w:r>
          </w:p>
        </w:tc>
        <w:tc>
          <w:tcPr/>
          <w:p w:rsidR="00000000" w:rsidDel="00000000" w:rsidP="00000000" w:rsidRDefault="00000000" w:rsidRPr="00000000" w14:paraId="0000017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7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7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4</w:t>
            </w:r>
          </w:p>
        </w:tc>
        <w:tc>
          <w:tcPr/>
          <w:p w:rsidR="00000000" w:rsidDel="00000000" w:rsidP="00000000" w:rsidRDefault="00000000" w:rsidRPr="00000000" w14:paraId="0000017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DSEVI-HU4</w:t>
            </w:r>
          </w:p>
        </w:tc>
        <w:tc>
          <w:tcPr/>
          <w:p w:rsidR="00000000" w:rsidDel="00000000" w:rsidP="00000000" w:rsidRDefault="00000000" w:rsidRPr="00000000" w14:paraId="0000017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7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5</w:t>
            </w:r>
          </w:p>
        </w:tc>
        <w:tc>
          <w:tcPr/>
          <w:p w:rsidR="00000000" w:rsidDel="00000000" w:rsidP="00000000" w:rsidRDefault="00000000" w:rsidRPr="00000000" w14:paraId="000001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DSEVI-HU5</w:t>
            </w:r>
          </w:p>
        </w:tc>
        <w:tc>
          <w:tcPr/>
          <w:p w:rsidR="00000000" w:rsidDel="00000000" w:rsidP="00000000" w:rsidRDefault="00000000" w:rsidRPr="00000000" w14:paraId="000001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6</w:t>
            </w:r>
          </w:p>
        </w:tc>
        <w:tc>
          <w:tcPr/>
          <w:p w:rsidR="00000000" w:rsidDel="00000000" w:rsidP="00000000" w:rsidRDefault="00000000" w:rsidRPr="00000000" w14:paraId="000001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DSEVI-HU6</w:t>
            </w:r>
          </w:p>
        </w:tc>
        <w:tc>
          <w:tcPr/>
          <w:p w:rsidR="00000000" w:rsidDel="00000000" w:rsidP="00000000" w:rsidRDefault="00000000" w:rsidRPr="00000000" w14:paraId="000001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7</w:t>
            </w:r>
          </w:p>
        </w:tc>
        <w:tc>
          <w:tcPr/>
          <w:p w:rsidR="00000000" w:rsidDel="00000000" w:rsidP="00000000" w:rsidRDefault="00000000" w:rsidRPr="00000000" w14:paraId="000001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DSEVI-HU7</w:t>
            </w:r>
          </w:p>
        </w:tc>
        <w:tc>
          <w:tcPr/>
          <w:p w:rsidR="00000000" w:rsidDel="00000000" w:rsidP="00000000" w:rsidRDefault="00000000" w:rsidRPr="00000000" w14:paraId="000001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r>
        <w:trPr>
          <w:cantSplit w:val="0"/>
          <w:tblHeader w:val="0"/>
        </w:trPr>
        <w:tc>
          <w:tcPr/>
          <w:p w:rsidR="00000000" w:rsidDel="00000000" w:rsidP="00000000" w:rsidRDefault="00000000" w:rsidRPr="00000000" w14:paraId="000001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Diseño</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DD-DSEVI</w:t>
            </w:r>
            <w:r w:rsidDel="00000000" w:rsidR="00000000" w:rsidRPr="00000000">
              <w:rPr>
                <w:rtl w:val="0"/>
              </w:rPr>
            </w:r>
          </w:p>
        </w:tc>
        <w:tc>
          <w:tcPr/>
          <w:p w:rsidR="00000000" w:rsidDel="00000000" w:rsidP="00000000" w:rsidRDefault="00000000" w:rsidRPr="00000000" w14:paraId="000001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89">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interfaz de Usuario</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EIU-DSEVI</w:t>
            </w:r>
            <w:r w:rsidDel="00000000" w:rsidR="00000000" w:rsidRPr="00000000">
              <w:rPr>
                <w:rtl w:val="0"/>
              </w:rPr>
            </w:r>
          </w:p>
        </w:tc>
        <w:tc>
          <w:tcPr/>
          <w:p w:rsidR="00000000" w:rsidDel="00000000" w:rsidP="00000000" w:rsidRDefault="00000000" w:rsidRPr="00000000" w14:paraId="000001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8D">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blHeader w:val="0"/>
        </w:trPr>
        <w:tc>
          <w:tcPr/>
          <w:p w:rsidR="00000000" w:rsidDel="00000000" w:rsidP="00000000" w:rsidRDefault="00000000" w:rsidRPr="00000000" w14:paraId="000001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MDB-DSEVI</w:t>
            </w:r>
          </w:p>
        </w:tc>
        <w:tc>
          <w:tcPr/>
          <w:p w:rsidR="00000000" w:rsidDel="00000000" w:rsidP="00000000" w:rsidRDefault="00000000" w:rsidRPr="00000000" w14:paraId="000001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w:t>
            </w:r>
          </w:p>
        </w:tc>
        <w:tc>
          <w:tcPr/>
          <w:p w:rsidR="00000000" w:rsidDel="00000000" w:rsidP="00000000" w:rsidRDefault="00000000" w:rsidRPr="00000000" w14:paraId="000001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p>
        </w:tc>
      </w:tr>
    </w:tbl>
    <w:p w:rsidR="00000000" w:rsidDel="00000000" w:rsidP="00000000" w:rsidRDefault="00000000" w:rsidRPr="00000000" w14:paraId="0000019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En la tabla se muestra la descripción y nomenclatura (respetando fórmula para cada caso), para cada ítem de proyecto, señalando este último.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formato de petición de cambios</w:t>
      </w:r>
    </w:p>
    <w:p w:rsidR="00000000" w:rsidDel="00000000" w:rsidP="00000000" w:rsidRDefault="00000000" w:rsidRPr="00000000" w14:paraId="0000019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Tabla 6:</w:t>
      </w:r>
    </w:p>
    <w:p w:rsidR="00000000" w:rsidDel="00000000" w:rsidP="00000000" w:rsidRDefault="00000000" w:rsidRPr="00000000" w14:paraId="0000019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Formato de una solicitud de cambio</w:t>
      </w:r>
    </w:p>
    <w:tbl>
      <w:tblPr>
        <w:tblStyle w:val="Table11"/>
        <w:tblW w:w="8921.0" w:type="dxa"/>
        <w:jc w:val="left"/>
        <w:tblLayout w:type="fixed"/>
        <w:tblLook w:val="0400"/>
      </w:tblPr>
      <w:tblGrid>
        <w:gridCol w:w="2258"/>
        <w:gridCol w:w="6663"/>
        <w:tblGridChange w:id="0">
          <w:tblGrid>
            <w:gridCol w:w="2258"/>
            <w:gridCol w:w="6663"/>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9A">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9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 del documento (dd/mm/aaaa)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recepción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el documento fue recibido para su análisis preliminar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aprobación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se aprobaron los cambios propuestos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se rechazaron los cambios propuestos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proyecto para el que se solicita 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 CCC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CCC que recibió la solicitud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8">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(Stakeholder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ha identificado la necesidad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formaliza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detallada del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A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Razones por las que el cambio es necesario.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clasificación según lista de tipos de cambio (Estándar | Urgente | Pre-aprobado)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del proceso de gestión de cambios en el que se encuentra (lista de estados)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programación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que se realizó la calendarización del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programada para el inicio de la implementación del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plazo de tiempo para implementar la petición de cambio, en función del tipo de petición de cambio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el grado de importancia de la petición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adicionales sobre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aceptación de la corrección y cierre del proceso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Jefe de Proyecto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Jefe de proyecto </w:t>
            </w:r>
          </w:p>
        </w:tc>
      </w:tr>
    </w:tbl>
    <w:p w:rsidR="00000000" w:rsidDel="00000000" w:rsidP="00000000" w:rsidRDefault="00000000" w:rsidRPr="00000000" w14:paraId="000001C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En la tabla se detallan los campos requeridos para una solicitud de cambio, así como también de su respectiva descripción.</w:t>
      </w:r>
      <w:r w:rsidDel="00000000" w:rsidR="00000000" w:rsidRPr="00000000">
        <w:rPr>
          <w:rtl w:val="0"/>
        </w:rPr>
      </w:r>
    </w:p>
    <w:p w:rsidR="00000000" w:rsidDel="00000000" w:rsidP="00000000" w:rsidRDefault="00000000" w:rsidRPr="00000000" w14:paraId="000001C3">
      <w:pPr>
        <w:numPr>
          <w:ilvl w:val="2"/>
          <w:numId w:val="3"/>
        </w:num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de solicitudes de Cambio (1c/u) </w:t>
      </w:r>
    </w:p>
    <w:p w:rsidR="00000000" w:rsidDel="00000000" w:rsidP="00000000" w:rsidRDefault="00000000" w:rsidRPr="00000000" w14:paraId="000001C4">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Tabla 7:</w:t>
        <w:br w:type="textWrapping"/>
        <w:tab/>
      </w:r>
      <w:r w:rsidDel="00000000" w:rsidR="00000000" w:rsidRPr="00000000">
        <w:rPr>
          <w:rFonts w:ascii="Times New Roman" w:cs="Times New Roman" w:eastAsia="Times New Roman" w:hAnsi="Times New Roman"/>
          <w:i w:val="1"/>
          <w:rtl w:val="0"/>
        </w:rPr>
        <w:t xml:space="preserve">Primera solicitud de cambio</w:t>
      </w:r>
      <w:r w:rsidDel="00000000" w:rsidR="00000000" w:rsidRPr="00000000">
        <w:rPr>
          <w:rtl w:val="0"/>
        </w:rPr>
      </w:r>
    </w:p>
    <w:tbl>
      <w:tblPr>
        <w:tblStyle w:val="Table12"/>
        <w:tblW w:w="8175.0" w:type="dxa"/>
        <w:jc w:val="left"/>
        <w:tblInd w:w="675.0" w:type="dxa"/>
        <w:tblLayout w:type="fixed"/>
        <w:tblLook w:val="0600"/>
      </w:tblPr>
      <w:tblGrid>
        <w:gridCol w:w="2115"/>
        <w:gridCol w:w="6060"/>
        <w:tblGridChange w:id="0">
          <w:tblGrid>
            <w:gridCol w:w="2115"/>
            <w:gridCol w:w="6060"/>
          </w:tblGrid>
        </w:tblGridChange>
      </w:tblGrid>
      <w:tr>
        <w:trPr>
          <w:cantSplit w:val="0"/>
          <w:trHeight w:val="113.38582677165356"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5">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tcBorders>
              <w:top w:color="000000" w:space="0" w:sz="8" w:val="single"/>
              <w:left w:color="000000" w:space="0" w:sz="0" w:val="nil"/>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6">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7">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20/10/2022</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283.02711486816406" w:right="174.6545410156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DSEVI</w:t>
            </w:r>
            <w:r w:rsidDel="00000000" w:rsidR="00000000" w:rsidRPr="00000000">
              <w:rPr>
                <w:rtl w:val="0"/>
              </w:rPr>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Huracán Studio</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D">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Fuente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Ricardo Villegas - diseñador UX en Huracán Studio</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Villacis Alvear - Gerente de Huracán Studio</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1">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solicita la implementación de una lista de productos deseados, accesible desde la barra de navegación de la tienda a través de un botón que redirige al usuario una página adicional. Los productos se agregan a esta lista a través de un botón ubicado en sus respectivas páginas y pueden ser retirados tanto desde el mismo botón, como de la página de la lista de deseados antes mencionada. </w:t>
            </w:r>
          </w:p>
          <w:p w:rsidR="00000000" w:rsidDel="00000000" w:rsidP="00000000" w:rsidRDefault="00000000" w:rsidRPr="00000000" w14:paraId="000001D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función los usuarios podrán agregar los productos que desean comprar. También recibirán notificaciones sobre los productos en esta lista, en caso se encuentren en oferta o cuando hayan culminado su desarrollo.</w:t>
            </w:r>
          </w:p>
        </w:tc>
      </w:tr>
      <w:tr>
        <w:trPr>
          <w:cantSplit w:val="0"/>
          <w:trHeight w:val="113.38582677165356" w:hRule="atLeast"/>
          <w:tblHeader w:val="0"/>
        </w:trPr>
        <w:tc>
          <w:tcPr>
            <w:tcBorders>
              <w:top w:color="000000" w:space="0" w:sz="0" w:val="nil"/>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cambio se justifica por la realización de encuestas a los usuarios, respecto a características deseables en el sistema, por parte del diseñador de UX.</w:t>
            </w:r>
          </w:p>
          <w:p w:rsidR="00000000" w:rsidDel="00000000" w:rsidP="00000000" w:rsidRDefault="00000000" w:rsidRPr="00000000" w14:paraId="000001D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considera necesario para mejorar la experiencia de los usuarios, quitando la necesidad de hacer seguimiento constante de los productos que desean.</w:t>
            </w:r>
          </w:p>
          <w:p w:rsidR="00000000" w:rsidDel="00000000" w:rsidP="00000000" w:rsidRDefault="00000000" w:rsidRPr="00000000" w14:paraId="000001D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Asimismo es necesario para otorgar a los desarrolladores información sobre la intención de compra de los usuarios, como manera de medir la popularidad de su producto.</w:t>
            </w:r>
          </w:p>
        </w:tc>
      </w:tr>
    </w:tbl>
    <w:p w:rsidR="00000000" w:rsidDel="00000000" w:rsidP="00000000" w:rsidRDefault="00000000" w:rsidRPr="00000000" w14:paraId="000001D8">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una solicitud para implementar una lista que muestre los productos que uno va eligiendo para una posterior compra o seguimiento del mismo.</w:t>
      </w:r>
      <w:r w:rsidDel="00000000" w:rsidR="00000000" w:rsidRPr="00000000">
        <w:rPr>
          <w:rtl w:val="0"/>
        </w:rPr>
      </w:r>
    </w:p>
    <w:p w:rsidR="00000000" w:rsidDel="00000000" w:rsidP="00000000" w:rsidRDefault="00000000" w:rsidRPr="00000000" w14:paraId="000001D9">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Tabla 8:</w:t>
        <w:br w:type="textWrapping"/>
      </w:r>
      <w:r w:rsidDel="00000000" w:rsidR="00000000" w:rsidRPr="00000000">
        <w:rPr>
          <w:rFonts w:ascii="Times New Roman" w:cs="Times New Roman" w:eastAsia="Times New Roman" w:hAnsi="Times New Roman"/>
          <w:i w:val="1"/>
          <w:rtl w:val="0"/>
        </w:rPr>
        <w:t xml:space="preserve">Segunda solicitud de cambio</w:t>
      </w:r>
      <w:r w:rsidDel="00000000" w:rsidR="00000000" w:rsidRPr="00000000">
        <w:rPr>
          <w:rtl w:val="0"/>
        </w:rPr>
      </w:r>
    </w:p>
    <w:tbl>
      <w:tblPr>
        <w:tblStyle w:val="Table13"/>
        <w:tblW w:w="8130.0" w:type="dxa"/>
        <w:jc w:val="left"/>
        <w:tblInd w:w="695.0" w:type="dxa"/>
        <w:tblLayout w:type="fixed"/>
        <w:tblLook w:val="0400"/>
      </w:tblPr>
      <w:tblGrid>
        <w:gridCol w:w="1890"/>
        <w:gridCol w:w="6240"/>
        <w:tblGridChange w:id="0">
          <w:tblGrid>
            <w:gridCol w:w="1890"/>
            <w:gridCol w:w="624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DA">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D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D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D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DSEVI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 Valve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E2">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Rodriguez - Programador FrontEnd del estudio Valve</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E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widowControl w:val="0"/>
              <w:spacing w:line="240" w:lineRule="auto"/>
              <w:ind w:left="720" w:right="64" w:firstLine="0"/>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Gabe Newel - gerente de estudio Valve </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E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mejorar el actual progreso del desarrollo de la interfaz de la página, he notado que hay muy poco espacio entre las opciones del menú de opciones, lo cual dificulta navegar por la interfaz ya que muchas veces se selecciona la opción incorrecta, asimismo en la usabilidad , he notado que en la barra de búsqueda no se ha implementado un historial de búsqueda con las opciones que ya se han buscado, de esta manera podemos dar una experiencia más agradable.</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E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debido a que necesitamos facilitar la búsqueda y navegabilidad al usuario, sabemos que si la página no cumple con las expectativas la cierran y se van , por lo tanto la estética y la usabilidad juegan un papel importante.</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F">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una solicitud para implementar un historial de búsqueda y también implementar un mejor diseño en los apartados para evitar confusiones.</w:t>
      </w:r>
      <w:r w:rsidDel="00000000" w:rsidR="00000000" w:rsidRPr="00000000">
        <w:rPr>
          <w:rtl w:val="0"/>
        </w:rPr>
      </w:r>
    </w:p>
    <w:p w:rsidR="00000000" w:rsidDel="00000000" w:rsidP="00000000" w:rsidRDefault="00000000" w:rsidRPr="00000000" w14:paraId="000001F0">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Tabla 9:</w:t>
        <w:br w:type="textWrapping"/>
      </w:r>
      <w:r w:rsidDel="00000000" w:rsidR="00000000" w:rsidRPr="00000000">
        <w:rPr>
          <w:rFonts w:ascii="Times New Roman" w:cs="Times New Roman" w:eastAsia="Times New Roman" w:hAnsi="Times New Roman"/>
          <w:i w:val="1"/>
          <w:rtl w:val="0"/>
        </w:rPr>
        <w:t xml:space="preserve">Tercera solicitud de cambio</w:t>
      </w:r>
      <w:r w:rsidDel="00000000" w:rsidR="00000000" w:rsidRPr="00000000">
        <w:rPr>
          <w:rtl w:val="0"/>
        </w:rPr>
      </w:r>
    </w:p>
    <w:tbl>
      <w:tblPr>
        <w:tblStyle w:val="Table14"/>
        <w:tblW w:w="8130.0" w:type="dxa"/>
        <w:jc w:val="left"/>
        <w:tblInd w:w="695.0" w:type="dxa"/>
        <w:tblLayout w:type="fixed"/>
        <w:tblLook w:val="0400"/>
      </w:tblPr>
      <w:tblGrid>
        <w:gridCol w:w="1890"/>
        <w:gridCol w:w="6240"/>
        <w:tblGridChange w:id="0">
          <w:tblGrid>
            <w:gridCol w:w="1890"/>
            <w:gridCol w:w="624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F1">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1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DSEVI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Lopez Garcia -diseñador frontend de 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Black Hart - Gerente de Huracán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1F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modificar la manera de mostrar las listas de productos en la principal de la tienda. La configuración actual muestra listas, en filas, por las cuales el usuario se desplaza lateralmente. Esto lo obliga a desplazarse constantemente para visualizar todos los elementos. El cambio solicitado consiste en hacer que estas listas sean desplegables, para que muestren todos los productos en una matriz, de manera que el usuario necesite hacer menos clicks para visualizar todos los elementos.</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este cambio mejorará la experiencia de usuario al facilitar el accesos a todos los elementos de cada sección.</w:t>
            </w:r>
          </w:p>
        </w:tc>
      </w:tr>
    </w:tbl>
    <w:p w:rsidR="00000000" w:rsidDel="00000000" w:rsidP="00000000" w:rsidRDefault="00000000" w:rsidRPr="00000000" w14:paraId="00000202">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la solicitud para implementar listas desplegables que muestre los productos en una matriz.</w:t>
      </w:r>
    </w:p>
    <w:p w:rsidR="00000000" w:rsidDel="00000000" w:rsidP="00000000" w:rsidRDefault="00000000" w:rsidRPr="00000000" w14:paraId="00000203">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Tabla 10:</w:t>
        <w:br w:type="textWrapping"/>
      </w:r>
      <w:r w:rsidDel="00000000" w:rsidR="00000000" w:rsidRPr="00000000">
        <w:rPr>
          <w:rFonts w:ascii="Times New Roman" w:cs="Times New Roman" w:eastAsia="Times New Roman" w:hAnsi="Times New Roman"/>
          <w:i w:val="1"/>
          <w:rtl w:val="0"/>
        </w:rPr>
        <w:t xml:space="preserve">Cuarta solicitud de cambio</w:t>
      </w:r>
      <w:r w:rsidDel="00000000" w:rsidR="00000000" w:rsidRPr="00000000">
        <w:rPr>
          <w:rtl w:val="0"/>
        </w:rPr>
      </w:r>
    </w:p>
    <w:tbl>
      <w:tblPr>
        <w:tblStyle w:val="Table15"/>
        <w:tblW w:w="8130.0" w:type="dxa"/>
        <w:jc w:val="left"/>
        <w:tblInd w:w="695.0" w:type="dxa"/>
        <w:tblLayout w:type="fixed"/>
        <w:tblLook w:val="0400"/>
      </w:tblPr>
      <w:tblGrid>
        <w:gridCol w:w="1890"/>
        <w:gridCol w:w="6240"/>
        <w:tblGridChange w:id="0">
          <w:tblGrid>
            <w:gridCol w:w="1890"/>
            <w:gridCol w:w="624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204">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2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DSEVI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Jerson Rivas Santos - diseñador UI/UX de 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0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Black Hart - Gerente de 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1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Añadir un módulo de comunidad/foro en una sección del sitio web, que permita a los usuarios realizar y contestar preguntas, pudiendo etiquetar a los estudios de desarrollo con la posibilidad de que dichos estudios puedan </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contestar.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1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permitirá que los mismos usuarios interactúen entre sí como el de poder contestar preguntas colectivas, evitando que los estudios gasten mayores recursos para resolver preguntas individualmente. </w:t>
            </w:r>
          </w:p>
        </w:tc>
      </w:tr>
    </w:tbl>
    <w:p w:rsidR="00000000" w:rsidDel="00000000" w:rsidP="00000000" w:rsidRDefault="00000000" w:rsidRPr="00000000" w14:paraId="00000215">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la solicitud para la creación de un foro que permita a los usuarios realizar y contestar preguntas.</w:t>
      </w:r>
    </w:p>
    <w:p w:rsidR="00000000" w:rsidDel="00000000" w:rsidP="00000000" w:rsidRDefault="00000000" w:rsidRPr="00000000" w14:paraId="00000216">
      <w:pPr>
        <w:spacing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7">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11:</w:t>
      </w:r>
    </w:p>
    <w:p w:rsidR="00000000" w:rsidDel="00000000" w:rsidP="00000000" w:rsidRDefault="00000000" w:rsidRPr="00000000" w14:paraId="0000021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Quinta solicitud de cambio</w:t>
      </w:r>
      <w:r w:rsidDel="00000000" w:rsidR="00000000" w:rsidRPr="00000000">
        <w:rPr>
          <w:rtl w:val="0"/>
        </w:rPr>
      </w:r>
    </w:p>
    <w:tbl>
      <w:tblPr>
        <w:tblStyle w:val="Table16"/>
        <w:tblW w:w="8145.0" w:type="dxa"/>
        <w:jc w:val="left"/>
        <w:tblInd w:w="680.0" w:type="dxa"/>
        <w:tblLayout w:type="fixed"/>
        <w:tblLook w:val="0400"/>
      </w:tblPr>
      <w:tblGrid>
        <w:gridCol w:w="1905"/>
        <w:gridCol w:w="6240"/>
        <w:tblGridChange w:id="0">
          <w:tblGrid>
            <w:gridCol w:w="1905"/>
            <w:gridCol w:w="624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219">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Mar>
              <w:top w:w="100.0" w:type="dxa"/>
              <w:left w:w="100.0" w:type="dxa"/>
              <w:bottom w:w="100.0" w:type="dxa"/>
              <w:right w:w="100.0" w:type="dxa"/>
            </w:tcMar>
          </w:tcPr>
          <w:p w:rsidR="00000000" w:rsidDel="00000000" w:rsidP="00000000" w:rsidRDefault="00000000" w:rsidRPr="00000000" w14:paraId="000002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1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DSEVI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Tambillo Borja Leoncio Josue - Analista de Software de Huracan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Torres - Gerente de Blizzard Studio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crear un apartado lateral permanente para las diferentes opciones que presentará la página. Esto podría ser deshabilitado por el usuario.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este cambio evitará que el usuario dé demasiados clics en diferentes ubicaciones, por lo que generará en el usuario una mejor experiencia, ya que evita que al aparecer y ocultar ese apartado, se tape lo que el usuario se encuentre viendo. Sin embargo, si el usuario tiene una pantalla pequeña, con la opción de ocultarlo evitará la aglomeración visual.</w:t>
            </w:r>
          </w:p>
        </w:tc>
      </w:tr>
    </w:tbl>
    <w:p w:rsidR="00000000" w:rsidDel="00000000" w:rsidP="00000000" w:rsidRDefault="00000000" w:rsidRPr="00000000" w14:paraId="00000229">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la solicitud para crear un apartado lateral permanente que muestre las opciones que tendrá la página.</w:t>
      </w:r>
    </w:p>
    <w:p w:rsidR="00000000" w:rsidDel="00000000" w:rsidP="00000000" w:rsidRDefault="00000000" w:rsidRPr="00000000" w14:paraId="0000022A">
      <w:pPr>
        <w:spacing w:after="240" w:before="240" w:lineRule="auto"/>
        <w:ind w:left="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22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Estados </w:t>
      </w:r>
    </w:p>
    <w:p w:rsidR="00000000" w:rsidDel="00000000" w:rsidP="00000000" w:rsidRDefault="00000000" w:rsidRPr="00000000" w14:paraId="0000022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3.3.1 Ejemplos de Reportes para el Estado de la GCS</w:t>
      </w:r>
    </w:p>
    <w:p w:rsidR="00000000" w:rsidDel="00000000" w:rsidP="00000000" w:rsidRDefault="00000000" w:rsidRPr="00000000" w14:paraId="0000022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figura 3 se muestra la actividad de los commits hechos por los integrantes del equipo en general, con respecto a las fechas de trabajo del proyecto, con ello se podrá conocer cuales son los días en los que se ha realizado la mayor cantidad de commits como también la fecha en la empiezan a realizarse estos. </w:t>
      </w:r>
    </w:p>
    <w:p w:rsidR="00000000" w:rsidDel="00000000" w:rsidP="00000000" w:rsidRDefault="00000000" w:rsidRPr="00000000" w14:paraId="000002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3</w:t>
      </w:r>
    </w:p>
    <w:p w:rsidR="00000000" w:rsidDel="00000000" w:rsidP="00000000" w:rsidRDefault="00000000" w:rsidRPr="00000000" w14:paraId="0000023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Gráfica commits vs fecha en general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508588</wp:posOffset>
            </wp:positionV>
            <wp:extent cx="5734050" cy="160886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11565"/>
                    <a:stretch>
                      <a:fillRect/>
                    </a:stretch>
                  </pic:blipFill>
                  <pic:spPr>
                    <a:xfrm>
                      <a:off x="0" y="0"/>
                      <a:ext cx="5734050" cy="1608865"/>
                    </a:xfrm>
                    <a:prstGeom prst="rect"/>
                    <a:ln/>
                  </pic:spPr>
                </pic:pic>
              </a:graphicData>
            </a:graphic>
          </wp:anchor>
        </w:drawing>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La figura muestra la cantidad de commits hechos en cada fecha desde el inicio del proyecto. </w:t>
      </w:r>
    </w:p>
    <w:p w:rsidR="00000000" w:rsidDel="00000000" w:rsidP="00000000" w:rsidRDefault="00000000" w:rsidRPr="00000000" w14:paraId="0000023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figura 4 se muestra la actividad de los integrantes del equipo en commits análogamente como la figura 3 sin embargo, este muestra la cantidad de commits por cada integrante del equipo es decir de manera individual; esto conlleva a un mayor control al trabajo de cada integrante del equipo, ya sea conociendo el número de commits o sus fechas , esto permitirá hacer comparaciones con otros integrantes del equipo.</w:t>
      </w:r>
    </w:p>
    <w:p w:rsidR="00000000" w:rsidDel="00000000" w:rsidP="00000000" w:rsidRDefault="00000000" w:rsidRPr="00000000" w14:paraId="000002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4</w:t>
      </w:r>
    </w:p>
    <w:p w:rsidR="00000000" w:rsidDel="00000000" w:rsidP="00000000" w:rsidRDefault="00000000" w:rsidRPr="00000000" w14:paraId="000002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Gráfica commits vs fecha  por cada integrante del equipo (individual)</w:t>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La figura muestra la cantidad de commits hechos por cada integrante del equipo en cada fecha desde el inicio del proyecto.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150637</wp:posOffset>
            </wp:positionV>
            <wp:extent cx="5731200" cy="53721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372100"/>
                    </a:xfrm>
                    <a:prstGeom prst="rect"/>
                    <a:ln/>
                  </pic:spPr>
                </pic:pic>
              </a:graphicData>
            </a:graphic>
          </wp:anchor>
        </w:drawing>
      </w:r>
    </w:p>
    <w:p w:rsidR="00000000" w:rsidDel="00000000" w:rsidP="00000000" w:rsidRDefault="00000000" w:rsidRPr="00000000" w14:paraId="0000023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reporte de la figura 5, muestra las ramas de trabajo por cada integrante del equipo, conjuntamente con la cantidad de commits y merges realizados por estos, seguidos de sus fechas de realización; con esta información se podrá conocer qué parte del proyecto realizó cada integrante, seguido de sus fechas, y cómo estos contribuyen en el avance de otro integrante. (GitKraken)</w:t>
      </w:r>
    </w:p>
    <w:p w:rsidR="00000000" w:rsidDel="00000000" w:rsidP="00000000" w:rsidRDefault="00000000" w:rsidRPr="00000000" w14:paraId="0000023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5</w:t>
      </w:r>
    </w:p>
    <w:p w:rsidR="00000000" w:rsidDel="00000000" w:rsidP="00000000" w:rsidRDefault="00000000" w:rsidRPr="00000000" w14:paraId="000002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Ramificación del Proyecto Software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wp:posOffset>
            </wp:positionV>
            <wp:extent cx="5987847" cy="416342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87847" cy="4163425"/>
                    </a:xfrm>
                    <a:prstGeom prst="rect"/>
                    <a:ln/>
                  </pic:spPr>
                </pic:pic>
              </a:graphicData>
            </a:graphic>
          </wp:anchor>
        </w:drawing>
      </w:r>
    </w:p>
    <w:p w:rsidR="00000000" w:rsidDel="00000000" w:rsidP="00000000" w:rsidRDefault="00000000" w:rsidRPr="00000000" w14:paraId="000002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La figura muestra la ramificación del proyecto como también commits y merges que se hayan dado en el transcurso de dicho proyecto. </w:t>
      </w:r>
      <w:r w:rsidDel="00000000" w:rsidR="00000000" w:rsidRPr="00000000">
        <w:rPr>
          <w:rtl w:val="0"/>
        </w:rPr>
      </w:r>
    </w:p>
    <w:p w:rsidR="00000000" w:rsidDel="00000000" w:rsidP="00000000" w:rsidRDefault="00000000" w:rsidRPr="00000000" w14:paraId="00000243">
      <w:pPr>
        <w:spacing w:after="240" w:before="240" w:lineRule="auto"/>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4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Auditoría </w:t>
      </w:r>
    </w:p>
    <w:p w:rsidR="00000000" w:rsidDel="00000000" w:rsidP="00000000" w:rsidRDefault="00000000" w:rsidRPr="00000000" w14:paraId="0000024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3.4.1 Ejemplos de Reportes de Auditorias (2)</w:t>
      </w:r>
    </w:p>
    <w:p w:rsidR="00000000" w:rsidDel="00000000" w:rsidP="00000000" w:rsidRDefault="00000000" w:rsidRPr="00000000" w14:paraId="0000024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reporte de auditoría de la tabla 12 se evidencia que respecto a las solicitudes de cambio aceptadas, se quiere generar una lista que las integre por fechas. Esto con la finalidad de que el auditor sepa la cantidad de solicitudes y en qué fechas fueron mandadas.</w:t>
      </w:r>
    </w:p>
    <w:p w:rsidR="00000000" w:rsidDel="00000000" w:rsidP="00000000" w:rsidRDefault="00000000" w:rsidRPr="00000000" w14:paraId="00000247">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Tabla 12</w:t>
        <w:br w:type="textWrapping"/>
      </w:r>
      <w:r w:rsidDel="00000000" w:rsidR="00000000" w:rsidRPr="00000000">
        <w:rPr>
          <w:rFonts w:ascii="Times New Roman" w:cs="Times New Roman" w:eastAsia="Times New Roman" w:hAnsi="Times New Roman"/>
          <w:i w:val="1"/>
          <w:rtl w:val="0"/>
        </w:rPr>
        <w:t xml:space="preserve">Primer reporte de auditoría</w:t>
      </w:r>
    </w:p>
    <w:tbl>
      <w:tblPr>
        <w:tblStyle w:val="Table1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 Reporte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RA1</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 (a) :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Eduardo Rivas</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Auditoría de funcional </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Solicitudes de Cambio Aceptadas en un rango de tiempo</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Propósito</w:t>
              <w:tab/>
              <w:tab/>
            </w:r>
          </w:p>
        </w:tc>
        <w:tc>
          <w:tcPr>
            <w:shd w:fill="b6d7a8"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las solicitudes de cambio aceptadas en un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rango de fecha para que el auditor tenga conocimiento de la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solicitudes</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Parámetros de entrada</w:t>
              <w:tab/>
            </w:r>
          </w:p>
        </w:tc>
        <w:tc>
          <w:tcPr>
            <w:shd w:fill="b6d7a8"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del proyecto </w:t>
            </w:r>
          </w:p>
          <w:p w:rsidR="00000000" w:rsidDel="00000000" w:rsidP="00000000" w:rsidRDefault="00000000" w:rsidRPr="00000000" w14:paraId="000002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Rango de fechas</w:t>
              <w:tab/>
              <w:tab/>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Datos de Salida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 solicitud de cambio aceptadas</w:t>
            </w:r>
          </w:p>
          <w:p w:rsidR="00000000" w:rsidDel="00000000" w:rsidP="00000000" w:rsidRDefault="00000000" w:rsidRPr="00000000" w14:paraId="000002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Prioridad asignada</w:t>
            </w:r>
          </w:p>
          <w:p w:rsidR="00000000" w:rsidDel="00000000" w:rsidP="00000000" w:rsidRDefault="00000000" w:rsidRPr="00000000" w14:paraId="000002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aceptación</w:t>
            </w:r>
          </w:p>
          <w:p w:rsidR="00000000" w:rsidDel="00000000" w:rsidP="00000000" w:rsidRDefault="00000000" w:rsidRPr="00000000" w14:paraId="000002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creó la solicitud </w:t>
            </w:r>
          </w:p>
          <w:p w:rsidR="00000000" w:rsidDel="00000000" w:rsidP="00000000" w:rsidRDefault="00000000" w:rsidRPr="00000000" w14:paraId="000002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aprobó la solicitud</w:t>
            </w:r>
          </w:p>
        </w:tc>
      </w:tr>
    </w:tbl>
    <w:p w:rsidR="00000000" w:rsidDel="00000000" w:rsidP="00000000" w:rsidRDefault="00000000" w:rsidRPr="00000000" w14:paraId="0000025D">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La tabla muestra una reporte de auditoría que solicita una lista de las solicitudes de cambio aceptadas.</w:t>
      </w:r>
    </w:p>
    <w:p w:rsidR="00000000" w:rsidDel="00000000" w:rsidP="00000000" w:rsidRDefault="00000000" w:rsidRPr="00000000" w14:paraId="0000025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reporte de auditoría de la tabla 13 se solicita una lista con los casos de uso que hayan sido modificados a raíz de las solicitudes de cambio aceptadas, esto con la finalidad de que el auditor pueda realizar las pruebas respectivas a los casos de uso afectados.</w:t>
      </w:r>
      <w:r w:rsidDel="00000000" w:rsidR="00000000" w:rsidRPr="00000000">
        <w:rPr>
          <w:rtl w:val="0"/>
        </w:rPr>
      </w:r>
    </w:p>
    <w:p w:rsidR="00000000" w:rsidDel="00000000" w:rsidP="00000000" w:rsidRDefault="00000000" w:rsidRPr="00000000" w14:paraId="0000025F">
      <w:pPr>
        <w:spacing w:after="240" w:before="24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60">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Tabla 13:</w:t>
        <w:br w:type="textWrapping"/>
      </w:r>
      <w:r w:rsidDel="00000000" w:rsidR="00000000" w:rsidRPr="00000000">
        <w:rPr>
          <w:rFonts w:ascii="Times New Roman" w:cs="Times New Roman" w:eastAsia="Times New Roman" w:hAnsi="Times New Roman"/>
          <w:i w:val="1"/>
          <w:rtl w:val="0"/>
        </w:rPr>
        <w:t xml:space="preserve">Segundo reporte de auditoría</w:t>
      </w:r>
    </w:p>
    <w:tbl>
      <w:tblPr>
        <w:tblStyle w:val="Table1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145"/>
        <w:tblGridChange w:id="0">
          <w:tblGrid>
            <w:gridCol w:w="3135"/>
            <w:gridCol w:w="5145"/>
          </w:tblGrid>
        </w:tblGridChange>
      </w:tblGrid>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 Reporte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RA2</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 (a) :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Paulina Reyes</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Auditoría de funcional </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Casos de usos modificados por una solicitud de cambio.</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9">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tab/>
              <w:tab/>
            </w:r>
          </w:p>
        </w:tc>
        <w:tc>
          <w:tcPr>
            <w:shd w:fill="b6d7a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todos los Casos de Usos que fueron modificados</w:t>
            </w:r>
          </w:p>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consecuencia de una solicitud de cambio aprobada para que el</w:t>
            </w:r>
          </w:p>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 pueda realizar la auditoría funcional de cada caso de uso.</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Parámetros de entrada</w:t>
              <w:tab/>
            </w:r>
          </w:p>
        </w:tc>
        <w:tc>
          <w:tcPr>
            <w:shd w:fill="b6d7a8"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del proyecto.</w:t>
            </w:r>
          </w:p>
          <w:p w:rsidR="00000000" w:rsidDel="00000000" w:rsidP="00000000" w:rsidRDefault="00000000" w:rsidRPr="00000000" w14:paraId="0000026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 la solicitud de cambio</w:t>
            </w:r>
          </w:p>
        </w:tc>
      </w:tr>
      <w:tr>
        <w:trPr>
          <w:cantSplit w:val="0"/>
          <w:tblHeader w:val="1"/>
        </w:trPr>
        <w:tc>
          <w:tcPr>
            <w:shd w:fill="6aa84f"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Salida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del Caso de uso</w:t>
            </w:r>
          </w:p>
          <w:p w:rsidR="00000000" w:rsidDel="00000000" w:rsidP="00000000" w:rsidRDefault="00000000" w:rsidRPr="00000000" w14:paraId="00000272">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o etiqueta del caso de uso</w:t>
            </w:r>
          </w:p>
          <w:p w:rsidR="00000000" w:rsidDel="00000000" w:rsidP="00000000" w:rsidRDefault="00000000" w:rsidRPr="00000000" w14:paraId="00000273">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p w:rsidR="00000000" w:rsidDel="00000000" w:rsidP="00000000" w:rsidRDefault="00000000" w:rsidRPr="00000000" w14:paraId="0000027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última modificación del UC</w:t>
            </w:r>
          </w:p>
          <w:p w:rsidR="00000000" w:rsidDel="00000000" w:rsidP="00000000" w:rsidRDefault="00000000" w:rsidRPr="00000000" w14:paraId="0000027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que realizó el cambio del UC</w:t>
            </w:r>
          </w:p>
        </w:tc>
      </w:tr>
    </w:tbl>
    <w:p w:rsidR="00000000" w:rsidDel="00000000" w:rsidP="00000000" w:rsidRDefault="00000000" w:rsidRPr="00000000" w14:paraId="0000027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La tabla muestra un reporte de auditoría que solicita una lista de los casos de uso modificados por una solicitud de cambio.</w:t>
      </w:r>
      <w:r w:rsidDel="00000000" w:rsidR="00000000" w:rsidRPr="00000000">
        <w:br w:type="page"/>
      </w:r>
      <w:r w:rsidDel="00000000" w:rsidR="00000000" w:rsidRPr="00000000">
        <w:rPr>
          <w:rtl w:val="0"/>
        </w:rPr>
      </w:r>
    </w:p>
    <w:p w:rsidR="00000000" w:rsidDel="00000000" w:rsidP="00000000" w:rsidRDefault="00000000" w:rsidRPr="00000000" w14:paraId="00000277">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Entrega y release del software </w:t>
        <w:tab/>
      </w:r>
    </w:p>
    <w:p w:rsidR="00000000" w:rsidDel="00000000" w:rsidP="00000000" w:rsidRDefault="00000000" w:rsidRPr="00000000" w14:paraId="0000027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tab/>
      </w:r>
    </w:p>
    <w:p w:rsidR="00000000" w:rsidDel="00000000" w:rsidP="00000000" w:rsidRDefault="00000000" w:rsidRPr="00000000" w14:paraId="0000027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del pase a producción:</w:t>
      </w:r>
    </w:p>
    <w:p w:rsidR="00000000" w:rsidDel="00000000" w:rsidP="00000000" w:rsidRDefault="00000000" w:rsidRPr="00000000" w14:paraId="0000027C">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 del Pase</w:t>
      </w:r>
    </w:p>
    <w:p w:rsidR="00000000" w:rsidDel="00000000" w:rsidP="00000000" w:rsidRDefault="00000000" w:rsidRPr="00000000" w14:paraId="0000027D">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Envío la solicitud del pase.</w:t>
      </w:r>
    </w:p>
    <w:p w:rsidR="00000000" w:rsidDel="00000000" w:rsidP="00000000" w:rsidRDefault="00000000" w:rsidRPr="00000000" w14:paraId="0000027E">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Envío los documentos de acuerdo con las Políticas de Pase a Producción. </w:t>
      </w:r>
    </w:p>
    <w:p w:rsidR="00000000" w:rsidDel="00000000" w:rsidP="00000000" w:rsidRDefault="00000000" w:rsidRPr="00000000" w14:paraId="0000027F">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Envío de programas fuentes.</w:t>
      </w:r>
    </w:p>
    <w:p w:rsidR="00000000" w:rsidDel="00000000" w:rsidP="00000000" w:rsidRDefault="00000000" w:rsidRPr="00000000" w14:paraId="00000280">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la Solicitud del Pase a Producción</w:t>
      </w:r>
    </w:p>
    <w:p w:rsidR="00000000" w:rsidDel="00000000" w:rsidP="00000000" w:rsidRDefault="00000000" w:rsidRPr="00000000" w14:paraId="00000281">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Recepción de la solicitud. </w:t>
      </w:r>
    </w:p>
    <w:p w:rsidR="00000000" w:rsidDel="00000000" w:rsidP="00000000" w:rsidRDefault="00000000" w:rsidRPr="00000000" w14:paraId="00000282">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Revisión de los documentos adjuntos a la solicitud. </w:t>
      </w:r>
    </w:p>
    <w:p w:rsidR="00000000" w:rsidDel="00000000" w:rsidP="00000000" w:rsidRDefault="00000000" w:rsidRPr="00000000" w14:paraId="00000283">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Validación y autorización de la solicitud. </w:t>
      </w:r>
    </w:p>
    <w:p w:rsidR="00000000" w:rsidDel="00000000" w:rsidP="00000000" w:rsidRDefault="00000000" w:rsidRPr="00000000" w14:paraId="00000284">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Planificación del Pase a Producción</w:t>
      </w:r>
    </w:p>
    <w:p w:rsidR="00000000" w:rsidDel="00000000" w:rsidP="00000000" w:rsidRDefault="00000000" w:rsidRPr="00000000" w14:paraId="00000285">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Recibe autorización del pase a producción. </w:t>
      </w:r>
    </w:p>
    <w:p w:rsidR="00000000" w:rsidDel="00000000" w:rsidP="00000000" w:rsidRDefault="00000000" w:rsidRPr="00000000" w14:paraId="00000286">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Planificar la ejecución del cambio solicitado. </w:t>
      </w:r>
    </w:p>
    <w:p w:rsidR="00000000" w:rsidDel="00000000" w:rsidP="00000000" w:rsidRDefault="00000000" w:rsidRPr="00000000" w14:paraId="00000287">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Coordinar la ejecución.</w:t>
      </w:r>
      <w:r w:rsidDel="00000000" w:rsidR="00000000" w:rsidRPr="00000000">
        <w:rPr>
          <w:rtl w:val="0"/>
        </w:rPr>
      </w:r>
    </w:p>
    <w:p w:rsidR="00000000" w:rsidDel="00000000" w:rsidP="00000000" w:rsidRDefault="00000000" w:rsidRPr="00000000" w14:paraId="00000288">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Ejecución del Pase a Producción </w:t>
      </w:r>
    </w:p>
    <w:p w:rsidR="00000000" w:rsidDel="00000000" w:rsidP="00000000" w:rsidRDefault="00000000" w:rsidRPr="00000000" w14:paraId="00000289">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Ejecuta el cambio. </w:t>
      </w:r>
    </w:p>
    <w:p w:rsidR="00000000" w:rsidDel="00000000" w:rsidP="00000000" w:rsidRDefault="00000000" w:rsidRPr="00000000" w14:paraId="0000028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Solicita pruebas al usuario. </w:t>
      </w:r>
    </w:p>
    <w:p w:rsidR="00000000" w:rsidDel="00000000" w:rsidP="00000000" w:rsidRDefault="00000000" w:rsidRPr="00000000" w14:paraId="0000028B">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Restablece los servicios afectados.</w:t>
      </w:r>
      <w:r w:rsidDel="00000000" w:rsidR="00000000" w:rsidRPr="00000000">
        <w:rPr>
          <w:rtl w:val="0"/>
        </w:rPr>
      </w:r>
    </w:p>
    <w:p w:rsidR="00000000" w:rsidDel="00000000" w:rsidP="00000000" w:rsidRDefault="00000000" w:rsidRPr="00000000" w14:paraId="0000028C">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Seguimiento y Control del Pase a Producción </w:t>
      </w:r>
    </w:p>
    <w:p w:rsidR="00000000" w:rsidDel="00000000" w:rsidP="00000000" w:rsidRDefault="00000000" w:rsidRPr="00000000" w14:paraId="0000028D">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Monitoreo de la operatividad.</w:t>
      </w:r>
      <w:r w:rsidDel="00000000" w:rsidR="00000000" w:rsidRPr="00000000">
        <w:rPr>
          <w:rtl w:val="0"/>
        </w:rPr>
      </w:r>
    </w:p>
    <w:p w:rsidR="00000000" w:rsidDel="00000000" w:rsidP="00000000" w:rsidRDefault="00000000" w:rsidRPr="00000000" w14:paraId="0000028E">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Cierre del Pase a Producción</w:t>
      </w:r>
    </w:p>
    <w:p w:rsidR="00000000" w:rsidDel="00000000" w:rsidP="00000000" w:rsidRDefault="00000000" w:rsidRPr="00000000" w14:paraId="0000028F">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Cambia de estado al formulario del pase a producción </w:t>
      </w:r>
    </w:p>
    <w:p w:rsidR="00000000" w:rsidDel="00000000" w:rsidP="00000000" w:rsidRDefault="00000000" w:rsidRPr="00000000" w14:paraId="00000290">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Monitoreo de procesos afectados por el pase.</w:t>
      </w:r>
      <w:r w:rsidDel="00000000" w:rsidR="00000000" w:rsidRPr="00000000">
        <w:rPr>
          <w:rtl w:val="0"/>
        </w:rPr>
      </w:r>
    </w:p>
    <w:p w:rsidR="00000000" w:rsidDel="00000000" w:rsidP="00000000" w:rsidRDefault="00000000" w:rsidRPr="00000000" w14:paraId="00000291">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Estructura de release del software</w:t>
      </w:r>
    </w:p>
    <w:p w:rsidR="00000000" w:rsidDel="00000000" w:rsidP="00000000" w:rsidRDefault="00000000" w:rsidRPr="00000000" w14:paraId="000002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6</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Estructura del Repositorio extendido implementado por la organización </w:t>
      </w: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876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La figura muestra la estructura general del repositorio de la organización detallando el contenido del directorio Cliente. Elaboración propia</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Legendary Git Tools</w:t>
      </w:r>
      <w:r w:rsidDel="00000000" w:rsidR="00000000" w:rsidRPr="00000000">
        <w:rPr>
          <w:rFonts w:ascii="Times New Roman" w:cs="Times New Roman" w:eastAsia="Times New Roman" w:hAnsi="Times New Roman"/>
          <w:sz w:val="24"/>
          <w:szCs w:val="24"/>
          <w:rtl w:val="0"/>
        </w:rPr>
        <w:t xml:space="preserve">. (s. f.). GitKraken. 28 de octubre de 2022, de  https://www.gitkraken.com/</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EcuRed. (s. f.). </w:t>
      </w:r>
      <w:r w:rsidDel="00000000" w:rsidR="00000000" w:rsidRPr="00000000">
        <w:rPr>
          <w:rFonts w:ascii="Times New Roman" w:cs="Times New Roman" w:eastAsia="Times New Roman" w:hAnsi="Times New Roman"/>
          <w:i w:val="1"/>
          <w:sz w:val="24"/>
          <w:szCs w:val="24"/>
          <w:rtl w:val="0"/>
        </w:rPr>
        <w:t xml:space="preserve">Mercurial (sistema de control de versiones) - EcuRed</w:t>
      </w:r>
      <w:r w:rsidDel="00000000" w:rsidR="00000000" w:rsidRPr="00000000">
        <w:rPr>
          <w:rFonts w:ascii="Times New Roman" w:cs="Times New Roman" w:eastAsia="Times New Roman" w:hAnsi="Times New Roman"/>
          <w:sz w:val="24"/>
          <w:szCs w:val="24"/>
          <w:rtl w:val="0"/>
        </w:rPr>
        <w:t xml:space="preserve">. 28 de octubre de 2022, de https://www.ecured.cu/Mercurial_(sistema_de_control_de_versiones)</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Colaboradores de Wikipedia. (2021, 11 noviembre). </w:t>
      </w:r>
      <w:r w:rsidDel="00000000" w:rsidR="00000000" w:rsidRPr="00000000">
        <w:rPr>
          <w:rFonts w:ascii="Times New Roman" w:cs="Times New Roman" w:eastAsia="Times New Roman" w:hAnsi="Times New Roman"/>
          <w:i w:val="1"/>
          <w:sz w:val="24"/>
          <w:szCs w:val="24"/>
          <w:rtl w:val="0"/>
        </w:rPr>
        <w:t xml:space="preserve">CVS</w:t>
      </w:r>
      <w:r w:rsidDel="00000000" w:rsidR="00000000" w:rsidRPr="00000000">
        <w:rPr>
          <w:rFonts w:ascii="Times New Roman" w:cs="Times New Roman" w:eastAsia="Times New Roman" w:hAnsi="Times New Roman"/>
          <w:sz w:val="24"/>
          <w:szCs w:val="24"/>
          <w:rtl w:val="0"/>
        </w:rPr>
        <w:t xml:space="preserve">. Wikipedia, la enciclopedia libre. https://es.wikipedia.org/wiki/CVS</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Indice de Documentacion de Bazaar — Bazaar 2.8.0dev1 documentation</w:t>
      </w:r>
      <w:r w:rsidDel="00000000" w:rsidR="00000000" w:rsidRPr="00000000">
        <w:rPr>
          <w:rFonts w:ascii="Times New Roman" w:cs="Times New Roman" w:eastAsia="Times New Roman" w:hAnsi="Times New Roman"/>
          <w:sz w:val="24"/>
          <w:szCs w:val="24"/>
          <w:rtl w:val="0"/>
        </w:rPr>
        <w:t xml:space="preserve">. (s. f.). 28 de octubre de 2022, de http://doc.bazaar.canonical.com/beta/es/index.html</w:t>
      </w: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GitKraken - Alex</w:t>
      </w:r>
      <w:r w:rsidDel="00000000" w:rsidR="00000000" w:rsidRPr="00000000">
        <w:rPr>
          <w:rFonts w:ascii="Times New Roman" w:cs="Times New Roman" w:eastAsia="Times New Roman" w:hAnsi="Times New Roman"/>
          <w:sz w:val="24"/>
          <w:szCs w:val="24"/>
          <w:rtl w:val="0"/>
        </w:rPr>
        <w:t xml:space="preserve">. (2021, 10 diciembre). Medium. https://alexmarket.medium.com/gitkraken-ea27eb8e8301</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Cárdenas, L.  Elaborar una Metodología para Subir en Producción Aplicaciones Informáticas para el Departamento de Tecnología de Información. https://www.dspace.espol.edu.ec/bitstream/123456789/43772/1/CARDENAS%20MOSQUERA%20LORENA%20SOLANGE.pdf</w:t>
      </w: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shd w:fill="auto" w:val="clea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support.gitkraken.com/pdf/infographic/gitkraken-vs-sourcetr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q1YXvMeJ+WmAgFBCbBzK/Ynmw==">AMUW2mVJW0xhH0IVlBQQIV620XOAHrHu62/Y5vlFGGYcHeLq0VNcUiAS5p7xGEXoekjjfeuEsJcCUvf/M0D6je8pMpSMthdHLT2BVCcurgrfbPfrNrzqIMg=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