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5F7C"/>
        </w:rPr>
        <w:t>FDD → TDD Converter</w:t>
      </w:r>
    </w:p>
    <w:p>
      <w:r>
        <w:rPr>
          <w:i/>
          <w:color w:val="5B584E"/>
          <w:sz w:val="28"/>
        </w:rPr>
        <w:t>Summary of Changes Made to the Project</w:t>
      </w:r>
    </w:p>
    <w:p>
      <w:r>
        <w:rPr>
          <w:i/>
          <w:color w:val="5B584E"/>
        </w:rPr>
        <w:t>Prepared as a plain-language reference for the team, updated the night before the presentation. Read Section 0 first -- it covers the most important thing that changed today and directly affects what's in the slides.</w:t>
      </w:r>
    </w:p>
    <w:p/>
    <w:p>
      <w:pPr>
        <w:pStyle w:val="Heading1"/>
      </w:pPr>
      <w:r>
        <w:rPr>
          <w:color w:val="2C5F7C"/>
        </w:rPr>
        <w:t>0. Read This First -- Slides Need Fixing Before Tomorrow</w:t>
      </w:r>
    </w:p>
    <w:p>
      <w:r>
        <w:rPr>
          <w:b/>
          <w:color w:val="C8551E"/>
        </w:rPr>
        <w:t>IMPORTANT: Mid-project, Groq (the free AI provider this project uses) removed the model the slides describe. The app was completely broken for a while today until this was fixed. The current PPT still says the old model name in 5 places -- fix these before presenting.</w:t>
      </w:r>
    </w:p>
    <w:p>
      <w:r>
        <w:t>Exact text changes needed:</w:t>
      </w:r>
    </w:p>
    <w:p>
      <w:pPr>
        <w:pStyle w:val="ListBullet"/>
      </w:pPr>
      <w:r>
        <w:rPr>
          <w:b/>
        </w:rPr>
        <w:t xml:space="preserve">Model name (5 places): </w:t>
      </w:r>
      <w:r>
        <w:t>Old: "Groq Llama 3.3 70B" -&gt; New: "Groq gpt-oss-20b (generation tools) / gpt-oss-120b (fallback)". Appears on Slide 3, Slide 5, Slide 7, Slide 9, AND inside the architecture diagram image on Slide 8 (a labeled box, easy to miss).</w:t>
      </w:r>
    </w:p>
    <w:p>
      <w:pPr>
        <w:pStyle w:val="ListBullet"/>
      </w:pPr>
      <w:r>
        <w:rPr>
          <w:b/>
        </w:rPr>
        <w:t xml:space="preserve">Slide 5 speed claim: </w:t>
      </w:r>
      <w:r>
        <w:t>Old: "Parallelized the 5 generation calls -- generation time reduced from ~90-120s to ~4.5s". This number is no longer accurate -- see Section 7 for why and what to write instead.</w:t>
      </w:r>
    </w:p>
    <w:p>
      <w:pPr>
        <w:pStyle w:val="ListBullet"/>
      </w:pPr>
      <w:r>
        <w:rPr>
          <w:b/>
        </w:rPr>
        <w:t xml:space="preserve">Slide 2 TOC: </w:t>
      </w:r>
      <w:r>
        <w:t>Slide 2's contents list mentions "Database Connectivity" -- the app doesn't connect to any database (everything is stored as JSON files on disk). Remove that phrase or clarify it means the generated TDD's proposed schema, not something this app itself uses.</w:t>
      </w:r>
    </w:p>
    <w:p>
      <w:r>
        <w:rPr>
          <w:i/>
          <w:color w:val="5B584E"/>
        </w:rPr>
        <w:t>Note: Everything else in the deck checked out as accurate. Full detail on all of this is in the sections below.</w:t>
      </w:r>
    </w:p>
    <w:p>
      <w:pPr>
        <w:pStyle w:val="Heading1"/>
      </w:pPr>
      <w:r>
        <w:rPr>
          <w:color w:val="2C5F7C"/>
        </w:rPr>
        <w:t>1. What This Document Covers</w:t>
      </w:r>
    </w:p>
    <w:p>
      <w:r>
        <w:t>This project converts a Functional Design Document (FDD) into a Technical Design Document (TDD) automatically, using AI. This document explains, in plain language, everything that was changed since the project was first set up, including today's emergency fix when the AI provider removed the model the whole project was built on.</w:t>
      </w:r>
    </w:p>
    <w:p>
      <w:pPr>
        <w:pStyle w:val="Heading1"/>
      </w:pPr>
      <w:r>
        <w:rPr>
          <w:color w:val="2C5F7C"/>
        </w:rPr>
        <w:t>2. Getting the Project Running</w:t>
      </w:r>
    </w:p>
    <w:p>
      <w:pPr>
        <w:pStyle w:val="ListBullet"/>
      </w:pPr>
      <w:r>
        <w:rPr>
          <w:b/>
        </w:rPr>
        <w:t xml:space="preserve">Node.js: </w:t>
      </w:r>
      <w:r>
        <w:t>Node.js was not installed -- installed it, since the backend and frontend both need it.</w:t>
      </w:r>
    </w:p>
    <w:p>
      <w:pPr>
        <w:pStyle w:val="ListBullet"/>
      </w:pPr>
      <w:r>
        <w:rPr>
          <w:b/>
        </w:rPr>
        <w:t xml:space="preserve">Python version: </w:t>
      </w:r>
      <w:r>
        <w:t>The machine had Python 3.14, too new for some AI service packages. Installed Python 3.12 side-by-side and pointed the AI service at that instead.</w:t>
      </w:r>
    </w:p>
    <w:p>
      <w:pPr>
        <w:pStyle w:val="ListBullet"/>
      </w:pPr>
      <w:r>
        <w:rPr>
          <w:b/>
        </w:rPr>
        <w:t xml:space="preserve">API key setup: </w:t>
      </w:r>
      <w:r>
        <w:t>Created the .env file with the API key the AI service needs and got all three parts of the app (AI service, backend, frontend) running together.</w:t>
      </w:r>
    </w:p>
    <w:p>
      <w:pPr>
        <w:pStyle w:val="Heading1"/>
      </w:pPr>
      <w:r>
        <w:rPr>
          <w:color w:val="2C5F7C"/>
        </w:rPr>
        <w:t>3. Visual Redesign — "Technical Blueprint" Look</w:t>
      </w:r>
    </w:p>
    <w:p>
      <w:r>
        <w:t>The interface was redesigned to look like a technical drafting tool instead of a generic dashboard.</w:t>
      </w:r>
    </w:p>
    <w:p>
      <w:pPr>
        <w:pStyle w:val="Heading2"/>
      </w:pPr>
      <w:r>
        <w:rPr>
          <w:color w:val="1A1A1A"/>
        </w:rPr>
        <w:t>3.1 Colors and Style</w:t>
      </w:r>
    </w:p>
    <w:p>
      <w:pPr>
        <w:pStyle w:val="ListBullet"/>
      </w:pPr>
      <w:r>
        <w:t>Steel blue main color, warm paper-white background, single orange accent for important buttons/warnings only.</w:t>
      </w:r>
    </w:p>
    <w:p>
      <w:pPr>
        <w:pStyle w:val="ListBullet"/>
      </w:pPr>
      <w:r>
        <w:t>Sharp corners and thin border lines instead of rounded corners and drop shadows.</w:t>
      </w:r>
    </w:p>
    <w:p>
      <w:pPr>
        <w:pStyle w:val="ListBullet"/>
      </w:pPr>
      <w:r>
        <w:t>Numbers, IDs, timestamps, and file names shown in a monospace font, distinct from regular text at a glance.</w:t>
      </w:r>
    </w:p>
    <w:p>
      <w:pPr>
        <w:pStyle w:val="Heading2"/>
      </w:pPr>
      <w:r>
        <w:rPr>
          <w:color w:val="1A1A1A"/>
        </w:rPr>
        <w:t>3.2 Upload Screen</w:t>
      </w:r>
    </w:p>
    <w:p>
      <w:pPr>
        <w:pStyle w:val="ListBullet"/>
      </w:pPr>
      <w:r>
        <w:t>Drag-and-drop box has corner marks like a technical drawing's registration marks.</w:t>
      </w:r>
    </w:p>
    <w:p>
      <w:pPr>
        <w:pStyle w:val="ListBullet"/>
      </w:pPr>
      <w:r>
        <w:t>Selected file shows name/type/size with a "x" button to remove it and pick a different one.</w:t>
      </w:r>
    </w:p>
    <w:p>
      <w:pPr>
        <w:pStyle w:val="ListBullet"/>
      </w:pPr>
      <w:r>
        <w:t>A Cancel button that genuinely stops an in-progress upload, not just hides it.</w:t>
      </w:r>
    </w:p>
    <w:p>
      <w:pPr>
        <w:pStyle w:val="Heading2"/>
      </w:pPr>
      <w:r>
        <w:rPr>
          <w:color w:val="1A1A1A"/>
        </w:rPr>
        <w:t>3.3 The Generated TDD Screen</w:t>
      </w:r>
    </w:p>
    <w:p>
      <w:pPr>
        <w:pStyle w:val="ListBullet"/>
      </w:pPr>
      <w:r>
        <w:t>The 11 sections are flat underlined tabs instead of rounded pill buttons.</w:t>
      </w:r>
    </w:p>
    <w:p>
      <w:pPr>
        <w:pStyle w:val="ListBullet"/>
      </w:pPr>
      <w:r>
        <w:t>A side panel always shows extra info relevant to whichever tab is open.</w:t>
      </w:r>
    </w:p>
    <w:p>
      <w:pPr>
        <w:pStyle w:val="ListBullet"/>
      </w:pPr>
      <w:r>
        <w:rPr>
          <w:b/>
        </w:rPr>
        <w:t xml:space="preserve">Traceability connector: </w:t>
      </w:r>
      <w:r>
        <w:t>The signature feature: hovering a requirement draws a live line connecting it to the exact API/table/component it produced, like a wiring diagram.</w:t>
      </w:r>
    </w:p>
    <w:p>
      <w:pPr>
        <w:pStyle w:val="Heading2"/>
      </w:pPr>
      <w:r>
        <w:rPr>
          <w:color w:val="1A1A1A"/>
        </w:rPr>
        <w:t>3.4 Diagrams</w:t>
      </w:r>
    </w:p>
    <w:p>
      <w:pPr>
        <w:pStyle w:val="ListBullet"/>
      </w:pPr>
      <w:r>
        <w:t>ER and sequence diagrams render on a faint grid background with zoom controls in the corner.</w:t>
      </w:r>
    </w:p>
    <w:p>
      <w:pPr>
        <w:pStyle w:val="Heading1"/>
      </w:pPr>
      <w:r>
        <w:rPr>
          <w:color w:val="2C5F7C"/>
        </w:rPr>
        <w:t>4. Smarter AI Context (No Database Needed)</w:t>
      </w:r>
    </w:p>
    <w:p>
      <w:pPr>
        <w:pStyle w:val="ListBullet"/>
      </w:pPr>
      <w:r>
        <w:rPr>
          <w:b/>
        </w:rPr>
        <w:t xml:space="preserve">The problem: </w:t>
      </w:r>
      <w:r>
        <w:t>Before: the AI only ever saw the first 1,000-3,000 characters of the uploaded document -- roughly the first page. Anything after that was invisible to it.</w:t>
      </w:r>
    </w:p>
    <w:p>
      <w:pPr>
        <w:pStyle w:val="ListBullet"/>
      </w:pPr>
      <w:r>
        <w:rPr>
          <w:b/>
        </w:rPr>
        <w:t xml:space="preserve">The fix: </w:t>
      </w:r>
      <w:r>
        <w:t>The document is now split into chunks. When generating a specific section (e.g. the database design), the system finds the chunks actually about databases and shows the AI those instead of just the first page.</w:t>
      </w:r>
    </w:p>
    <w:p>
      <w:pPr>
        <w:pStyle w:val="ListBullet"/>
      </w:pPr>
      <w:r>
        <w:rPr>
          <w:b/>
        </w:rPr>
        <w:t xml:space="preserve">Why no database: </w:t>
      </w:r>
      <w:r>
        <w:t>A "vector database" stores and searches huge numbers of chunks permanently -- not needed here since we only ever handle one document at a time. Same underlying technique, no database, simpler project.</w:t>
      </w:r>
    </w:p>
    <w:p>
      <w:pPr>
        <w:pStyle w:val="Heading1"/>
      </w:pPr>
      <w:r>
        <w:rPr>
          <w:color w:val="2C5F7C"/>
        </w:rPr>
        <w:t>5. Faster TDD Generation (Original Attempt)</w:t>
      </w:r>
    </w:p>
    <w:p>
      <w:r>
        <w:t>Generating a TDD makes 5 separate AI requests (data model, sequence, API, architecture, NFRs).</w:t>
      </w:r>
    </w:p>
    <w:p>
      <w:pPr>
        <w:pStyle w:val="ListBullet"/>
      </w:pPr>
      <w:r>
        <w:rPr>
          <w:b/>
        </w:rPr>
        <w:t xml:space="preserve">Before: </w:t>
      </w:r>
      <w:r>
        <w:t>Originally these ran one after another, so total time was the sum of all 5.</w:t>
      </w:r>
    </w:p>
    <w:p>
      <w:pPr>
        <w:pStyle w:val="ListBullet"/>
      </w:pPr>
      <w:r>
        <w:rPr>
          <w:b/>
        </w:rPr>
        <w:t xml:space="preserve">First attempt: </w:t>
      </w:r>
      <w:r>
        <w:t>Changed to run all 5 at once, cutting time to roughly the slowest single call instead of the sum. Measured result at the time: ~90-120s down to ~4.5s.</w:t>
      </w:r>
    </w:p>
    <w:p>
      <w:r>
        <w:rPr>
          <w:i/>
          <w:color w:val="5B584E"/>
        </w:rPr>
        <w:t>Note: This ~4.5s number is what's currently written on Slide 5 -- see Section 7 for why it's no longer accurate and needs updating.</w:t>
      </w:r>
    </w:p>
    <w:p>
      <w:pPr>
        <w:pStyle w:val="Heading1"/>
      </w:pPr>
      <w:r>
        <w:rPr>
          <w:color w:val="2C5F7C"/>
        </w:rPr>
        <w:t>6. Rate Limiter (Protecting the Free AI Quota)</w:t>
      </w:r>
    </w:p>
    <w:p>
      <w:r>
        <w:t>Groq's free plan has a limited number of tokens per day. Repeated testing used up a full day's quota more than once during this project.</w:t>
      </w:r>
    </w:p>
    <w:p>
      <w:pPr>
        <w:pStyle w:val="ListBullet"/>
      </w:pPr>
      <w:r>
        <w:rPr>
          <w:b/>
        </w:rPr>
        <w:t xml:space="preserve">What was added: </w:t>
      </w:r>
      <w:r>
        <w:t>The AI service enforces a 60-second cooldown between generation requests, with a clear message if you click Generate again too soon, instead of silently burning more quota.</w:t>
      </w:r>
    </w:p>
    <w:p>
      <w:pPr>
        <w:pStyle w:val="Heading1"/>
      </w:pPr>
      <w:r>
        <w:rPr>
          <w:color w:val="2C5F7C"/>
        </w:rPr>
        <w:t>7. THE MODEL CRISIS: Groq Removed Llama 3.3 70B</w:t>
      </w:r>
    </w:p>
    <w:p>
      <w:r>
        <w:rPr>
          <w:b/>
          <w:color w:val="C8551E"/>
        </w:rPr>
        <w:t>IMPORTANT: This happened today and is the most important thing in this document.</w:t>
      </w:r>
    </w:p>
    <w:p>
      <w:r>
        <w:t>Mid-project, Groq deprecated and removed the exact model (llama-3.3-70b-versatile) this whole project was built on. TDD generation failed completely with a "model_not_found" error. This is not a bug we introduced -- Groq changed their available model lineup for this account, and the old model simply stopped existing.</w:t>
      </w:r>
    </w:p>
    <w:p>
      <w:pPr>
        <w:pStyle w:val="Heading2"/>
      </w:pPr>
      <w:r>
        <w:rPr>
          <w:color w:val="1A1A1A"/>
        </w:rPr>
        <w:t>7.1 What we switched to</w:t>
      </w:r>
    </w:p>
    <w:p>
      <w:pPr>
        <w:pStyle w:val="ListBullet"/>
      </w:pPr>
      <w:r>
        <w:t>openai/gpt-oss-20b for the 5 generation tools, openai/gpt-oss-120b for the backup path. Both still free, still on Groq.</w:t>
      </w:r>
    </w:p>
    <w:p>
      <w:pPr>
        <w:pStyle w:val="Heading2"/>
      </w:pPr>
      <w:r>
        <w:rPr>
          <w:color w:val="1A1A1A"/>
        </w:rPr>
        <w:t>7.2 A second problem this uncovered: a much tighter rate limit</w:t>
      </w:r>
    </w:p>
    <w:p>
      <w:r>
        <w:t>The new setup also revealed the account now has a much smaller "tokens per minute" budget (8,000/minute) than before, shared across every model. Sending all 5 requests at once (Section 5's speedup) regularly exceeded this, causing repeated failures and sections coming back cut off mid-sentence.</w:t>
      </w:r>
    </w:p>
    <w:p>
      <w:pPr>
        <w:pStyle w:val="ListBullet"/>
      </w:pPr>
      <w:r>
        <w:rPr>
          <w:b/>
        </w:rPr>
        <w:t xml:space="preserve">Fix 1 -- went back to sequential: </w:t>
      </w:r>
      <w:r>
        <w:t>Reverted the 5 requests from running simultaneously back to one-after-another. Slower, but reliable -- a working 76-second generation beats a fast one that fails.</w:t>
      </w:r>
    </w:p>
    <w:p>
      <w:pPr>
        <w:pStyle w:val="ListBullet"/>
      </w:pPr>
      <w:r>
        <w:rPr>
          <w:b/>
        </w:rPr>
        <w:t xml:space="preserve">Fix 2 -- turned down hidden "thinking" tokens: </w:t>
      </w:r>
      <w:r>
        <w:t>Discovered the new AI models spend a hidden chunk of their response budget "thinking" before writing the actual answer -- and that invisible thinking was eating most of the budget on some tests (up to 85% on one). Turning this down (a setting called reasoning_effort="low") fixed it: cut total time roughly in half again AND fixed the cut-off-output problem, using the exact same free model.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Stage</w:t>
            </w:r>
          </w:p>
        </w:tc>
        <w:tc>
          <w:tcPr>
            <w:tcW w:type="dxa" w:w="4320"/>
          </w:tcPr>
          <w:p>
            <w:r>
              <w:t>Generation time</w:t>
            </w:r>
          </w:p>
        </w:tc>
      </w:tr>
      <w:tr>
        <w:tc>
          <w:tcPr>
            <w:tcW w:type="dxa" w:w="4320"/>
          </w:tcPr>
          <w:p>
            <w:r>
              <w:t>Original (Llama, parallel, before today)</w:t>
            </w:r>
          </w:p>
        </w:tc>
        <w:tc>
          <w:tcPr>
            <w:tcW w:type="dxa" w:w="4320"/>
          </w:tcPr>
          <w:p>
            <w:r>
              <w:t>~4.5 seconds (now outdated -- model no longer exists)</w:t>
            </w:r>
          </w:p>
        </w:tc>
      </w:tr>
      <w:tr>
        <w:tc>
          <w:tcPr>
            <w:tcW w:type="dxa" w:w="4320"/>
          </w:tcPr>
          <w:p>
            <w:r>
              <w:t>Current (gpt-oss, sequential, tuned)</w:t>
            </w:r>
          </w:p>
        </w:tc>
        <w:tc>
          <w:tcPr>
            <w:tcW w:type="dxa" w:w="4320"/>
          </w:tcPr>
          <w:p>
            <w:r>
              <w:t>~76 seconds</w:t>
            </w:r>
          </w:p>
        </w:tc>
      </w:tr>
    </w:tbl>
    <w:p/>
    <w:p>
      <w:r>
        <w:rPr>
          <w:i/>
          <w:color w:val="5B584E"/>
        </w:rPr>
        <w:t>Note: We also compared against another free model on Groq (Qwen 27B) to make sure this was really the best option -- it was slower and produced less complete output than the fixed gpt-oss-20b setup. The fix was in how the model was configured, not which model to use.</w:t>
      </w:r>
    </w:p>
    <w:p>
      <w:pPr>
        <w:pStyle w:val="ListBullet"/>
      </w:pPr>
      <w:r>
        <w:rPr>
          <w:b/>
        </w:rPr>
        <w:t xml:space="preserve">Not yet tried: </w:t>
      </w:r>
      <w:r>
        <w:t>It's possible the faster parallel approach could work again now that each request uses far fewer tokens thanks to Fix 2 -- this wasn't tried yet, flagged as a possible next step, not done because the current account's limits have already surprised us twice.</w:t>
      </w:r>
    </w:p>
    <w:p>
      <w:pPr>
        <w:pStyle w:val="Heading1"/>
      </w:pPr>
      <w:r>
        <w:rPr>
          <w:color w:val="2C5F7C"/>
        </w:rPr>
        <w:t>8. Editable TDD Output</w:t>
      </w:r>
    </w:p>
    <w:p>
      <w:r>
        <w:t>The generated TDD was read-only -- if the AI got something wrong, the only fix was regenerating the whole document. Now an "Edit" button lets an architect correct any text field or table cell directly, including the Traceability Matrix (which FDD-requirement maps to which output, plus the coverage label), and "Save Changes" stores it permanently and updates all the downloadable files to match.</w:t>
      </w:r>
    </w:p>
    <w:p>
      <w:r>
        <w:rPr>
          <w:i/>
          <w:color w:val="5B584E"/>
        </w:rPr>
        <w:t>Note: Editing covers correcting existing values, not adding/removing whole rows -- that still needs a regeneration.</w:t>
      </w:r>
    </w:p>
    <w:p>
      <w:pPr>
        <w:pStyle w:val="Heading1"/>
      </w:pPr>
      <w:r>
        <w:rPr>
          <w:color w:val="2C5F7C"/>
        </w:rPr>
        <w:t>9. Downloaded Files Now Match the New Look</w:t>
      </w:r>
    </w:p>
    <w:p>
      <w:r>
        <w:t>The redesign (Section 3) only changed the on-screen app at first -- downloaded PDF/HTML files still looked like the old purple design. Fixed so downloads use the same steel-blue theme as the live app.</w:t>
      </w:r>
    </w:p>
    <w:p>
      <w:pPr>
        <w:pStyle w:val="Heading1"/>
      </w:pPr>
      <w:r>
        <w:rPr>
          <w:color w:val="2C5F7C"/>
        </w:rPr>
        <w:t>10. Markdown (.md) Upload Support</w:t>
      </w:r>
    </w:p>
    <w:p>
      <w:r>
        <w:t>The app only accepted PDF/DOCX before, even though the project's own sample FDD file is a Markdown file. Now .md files can be uploaded directly -- no conversion needed. Also fixed a related bug in the AI service where a non-PDF, non-DOCX file type could silently get parsed as if it were a DOCX file instead of properly rejecting or handling it.</w:t>
      </w:r>
    </w:p>
    <w:p>
      <w:pPr>
        <w:pStyle w:val="Heading1"/>
      </w:pPr>
      <w:r>
        <w:rPr>
          <w:color w:val="2C5F7C"/>
        </w:rPr>
        <w:t>11. ER Diagram Reliability</w:t>
      </w:r>
    </w:p>
    <w:p>
      <w:r>
        <w:t>Someone reported the ER diagram sometimes not generating successfully. Investigated and found two separate contributing issues, both now fixed:</w:t>
      </w:r>
    </w:p>
    <w:p>
      <w:pPr>
        <w:pStyle w:val="ListBullet"/>
      </w:pPr>
      <w:r>
        <w:rPr>
          <w:b/>
        </w:rPr>
        <w:t xml:space="preserve">Fix 1 -- retry + clear failure message: </w:t>
      </w:r>
      <w:r>
        <w:t>When the AI's response for the data model section fails to parse (the same rate-limit noise described in Section 7), the diagram used to silently show a single meaningless empty box. It now automatically retries the same request once (a garbled response is often just one-off noise a second attempt fixes cleanly), and if it still fails, shows a clear message explaining what happened instead of a cryptic blank box.</w:t>
      </w:r>
    </w:p>
    <w:p>
      <w:pPr>
        <w:pStyle w:val="ListBullet"/>
      </w:pPr>
      <w:r>
        <w:rPr>
          <w:b/>
        </w:rPr>
        <w:t xml:space="preserve">Fix 2 -- diagram naming collision: </w:t>
      </w:r>
      <w:r>
        <w:t>Separately, found and fixed a real rendering bug: when the AI names an architecture diagram grouping box the same as a component inside it (e.g. a "Queue" cluster containing a node also called "Queue"), the diagram library gets confused and throws "Setting Queue as parent of Queue would create a cycle". The diagram code now detects this exact pattern and automatically renames the inner component so it renders correctly. Reproduced the bug on purpose, confirmed the fix resolves it, and confirmed it doesn't affect diagrams that don't have this naming collision.</w:t>
      </w:r>
    </w:p>
    <w:p>
      <w:pPr>
        <w:pStyle w:val="Heading1"/>
      </w:pPr>
      <w:r>
        <w:rPr>
          <w:color w:val="2C5F7C"/>
        </w:rPr>
        <w:t>12. Regression Check — Confirmed Nothing Broke</w:t>
      </w:r>
    </w:p>
    <w:p>
      <w:r>
        <w:t>After all the changes above, specifically re-tested the features that were touched earlier in the project to make sure nothing regressed: PDF download, HTML download, and sequence diagrams all still work correctly. Editable TDD, Markdown upload, the OpenAPI tab, and the visual redesign were also re-confirmed working.</w:t>
      </w:r>
    </w:p>
    <w:p>
      <w:pPr>
        <w:pStyle w:val="Heading1"/>
      </w:pPr>
      <w:r>
        <w:rPr>
          <w:color w:val="2C5F7C"/>
        </w:rPr>
        <w:t>13. Bugs Found and Fixed (Full List)</w:t>
      </w:r>
    </w:p>
    <w:p>
      <w:pPr>
        <w:pStyle w:val="ListBullet"/>
      </w:pPr>
      <w:r>
        <w:rPr>
          <w:b/>
        </w:rPr>
        <w:t xml:space="preserve">DOCX upload crash: </w:t>
      </w:r>
      <w:r>
        <w:t>Some DOCX files (e.g. from Google Docs) crashed the parser with a missing-style error.</w:t>
      </w:r>
    </w:p>
    <w:p>
      <w:pPr>
        <w:pStyle w:val="ListBullet"/>
      </w:pPr>
      <w:r>
        <w:rPr>
          <w:b/>
        </w:rPr>
        <w:t xml:space="preserve">OpenAPI tab overflow: </w:t>
      </w:r>
      <w:r>
        <w:t>Long API paths in the OpenAPI tab pushed content off-screen instead of truncating.</w:t>
      </w:r>
    </w:p>
    <w:p>
      <w:pPr>
        <w:pStyle w:val="ListBullet"/>
      </w:pPr>
      <w:r>
        <w:rPr>
          <w:b/>
        </w:rPr>
        <w:t xml:space="preserve">Tooltip warning: </w:t>
      </w:r>
      <w:r>
        <w:t>Wrapping a text element in a tooltip triggered a React warning; fixed the component itself.</w:t>
      </w:r>
    </w:p>
    <w:p>
      <w:pPr>
        <w:pStyle w:val="ListBullet"/>
      </w:pPr>
      <w:r>
        <w:rPr>
          <w:b/>
        </w:rPr>
        <w:t xml:space="preserve">Traceability render loop: </w:t>
      </w:r>
      <w:r>
        <w:t>An early version of the traceability connector feature froze the page in an infinite render loop.</w:t>
      </w:r>
    </w:p>
    <w:p>
      <w:pPr>
        <w:pStyle w:val="ListBullet"/>
      </w:pPr>
      <w:r>
        <w:rPr>
          <w:b/>
        </w:rPr>
        <w:t xml:space="preserve">Mismatched timeouts: </w:t>
      </w:r>
      <w:r>
        <w:t>The backend gave up waiting on the AI service sooner than the frontend gave up waiting on the backend, so a slow-but-working request could get reported as a failure. Fixed the ordering.</w:t>
      </w:r>
    </w:p>
    <w:p>
      <w:pPr>
        <w:pStyle w:val="ListBullet"/>
      </w:pPr>
      <w:r>
        <w:rPr>
          <w:b/>
        </w:rPr>
        <w:t xml:space="preserve">ER diagram not generating / rendering: </w:t>
      </w:r>
      <w:r>
        <w:t>Covered in Section 11.</w:t>
      </w:r>
    </w:p>
    <w:p>
      <w:pPr>
        <w:pStyle w:val="ListBullet"/>
      </w:pPr>
      <w:r>
        <w:rPr>
          <w:b/>
        </w:rPr>
        <w:t xml:space="preserve">Model deprecation: </w:t>
      </w:r>
      <w:r>
        <w:t>Groq removed the model this project was built on. Covered in Section 7.</w:t>
      </w:r>
    </w:p>
    <w:p>
      <w:pPr>
        <w:pStyle w:val="Heading1"/>
      </w:pPr>
      <w:r>
        <w:rPr>
          <w:color w:val="2C5F7C"/>
        </w:rPr>
        <w:t>14. Final Models In Use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Purpose</w:t>
            </w:r>
          </w:p>
        </w:tc>
        <w:tc>
          <w:tcPr>
            <w:tcW w:type="dxa" w:w="4320"/>
          </w:tcPr>
          <w:p>
            <w:r>
              <w:t>Model</w:t>
            </w:r>
          </w:p>
        </w:tc>
      </w:tr>
      <w:tr>
        <w:tc>
          <w:tcPr>
            <w:tcW w:type="dxa" w:w="4320"/>
          </w:tcPr>
          <w:p>
            <w:r>
              <w:t>5 generation tools (ER, sequence, API, architecture, NFR)</w:t>
            </w:r>
          </w:p>
        </w:tc>
        <w:tc>
          <w:tcPr>
            <w:tcW w:type="dxa" w:w="4320"/>
          </w:tcPr>
          <w:p>
            <w:r>
              <w:t>openai/gpt-oss-20b (reasoning_effort=low)</w:t>
            </w:r>
          </w:p>
        </w:tc>
      </w:tr>
      <w:tr>
        <w:tc>
          <w:tcPr>
            <w:tcW w:type="dxa" w:w="4320"/>
          </w:tcPr>
          <w:p>
            <w:r>
              <w:t>Backup path (only if the 5-tool pipeline fails entirely)</w:t>
            </w:r>
          </w:p>
        </w:tc>
        <w:tc>
          <w:tcPr>
            <w:tcW w:type="dxa" w:w="4320"/>
          </w:tcPr>
          <w:p>
            <w:r>
              <w:t>openai/gpt-oss-120b (reasoning_effort=low)</w:t>
            </w:r>
          </w:p>
        </w:tc>
      </w:tr>
    </w:tbl>
    <w:p/>
    <w:p>
      <w:pPr>
        <w:pStyle w:val="Heading1"/>
      </w:pPr>
      <w:r>
        <w:rPr>
          <w:color w:val="2C5F7C"/>
        </w:rPr>
        <w:t>15. Known Limitations</w:t>
      </w:r>
    </w:p>
    <w:p>
      <w:pPr>
        <w:pStyle w:val="ListBullet"/>
      </w:pPr>
      <w:r>
        <w:rPr>
          <w:b/>
        </w:rPr>
        <w:t xml:space="preserve">AI quota limits: </w:t>
      </w:r>
      <w:r>
        <w:t>Groq's free daily and per-minute quotas can still be hit from heavy demoing. The rate limiter (Section 6) slows this down but can't prevent it entirely on the free tier.</w:t>
      </w:r>
    </w:p>
    <w:p>
      <w:pPr>
        <w:pStyle w:val="ListBullet"/>
      </w:pPr>
      <w:r>
        <w:rPr>
          <w:b/>
        </w:rPr>
        <w:t xml:space="preserve">Editing scope: </w:t>
      </w:r>
      <w:r>
        <w:t>Adding/removing whole rows isn't supported yet -- only correcting existing values.</w:t>
      </w:r>
    </w:p>
    <w:p>
      <w:pPr>
        <w:pStyle w:val="ListBullet"/>
      </w:pPr>
      <w:r>
        <w:rPr>
          <w:b/>
        </w:rPr>
        <w:t xml:space="preserve">Occasional single-section failure: </w:t>
      </w:r>
      <w:r>
        <w:t>Occasionally a single one of the 5 generation tools can still fail on a given run due to rate limits (now with an automatic retry, per Section 11). The overall document still generates in that case, just with that one section using a fallback/empty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