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651f1c61f051c762316508ff071d482c6fb68a6"/>
    <w:p>
      <w:pPr>
        <w:pStyle w:val="Heading1"/>
      </w:pPr>
      <w:r>
        <w:t xml:space="preserve">Data Dictionary — Telco Customer Churn Dataset</w:t>
      </w:r>
    </w:p>
    <w:p>
      <w:pPr>
        <w:pStyle w:val="FirstParagraph"/>
      </w:pPr>
      <w:r>
        <w:t xml:space="preserve">All column definitions, data types, allowed values, and business logic notes</w:t>
      </w:r>
      <w:r>
        <w:t xml:space="preserve"> </w:t>
      </w:r>
      <w:r>
        <w:t xml:space="preserve">for the telco_churn MySQL database.</w:t>
      </w:r>
    </w:p>
    <w:p>
      <w:r>
        <w:pict>
          <v:rect style="width:0;height:1.5pt" o:hralign="center" o:hrstd="t" o:hr="t"/>
        </w:pict>
      </w:r>
    </w:p>
    <w:bookmarkStart w:id="20" w:name="table-customers"/>
    <w:p>
      <w:pPr>
        <w:pStyle w:val="Heading2"/>
      </w:pPr>
      <w:r>
        <w:t xml:space="preserve">Table: customers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Allowed Values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e.g. </w:t>
            </w:r>
            <w:r>
              <w:rPr>
                <w:rStyle w:val="VerbatimChar"/>
              </w:rPr>
              <w:t xml:space="preserve">7590-VHVEG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key. Unique across all tables. Format: 4 chars, hyphen, 5 chars.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Female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nulls in source data.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senior_citizen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TINYINT(1)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= not a senior, 1 = senior (65+). Source stored as integer, unlike other binary columns which are Yes/No strings.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Whether the customer has a partner.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Whether the customer has dependents (children, parents).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tenure_months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of months the customer has been with the company. 0 = brand new customer, not yet completed first billing cycle.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table-services"/>
    <w:p>
      <w:pPr>
        <w:pStyle w:val="Heading2"/>
      </w:pPr>
      <w:r>
        <w:t xml:space="preserve">Table: services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Allowed Values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Foreign key → customers.customer_id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phone_service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Whether customer has a phone line.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multiple_lines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 phone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phone_service = No, this will be</w:t>
            </w:r>
            <w:r>
              <w:t xml:space="preserve"> </w:t>
            </w:r>
            <w:r>
              <w:rPr>
                <w:rStyle w:val="VerbatimChar"/>
              </w:rPr>
              <w:t xml:space="preserve">No phone service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internet_service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DSL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Fiber optic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type of internet connection.</w:t>
            </w:r>
            <w:r>
              <w:t xml:space="preserve"> </w:t>
            </w:r>
            <w:r>
              <w:rPr>
                <w:rStyle w:val="VerbatimChar"/>
              </w:rPr>
              <w:t xml:space="preserve">No</w:t>
            </w:r>
            <w:r>
              <w:t xml:space="preserve"> </w:t>
            </w:r>
            <w:r>
              <w:t xml:space="preserve">= no internet service at all.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online_security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 internet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Add-on security package. If internet_service = No, value is</w:t>
            </w:r>
            <w:r>
              <w:t xml:space="preserve"> </w:t>
            </w:r>
            <w:r>
              <w:rPr>
                <w:rStyle w:val="VerbatimChar"/>
              </w:rPr>
              <w:t xml:space="preserve">No internet service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online_backup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 internet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 backup add-on. Same null logic as online_security.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device_protection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 internet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Device protection plan add-on.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tech_support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 internet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Dedicated tech support add-on.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streaming_tv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 internet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TV streaming service add-on.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streaming_movies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 internet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Movie streaming add-on.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table-contracts"/>
    <w:p>
      <w:pPr>
        <w:pStyle w:val="Heading2"/>
      </w:pPr>
      <w:r>
        <w:t xml:space="preserve">Table: contracts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Allowed Values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Foreign key → customers.customer_id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contract_type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Month-to-month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One year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Two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billing contract term. Month-to-month customers can leave any time.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paperless_billing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TINYINT(1)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= enrolled in paperless/digital billing. Source was Yes/No string, converted to integer on load.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payment_method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VARCHAR(35)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Electronic check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Mailed check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Bank transfer (automatic)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Credit card (automatic)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Methods containing</w:t>
            </w:r>
            <w:r>
              <w:t xml:space="preserve"> </w:t>
            </w:r>
            <w:r>
              <w:t xml:space="preserve">“</w:t>
            </w:r>
            <w:r>
              <w:t xml:space="preserve">(automatic)</w:t>
            </w:r>
            <w:r>
              <w:t xml:space="preserve">”</w:t>
            </w:r>
            <w:r>
              <w:t xml:space="preserve"> </w:t>
            </w:r>
            <w:r>
              <w:t xml:space="preserve">indicate auto-pay enrolment.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monthly_charges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DECIMAL(8,2)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$18.25–$118.75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customer’s current monthly bill. Not null.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total_charges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DECIMAL(10,2)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 or $0.00+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Cumulative charges over entire tenure. NULL for 11 customers with tenure = 0 — imputed to $0.00 on load. Discrepancy vs (tenure × monthly_charges) is expected: reflects mid-cycle plan changes, promotions, and partial months.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table-churn"/>
    <w:p>
      <w:pPr>
        <w:pStyle w:val="Heading2"/>
      </w:pPr>
      <w:r>
        <w:t xml:space="preserve">Table: churn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Allowed Values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Foreign key → customers.customer_id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churned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TINYINT(1)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= customer left the company. 0 = customer is still active. Source was Yes/No string, converted to integer on load. This is the target variable for all churn analysis.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view-vw_customer_full"/>
    <w:p>
      <w:pPr>
        <w:pStyle w:val="Heading2"/>
      </w:pPr>
      <w:r>
        <w:t xml:space="preserve">View: vw_customer_full</w:t>
      </w:r>
    </w:p>
    <w:p>
      <w:pPr>
        <w:pStyle w:val="FirstParagraph"/>
      </w:pPr>
      <w:r>
        <w:t xml:space="preserve">A pre-built JOIN of all 4 tables. All 25 analysis queries run on this view.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c.customer_id, c.gender, c.senior_citizen, c.partner,</w:t>
      </w:r>
      <w:r>
        <w:br/>
      </w:r>
      <w:r>
        <w:rPr>
          <w:rStyle w:val="NormalTok"/>
        </w:rPr>
        <w:t xml:space="preserve">    c.dependents, c.tenure_months,</w:t>
      </w:r>
      <w:r>
        <w:br/>
      </w:r>
      <w:r>
        <w:rPr>
          <w:rStyle w:val="NormalTok"/>
        </w:rPr>
        <w:t xml:space="preserve">    s.internet_service, s.phone_service, s.multiple_lines,</w:t>
      </w:r>
      <w:r>
        <w:br/>
      </w:r>
      <w:r>
        <w:rPr>
          <w:rStyle w:val="NormalTok"/>
        </w:rPr>
        <w:t xml:space="preserve">    s.online_security, s.online_backup, s.streaming_tv, s.streaming_movies,</w:t>
      </w:r>
      <w:r>
        <w:br/>
      </w:r>
      <w:r>
        <w:rPr>
          <w:rStyle w:val="NormalTok"/>
        </w:rPr>
        <w:t xml:space="preserve">    co.contract_type, co.payment_method, co.paperless_billing,</w:t>
      </w:r>
      <w:r>
        <w:br/>
      </w:r>
      <w:r>
        <w:rPr>
          <w:rStyle w:val="NormalTok"/>
        </w:rPr>
        <w:t xml:space="preserve">    co.monthly_charges, co.total_charges,</w:t>
      </w:r>
      <w:r>
        <w:br/>
      </w:r>
      <w:r>
        <w:rPr>
          <w:rStyle w:val="NormalTok"/>
        </w:rPr>
        <w:t xml:space="preserve">    ch.churned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customers c</w:t>
      </w:r>
      <w:r>
        <w:br/>
      </w:r>
      <w:r>
        <w:rPr>
          <w:rStyle w:val="KeywordTok"/>
        </w:rPr>
        <w:t xml:space="preserve">INNER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services  s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s.customer_id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c.customer_id</w:t>
      </w:r>
      <w:r>
        <w:br/>
      </w:r>
      <w:r>
        <w:rPr>
          <w:rStyle w:val="KeywordTok"/>
        </w:rPr>
        <w:t xml:space="preserve">INNER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contracts co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co.customer_id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c.customer_id</w:t>
      </w:r>
      <w:r>
        <w:br/>
      </w:r>
      <w:r>
        <w:rPr>
          <w:rStyle w:val="KeywordTok"/>
        </w:rPr>
        <w:t xml:space="preserve">INNER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churn     ch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ch.customer_id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c.customer_id;</w:t>
      </w:r>
    </w:p>
    <w:p>
      <w:r>
        <w:pict>
          <v:rect style="width:0;height:1.5pt" o:hralign="center" o:hrstd="t" o:hr="t"/>
        </w:pict>
      </w:r>
    </w:p>
    <w:bookmarkEnd w:id="24"/>
    <w:bookmarkStart w:id="25" w:name="data-quality-notes"/>
    <w:p>
      <w:pPr>
        <w:pStyle w:val="Heading2"/>
      </w:pPr>
      <w:r>
        <w:t xml:space="preserve">Data Quality Notes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Rows Affected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TotalCharges</w:t>
            </w:r>
            <w:r>
              <w:t xml:space="preserve"> </w:t>
            </w:r>
            <w:r>
              <w:t xml:space="preserve">stored as string in source 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7,043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 to DECIMAL on load using</w:t>
            </w:r>
            <w:r>
              <w:t xml:space="preserve"> </w:t>
            </w:r>
            <w:r>
              <w:rPr>
                <w:rStyle w:val="VerbatimChar"/>
              </w:rPr>
              <w:t xml:space="preserve">COALESCE(NULLIF(TRIM(TotalCharges), ''), '0')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TotalCharges</w:t>
            </w:r>
            <w:r>
              <w:t xml:space="preserve"> </w:t>
            </w:r>
            <w:r>
              <w:t xml:space="preserve">blank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have tenure = 0. Imputed to $0.00. Documented as intentional.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SeniorCitizen</w:t>
            </w:r>
            <w:r>
              <w:t xml:space="preserve"> </w:t>
            </w:r>
            <w:r>
              <w:t xml:space="preserve">stored as 0/1 integer, not Yes/No 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7,043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Stored as TINYINT(1). Handled in queries with</w:t>
            </w:r>
            <w:r>
              <w:t xml:space="preserve"> </w:t>
            </w:r>
            <w:r>
              <w:rPr>
                <w:rStyle w:val="VerbatimChar"/>
              </w:rPr>
              <w:t xml:space="preserve">CASE WHEN senior_citizen =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TotalCharges</w:t>
            </w:r>
            <w:r>
              <w:t xml:space="preserve"> </w:t>
            </w:r>
            <w:r>
              <w:t xml:space="preserve">≠</w:t>
            </w:r>
            <w:r>
              <w:t xml:space="preserve"> </w:t>
            </w:r>
            <w:r>
              <w:rPr>
                <w:rStyle w:val="VerbatimChar"/>
              </w:rPr>
              <w:t xml:space="preserve">tenure × MonthlyCharges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5,200 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behaviour — mid-cycle changes, promos, partial months. Not a data error.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Duplicate customer_ids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clean.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Nulls in any 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(except TotalCharges)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clean after imputation.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derived-columns-used-in-analysis"/>
    <w:p>
      <w:pPr>
        <w:pStyle w:val="Heading2"/>
      </w:pPr>
      <w:r>
        <w:t xml:space="preserve">Derived Columns Used in Analysis</w:t>
      </w:r>
    </w:p>
    <w:p>
      <w:pPr>
        <w:pStyle w:val="FirstParagraph"/>
      </w:pPr>
      <w:r>
        <w:t xml:space="preserve">These columns do not exist in the raw data but are created in SQL queries: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Created 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tenure_bucket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Q3, Q16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CASE WHEN bucketing tenure into 4 cohorts: 0–12m, 13–24m, 25–48m, 49m+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addon_count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 of CASE WHEN for online_security + online_backup + tech_support = 0, 1, 2, or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risk_score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Weighted composite: (monthly_charges/10) + (1/tenure+1)×100 + 20 if month-to-month + 10 if fiber optic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spend_quartile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NTILE(4) OVER(ORDER BY monthly_charges DESC) — 1 = top 25% spenders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estimated_clv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monthly_charges × tenure_months — approximation of total revenue generated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churn_status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 BI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IF(churned=1,</w:t>
            </w:r>
            <w:r>
              <w:t xml:space="preserve"> </w:t>
            </w:r>
            <w:r>
              <w:t xml:space="preserve">“</w:t>
            </w:r>
            <w:r>
              <w:t xml:space="preserve">Churned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Retained</w:t>
            </w:r>
            <w:r>
              <w:t xml:space="preserve">”</w:t>
            </w:r>
            <w:r>
              <w:t xml:space="preserve">) — calculated column for dashboard legend labels</w:t>
            </w:r>
          </w:p>
        </w:tc>
      </w:tr>
    </w:tbl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2026-03-29T12:56:12Z</dcterms:created>
  <dcterms:modified xsi:type="dcterms:W3CDTF">2026-03-29T12:56:12Z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