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E863E0" w:rsidRDefault="00E863E0">
      <w:pPr>
        <w:rPr>
          <w:rFonts w:ascii="Helvetica" w:hAnsi="Helvetica" w:cs="Helvetica"/>
          <w:color w:val="333333"/>
          <w:sz w:val="24"/>
          <w:szCs w:val="24"/>
        </w:rPr>
      </w:pPr>
      <w:r w:rsidRPr="00E863E0">
        <w:rPr>
          <w:rFonts w:ascii="Helvetica" w:hAnsi="Helvetica" w:cs="Helvetica"/>
          <w:color w:val="333333"/>
          <w:sz w:val="24"/>
          <w:szCs w:val="24"/>
        </w:rPr>
        <w:t xml:space="preserve">Anthon Berg </w:t>
      </w:r>
      <w:r w:rsidRPr="00E863E0">
        <w:rPr>
          <w:rFonts w:ascii="Helvetica" w:hAnsi="Helvetica" w:cs="Helvetica"/>
          <w:color w:val="333333"/>
          <w:sz w:val="24"/>
          <w:szCs w:val="24"/>
        </w:rPr>
        <w:t>爱顿博格酒心巧克力</w:t>
      </w:r>
    </w:p>
    <w:p w:rsidR="00E863E0" w:rsidRPr="00E863E0" w:rsidRDefault="00E863E0">
      <w:pPr>
        <w:rPr>
          <w:rFonts w:ascii="Helvetica" w:hAnsi="Helvetica" w:cs="Helvetica"/>
          <w:color w:val="333333"/>
          <w:sz w:val="24"/>
          <w:szCs w:val="24"/>
        </w:rPr>
      </w:pPr>
    </w:p>
    <w:p w:rsidR="00E863E0" w:rsidRPr="00E863E0" w:rsidRDefault="00E863E0">
      <w:pPr>
        <w:rPr>
          <w:rFonts w:ascii="Helvetica" w:hAnsi="Helvetica" w:cs="Helvetica"/>
          <w:color w:val="333333"/>
          <w:sz w:val="24"/>
          <w:szCs w:val="24"/>
        </w:rPr>
      </w:pPr>
      <w:r w:rsidRPr="00E863E0">
        <w:rPr>
          <w:rFonts w:ascii="Helvetica" w:hAnsi="Helvetica" w:cs="Helvetica" w:hint="eastAsia"/>
          <w:color w:val="333333"/>
          <w:sz w:val="24"/>
          <w:szCs w:val="24"/>
        </w:rPr>
        <w:t>历来是欧洲皇室贵族御用精品，</w:t>
      </w:r>
      <w:r w:rsidRPr="00E863E0">
        <w:rPr>
          <w:rFonts w:ascii="Helvetica" w:hAnsi="Helvetica" w:cs="Helvetica" w:hint="eastAsia"/>
          <w:color w:val="333333"/>
          <w:sz w:val="24"/>
          <w:szCs w:val="24"/>
        </w:rPr>
        <w:t>125</w:t>
      </w:r>
      <w:r w:rsidRPr="00E863E0">
        <w:rPr>
          <w:rFonts w:ascii="Helvetica" w:hAnsi="Helvetica" w:cs="Helvetica" w:hint="eastAsia"/>
          <w:color w:val="333333"/>
          <w:sz w:val="24"/>
          <w:szCs w:val="24"/>
        </w:rPr>
        <w:t>年历史，是酒心巧克力的鼻祖，口味纯正细腻、温润香醇、浓郁丝滑。</w:t>
      </w:r>
    </w:p>
    <w:p w:rsidR="00E863E0" w:rsidRDefault="00E863E0">
      <w:pPr>
        <w:rPr>
          <w:rFonts w:ascii="Helvetica" w:hAnsi="Helvetica" w:cs="Helvetica"/>
          <w:color w:val="333333"/>
          <w:sz w:val="24"/>
          <w:szCs w:val="24"/>
        </w:rPr>
      </w:pPr>
      <w:r w:rsidRPr="00E863E0">
        <w:rPr>
          <w:rFonts w:ascii="Helvetica" w:hAnsi="Helvetica" w:cs="Helvetica" w:hint="eastAsia"/>
          <w:color w:val="333333"/>
          <w:sz w:val="24"/>
          <w:szCs w:val="24"/>
        </w:rPr>
        <w:t>外壳是一层糖衣，再到巧克力的包裹，最后是高浓度的烈酒，完美的保持了酒的纯度和原味，黑巧克力的醇厚微苦和烈酒的馥郁辛辣混合在其中，是一种美妙醉人的味觉体验</w:t>
      </w:r>
      <w:r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E863E0" w:rsidRPr="00E863E0" w:rsidRDefault="00E863E0">
      <w:pPr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DB0F8E5" wp14:editId="6762AE63">
            <wp:extent cx="5278755" cy="25120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63E0" w:rsidRPr="00E863E0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15"/>
    <w:rsid w:val="00194B15"/>
    <w:rsid w:val="001B1D65"/>
    <w:rsid w:val="001C3F0E"/>
    <w:rsid w:val="00377D72"/>
    <w:rsid w:val="003B09A1"/>
    <w:rsid w:val="008D02ED"/>
    <w:rsid w:val="00CE3D2A"/>
    <w:rsid w:val="00E863E0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8DC9B-B869-4723-B454-7E9BCB91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2018-12-06T12:29:00Z</dcterms:created>
  <dcterms:modified xsi:type="dcterms:W3CDTF">2018-12-06T12:34:00Z</dcterms:modified>
</cp:coreProperties>
</file>