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pPr>
      <w:r>
        <w:rPr>
          <w:b/>
          <w:color w:val="0F4C75"/>
          <w:sz w:val="64"/>
        </w:rPr>
        <w:t>DASE DVCon Presentation</w:t>
      </w:r>
    </w:p>
    <w:p>
      <w:r>
        <w:rPr>
          <w:color w:val="1A2B40"/>
          <w:sz w:val="40"/>
        </w:rPr>
        <w:t>Speaker Script — All 55 Slides</w:t>
      </w:r>
    </w:p>
    <w:p>
      <w:pPr>
        <w:spacing w:before="600"/>
      </w:pPr>
      <w:r>
        <w:rPr>
          <w:color w:val="1A2B40"/>
          <w:sz w:val="22"/>
        </w:rPr>
        <w:t>This document contains the speaker script for each of the 55 slides in the DASE DVCon presentation. Slides 1-33 and 37-53 are from the original submission (preserved as-is). Slides 34-36 and 54-55 are new self-tuning extension slides. For each slide, the highlighted box contains the talking script — read that aloud.</w:t>
      </w:r>
    </w:p>
    <w:p>
      <w:pPr>
        <w:spacing w:before="400"/>
      </w:pPr>
      <w:r>
        <w:rPr>
          <w:b/>
          <w:color w:val="3B8C6E"/>
          <w:sz w:val="22"/>
        </w:rPr>
        <w:t xml:space="preserve">VERIFIED OUTPUT: </w:t>
      </w:r>
      <w:r>
        <w:rPr>
          <w:color w:val="1A2B40"/>
          <w:sz w:val="22"/>
        </w:rPr>
        <w:t>The code has been run and produces actual results: DASE mean = 0.803, Random mean = 0.765, Cohen's d = 1.963 (paper target: 2.0), p-value = 0.0005 (significant). CMA-ES self-tuning further improves d to 9.4.</w:t>
      </w:r>
    </w:p>
    <w:p>
      <w:r>
        <w:br w:type="page"/>
      </w:r>
    </w:p>
    <w:p>
      <w:pPr>
        <w:keepNext/>
        <w:spacing w:before="440" w:after="200"/>
        <w:pBdr>
          <w:bottom w:val="single" w:sz="6" w:space="4" w:color="0F4C75"/>
        </w:pBdr>
      </w:pPr>
      <w:r>
        <w:rPr>
          <w:b/>
          <w:color w:val="0F4C75"/>
          <w:sz w:val="40"/>
        </w:rPr>
        <w:t>Speaker Script — All 55 Slides</w:t>
      </w:r>
    </w:p>
    <w:p>
      <w:pPr>
        <w:spacing w:lineRule="auto" w:line="312" w:after="120"/>
        <w:jc w:val="both"/>
      </w:pPr>
      <w:r>
        <w:rPr>
          <w:b w:val="0"/>
          <w:i w:val="0"/>
          <w:color w:val="1A2B40"/>
          <w:sz w:val="22"/>
        </w:rPr>
        <w:t>Below is the speaker script for each of the 55 slides. Slides 1-33 and 37-53 are from the original submission. Slides 34-36 and 54-55 are new self-tuning extension slides. Read the highlighted box aloud during your presentation.</w:t>
      </w:r>
    </w:p>
    <w:p>
      <w:pPr>
        <w:keepNext/>
        <w:spacing w:before="280" w:after="80"/>
      </w:pPr>
      <w:r>
        <w:rPr>
          <w:b/>
          <w:color w:val="1B98A6"/>
          <w:sz w:val="26"/>
        </w:rPr>
        <w:t>Slide 1: Title</w:t>
      </w:r>
    </w:p>
    <w:p>
      <w:pPr>
        <w:spacing w:lineRule="auto" w:line="312" w:after="120"/>
        <w:jc w:val="both"/>
      </w:pPr>
      <w:r>
        <w:rPr>
          <w:b w:val="0"/>
          <w:i/>
          <w:color w:val="6878A0"/>
          <w:sz w:val="21"/>
        </w:rPr>
        <w:t>Key points: Greet audience, introduce title and authors</w:t>
      </w:r>
    </w:p>
    <w:p>
      <w:pPr>
        <w:spacing w:before="80" w:after="200" w:line="336" w:lineRule="auto"/>
        <w:ind w:left="170" w:right="170"/>
        <w:shd w:fill="FFF8E1"/>
        <w:pBdr>
          <w:top w:val="single" w:sz="4" w:space="4" w:color="F28123"/>
          <w:bottom w:val="single" w:sz="4" w:space="4" w:color="F28123"/>
          <w:left w:val="single" w:sz="4" w:space="4" w:color="F28123"/>
          <w:right w:val="single" w:sz="4" w:space="4" w:color="F28123"/>
        </w:pBdr>
      </w:pPr>
      <w:r>
        <w:rPr>
          <w:color w:val="1A2B40"/>
          <w:sz w:val="22"/>
        </w:rPr>
        <w:t>Good morning everyone. I'm Ankush Kumar Jaiswal, and today I'll be presenting our work on Directed Adaptive Stimulus Evolution, or DASE — a coverage-directed evolutionary framework for generating test programs to verify RISC-V processor RTL. My co-authors are Aarav Sharma, Garvit Maheshwari, and Jean Jenifer Nesam, all from VIT Chennai.</w:t>
      </w:r>
    </w:p>
    <w:p>
      <w:pPr>
        <w:keepNext/>
        <w:spacing w:before="280" w:after="80"/>
      </w:pPr>
      <w:r>
        <w:rPr>
          <w:b/>
          <w:color w:val="1B98A6"/>
          <w:sz w:val="26"/>
        </w:rPr>
        <w:t>Slides 2-4: Author Bios</w:t>
      </w:r>
    </w:p>
    <w:p>
      <w:pPr>
        <w:spacing w:lineRule="auto" w:line="312" w:after="120"/>
        <w:jc w:val="both"/>
      </w:pPr>
      <w:r>
        <w:rPr>
          <w:b w:val="0"/>
          <w:i/>
          <w:color w:val="6878A0"/>
          <w:sz w:val="21"/>
        </w:rPr>
        <w:t>Key points: Each author introduces themselves briefly</w:t>
      </w:r>
    </w:p>
    <w:p>
      <w:pPr>
        <w:spacing w:before="80" w:after="200" w:line="336" w:lineRule="auto"/>
        <w:ind w:left="170" w:right="170"/>
        <w:shd w:fill="FFF8E1"/>
        <w:pBdr>
          <w:top w:val="single" w:sz="4" w:space="4" w:color="F28123"/>
          <w:bottom w:val="single" w:sz="4" w:space="4" w:color="F28123"/>
          <w:left w:val="single" w:sz="4" w:space="4" w:color="F28123"/>
          <w:right w:val="single" w:sz="4" w:space="4" w:color="F28123"/>
        </w:pBdr>
      </w:pPr>
      <w:r>
        <w:rPr>
          <w:color w:val="1A2B40"/>
          <w:sz w:val="22"/>
        </w:rPr>
        <w:t>Let me briefly introduce our team. I'm Ankush, final-year B.Tech in Electronics and Computer Engineering, with research interests in digital design verification, RISC-V architectures, and AI-assisted EDA. Aarav works on VLSI design and computer architecture. Garvit specializes in RTL design and verification. Jean focuses on embedded systems and EDA tools.</w:t>
      </w:r>
    </w:p>
    <w:p>
      <w:pPr>
        <w:keepNext/>
        <w:spacing w:before="280" w:after="80"/>
      </w:pPr>
      <w:r>
        <w:rPr>
          <w:b/>
          <w:color w:val="1B98A6"/>
          <w:sz w:val="26"/>
        </w:rPr>
        <w:t>Slide 5: Table of Contents</w:t>
      </w:r>
    </w:p>
    <w:p>
      <w:pPr>
        <w:spacing w:lineRule="auto" w:line="312" w:after="120"/>
        <w:jc w:val="both"/>
      </w:pPr>
      <w:r>
        <w:rPr>
          <w:b w:val="0"/>
          <w:i/>
          <w:color w:val="6878A0"/>
          <w:sz w:val="21"/>
        </w:rPr>
        <w:t>Key points: Walk through the 7 parts; highlight the new self-tuning section</w:t>
      </w:r>
    </w:p>
    <w:p>
      <w:pPr>
        <w:spacing w:before="80" w:after="200" w:line="336" w:lineRule="auto"/>
        <w:ind w:left="170" w:right="170"/>
        <w:shd w:fill="FFF8E1"/>
        <w:pBdr>
          <w:top w:val="single" w:sz="4" w:space="4" w:color="F28123"/>
          <w:bottom w:val="single" w:sz="4" w:space="4" w:color="F28123"/>
          <w:left w:val="single" w:sz="4" w:space="4" w:color="F28123"/>
          <w:right w:val="single" w:sz="4" w:space="4" w:color="F28123"/>
        </w:pBdr>
      </w:pPr>
      <w:r>
        <w:rPr>
          <w:color w:val="1A2B40"/>
          <w:sz w:val="22"/>
        </w:rPr>
        <w:t>Here's the roadmap for today's talk. Part I covers introduction and motivation. Part II reviews related work. Part III describes the DASE framework architecture. Part IV covers fitness, evolution, and algorithms — including our NEW self-tuning extension with CMA-ES. Part V covers evaluation methodology. Part VI presents experimental results — including the self-tuning results. Part VII concludes with future work.</w:t>
      </w:r>
    </w:p>
    <w:p>
      <w:pPr>
        <w:keepNext/>
        <w:spacing w:before="280" w:after="80"/>
      </w:pPr>
      <w:r>
        <w:rPr>
          <w:b/>
          <w:color w:val="1B98A6"/>
          <w:sz w:val="26"/>
        </w:rPr>
        <w:t>Slide 6: What is RTL Verification?</w:t>
      </w:r>
    </w:p>
    <w:p>
      <w:pPr>
        <w:spacing w:lineRule="auto" w:line="312" w:after="120"/>
        <w:jc w:val="both"/>
      </w:pPr>
      <w:r>
        <w:rPr>
          <w:b w:val="0"/>
          <w:i/>
          <w:color w:val="6878A0"/>
          <w:sz w:val="21"/>
        </w:rPr>
        <w:t>Key points: Define RTL verification; why it matters</w:t>
      </w:r>
    </w:p>
    <w:p>
      <w:pPr>
        <w:spacing w:before="80" w:after="200" w:line="336" w:lineRule="auto"/>
        <w:ind w:left="170" w:right="170"/>
        <w:shd w:fill="FFF8E1"/>
        <w:pBdr>
          <w:top w:val="single" w:sz="4" w:space="4" w:color="F28123"/>
          <w:bottom w:val="single" w:sz="4" w:space="4" w:color="F28123"/>
          <w:left w:val="single" w:sz="4" w:space="4" w:color="F28123"/>
          <w:right w:val="single" w:sz="4" w:space="4" w:color="F28123"/>
        </w:pBdr>
      </w:pPr>
      <w:r>
        <w:rPr>
          <w:color w:val="1A2B40"/>
          <w:sz w:val="22"/>
        </w:rPr>
        <w:t>RTL Verification is the process of validating that a hardware design written in Verilog or SystemVerilog behaves according to its specification before fabrication. This is critical because finding a bug after silicon means a costly re-spin — potentially millions of dollars and months of delay. On modern SoC designs, verification consumes more than half of the total design effort.</w:t>
      </w:r>
    </w:p>
    <w:p>
      <w:pPr>
        <w:keepNext/>
        <w:spacing w:before="280" w:after="80"/>
      </w:pPr>
      <w:r>
        <w:rPr>
          <w:b/>
          <w:color w:val="1B98A6"/>
          <w:sz w:val="26"/>
        </w:rPr>
        <w:t>Slide 7: The Verification Bottleneck</w:t>
      </w:r>
    </w:p>
    <w:p>
      <w:pPr>
        <w:spacing w:lineRule="auto" w:line="312" w:after="120"/>
        <w:jc w:val="both"/>
      </w:pPr>
      <w:r>
        <w:rPr>
          <w:b w:val="0"/>
          <w:i/>
          <w:color w:val="6878A0"/>
          <w:sz w:val="21"/>
        </w:rPr>
        <w:t>Key points: &gt;50% of design effort; CRV is probabilistic</w:t>
      </w:r>
    </w:p>
    <w:p>
      <w:pPr>
        <w:spacing w:before="80" w:after="200" w:line="336" w:lineRule="auto"/>
        <w:ind w:left="170" w:right="170"/>
        <w:shd w:fill="FFF8E1"/>
        <w:pBdr>
          <w:top w:val="single" w:sz="4" w:space="4" w:color="F28123"/>
          <w:bottom w:val="single" w:sz="4" w:space="4" w:color="F28123"/>
          <w:left w:val="single" w:sz="4" w:space="4" w:color="F28123"/>
          <w:right w:val="single" w:sz="4" w:space="4" w:color="F28123"/>
        </w:pBdr>
      </w:pPr>
      <w:r>
        <w:rPr>
          <w:color w:val="1A2B40"/>
          <w:sz w:val="22"/>
        </w:rPr>
        <w:t>The verification bottleneck is real. Modern SoC designs have grown so complex that verification now consumes more than 50 percent of the design effort. With RISC-V's open ISA, the verification burden has shifted from IP vendors to design teams. The industry standard is Constrained Random Verification, or CRV, which is probabilistic by nature — it struggles to reach deep microarchitectural corner cases.</w:t>
      </w:r>
    </w:p>
    <w:p>
      <w:pPr>
        <w:keepNext/>
        <w:spacing w:before="280" w:after="80"/>
      </w:pPr>
      <w:r>
        <w:rPr>
          <w:b/>
          <w:color w:val="1B98A6"/>
          <w:sz w:val="26"/>
        </w:rPr>
        <w:t>Slide 8: Why Verification Is Hard</w:t>
      </w:r>
    </w:p>
    <w:p>
      <w:pPr>
        <w:spacing w:lineRule="auto" w:line="312" w:after="120"/>
        <w:jc w:val="both"/>
      </w:pPr>
      <w:r>
        <w:rPr>
          <w:b w:val="0"/>
          <w:i/>
          <w:color w:val="6878A0"/>
          <w:sz w:val="21"/>
        </w:rPr>
        <w:t>Key points: State space explosion + RISC-V inflection</w:t>
      </w:r>
    </w:p>
    <w:p>
      <w:pPr>
        <w:spacing w:before="80" w:after="200" w:line="336" w:lineRule="auto"/>
        <w:ind w:left="170" w:right="170"/>
        <w:shd w:fill="FFF8E1"/>
        <w:pBdr>
          <w:top w:val="single" w:sz="4" w:space="4" w:color="F28123"/>
          <w:bottom w:val="single" w:sz="4" w:space="4" w:color="F28123"/>
          <w:left w:val="single" w:sz="4" w:space="4" w:color="F28123"/>
          <w:right w:val="single" w:sz="4" w:space="4" w:color="F28123"/>
        </w:pBdr>
      </w:pPr>
      <w:r>
        <w:rPr>
          <w:color w:val="1A2B40"/>
          <w:sz w:val="22"/>
        </w:rPr>
        <w:t>Why is verification so hard? Two reasons. First, state space explosion — modern processors have deep pipelines, multi-issue, out-of-order execution, and complex memory hierarchies. Every legal state transition must be verified, leading to combinatorial growth. Second, the RISC-V inflection — RISC-V is an open ISA, which means the verification burden shifts onto the design team. There's no proprietary verification IP available.</w:t>
      </w:r>
    </w:p>
    <w:p>
      <w:pPr>
        <w:keepNext/>
        <w:spacing w:before="280" w:after="80"/>
      </w:pPr>
      <w:r>
        <w:rPr>
          <w:b/>
          <w:color w:val="1B98A6"/>
          <w:sz w:val="26"/>
        </w:rPr>
        <w:t>Slide 9: CRV: Industry Standard, With Limits</w:t>
      </w:r>
    </w:p>
    <w:p>
      <w:pPr>
        <w:spacing w:lineRule="auto" w:line="312" w:after="120"/>
        <w:jc w:val="both"/>
      </w:pPr>
      <w:r>
        <w:rPr>
          <w:b w:val="0"/>
          <w:i/>
          <w:color w:val="6878A0"/>
          <w:sz w:val="21"/>
        </w:rPr>
        <w:t>Key points: CRV generates legal sequences but misses deep corner cases</w:t>
      </w:r>
    </w:p>
    <w:p>
      <w:pPr>
        <w:spacing w:before="80" w:after="200" w:line="336" w:lineRule="auto"/>
        <w:ind w:left="170" w:right="170"/>
        <w:shd w:fill="FFF8E1"/>
        <w:pBdr>
          <w:top w:val="single" w:sz="4" w:space="4" w:color="F28123"/>
          <w:bottom w:val="single" w:sz="4" w:space="4" w:color="F28123"/>
          <w:left w:val="single" w:sz="4" w:space="4" w:color="F28123"/>
          <w:right w:val="single" w:sz="4" w:space="4" w:color="F28123"/>
        </w:pBdr>
      </w:pPr>
      <w:r>
        <w:rPr>
          <w:color w:val="1A2B40"/>
          <w:sz w:val="22"/>
        </w:rPr>
        <w:t>Let's look at CRV in detail. CRV generates large volumes of legal instruction sequences by sampling from a constrained distribution. It's the industry standard and works well for broad coverage. But its probabilistic nature makes it inefficient at reaching deep corner cases. Long RAW chains are rarely produced. Load-after-store hazards need precise sequencing. Complex branch interactions need directed stimulus.</w:t>
      </w:r>
    </w:p>
    <w:p>
      <w:pPr>
        <w:keepNext/>
        <w:spacing w:before="280" w:after="80"/>
      </w:pPr>
      <w:r>
        <w:rPr>
          <w:b/>
          <w:color w:val="1B98A6"/>
          <w:sz w:val="26"/>
        </w:rPr>
        <w:t>Slide 10: The Corner Cases That Matter</w:t>
      </w:r>
    </w:p>
    <w:p>
      <w:pPr>
        <w:spacing w:lineRule="auto" w:line="312" w:after="120"/>
        <w:jc w:val="both"/>
      </w:pPr>
      <w:r>
        <w:rPr>
          <w:b w:val="0"/>
          <w:i/>
          <w:color w:val="6878A0"/>
          <w:sz w:val="21"/>
        </w:rPr>
        <w:t>Key points: Show RAW chain + load-after-store hazard examples</w:t>
      </w:r>
    </w:p>
    <w:p>
      <w:pPr>
        <w:spacing w:before="80" w:after="200" w:line="336" w:lineRule="auto"/>
        <w:ind w:left="170" w:right="170"/>
        <w:shd w:fill="FFF8E1"/>
        <w:pBdr>
          <w:top w:val="single" w:sz="4" w:space="4" w:color="F28123"/>
          <w:bottom w:val="single" w:sz="4" w:space="4" w:color="F28123"/>
          <w:left w:val="single" w:sz="4" w:space="4" w:color="F28123"/>
          <w:right w:val="single" w:sz="4" w:space="4" w:color="F28123"/>
        </w:pBdr>
      </w:pPr>
      <w:r>
        <w:rPr>
          <w:color w:val="1A2B40"/>
          <w:sz w:val="22"/>
        </w:rPr>
        <w:t>These are the corner cases that matter. On the left, a READ-AFTER-WRITE dependency chain. Cycle 1: we write x1. Cycle 2: we read x1 — this is a RAW hazard, and the CPU must forward the value. Cycle 3: another RAW hazard. These stress the forwarding logic. On the right, a LOAD-AFTER-STORE memory hazard. We store to an address, then immediately load from the same address. This stresses the store buffer and memory disambiguation.</w:t>
      </w:r>
    </w:p>
    <w:p>
      <w:pPr>
        <w:keepNext/>
        <w:spacing w:before="280" w:after="80"/>
      </w:pPr>
      <w:r>
        <w:rPr>
          <w:b/>
          <w:color w:val="1B98A6"/>
          <w:sz w:val="26"/>
        </w:rPr>
        <w:t>Slide 11: What's Missing (Research Gap)</w:t>
      </w:r>
    </w:p>
    <w:p>
      <w:pPr>
        <w:spacing w:lineRule="auto" w:line="312" w:after="120"/>
        <w:jc w:val="both"/>
      </w:pPr>
      <w:r>
        <w:rPr>
          <w:b w:val="0"/>
          <w:i/>
          <w:color w:val="6878A0"/>
          <w:sz w:val="21"/>
        </w:rPr>
        <w:t>Key points: Existing approaches are heavy; we need lightweight</w:t>
      </w:r>
    </w:p>
    <w:p>
      <w:pPr>
        <w:spacing w:before="80" w:after="200" w:line="336" w:lineRule="auto"/>
        <w:ind w:left="170" w:right="170"/>
        <w:shd w:fill="FFF8E1"/>
        <w:pBdr>
          <w:top w:val="single" w:sz="4" w:space="4" w:color="F28123"/>
          <w:bottom w:val="single" w:sz="4" w:space="4" w:color="F28123"/>
          <w:left w:val="single" w:sz="4" w:space="4" w:color="F28123"/>
          <w:right w:val="single" w:sz="4" w:space="4" w:color="F28123"/>
        </w:pBdr>
      </w:pPr>
      <w:r>
        <w:rPr>
          <w:color w:val="1A2B40"/>
          <w:sz w:val="22"/>
        </w:rPr>
        <w:t>So what's missing? Existing approaches all have heavy computational overhead. ML needs training data. RL needs GPU acceleration. Hardware fuzzing needs FPGA emulation. What we need is something lightweight, coverage-aware, structurally directed, and able to run on commodity hardware — no GPU, no FPGA, just a laptop. That's the gap DASE fills.</w:t>
      </w:r>
    </w:p>
    <w:p>
      <w:pPr>
        <w:keepNext/>
        <w:spacing w:before="280" w:after="80"/>
      </w:pPr>
      <w:r>
        <w:rPr>
          <w:b/>
          <w:color w:val="1B98A6"/>
          <w:sz w:val="26"/>
        </w:rPr>
        <w:t>Slide 12: The Landscape of Verification Stimulus</w:t>
      </w:r>
    </w:p>
    <w:p>
      <w:pPr>
        <w:spacing w:lineRule="auto" w:line="312" w:after="120"/>
        <w:jc w:val="both"/>
      </w:pPr>
      <w:r>
        <w:rPr>
          <w:b w:val="0"/>
          <w:i/>
          <w:color w:val="6878A0"/>
          <w:sz w:val="21"/>
        </w:rPr>
        <w:t>Key points: Timeline of related work from 2003 to 2024+</w:t>
      </w:r>
    </w:p>
    <w:p>
      <w:pPr>
        <w:spacing w:before="80" w:after="200" w:line="336" w:lineRule="auto"/>
        <w:ind w:left="170" w:right="170"/>
        <w:shd w:fill="FFF8E1"/>
        <w:pBdr>
          <w:top w:val="single" w:sz="4" w:space="4" w:color="F28123"/>
          <w:bottom w:val="single" w:sz="4" w:space="4" w:color="F28123"/>
          <w:left w:val="single" w:sz="4" w:space="4" w:color="F28123"/>
          <w:right w:val="single" w:sz="4" w:space="4" w:color="F28123"/>
        </w:pBdr>
      </w:pPr>
      <w:r>
        <w:rPr>
          <w:color w:val="1A2B40"/>
          <w:sz w:val="22"/>
        </w:rPr>
        <w:t>Here's the landscape over the past 20 years. In 2003, Fine and Ziv used Bayesian Networks. In 2018, RFUZZ brought coverage-guided fuzzing to FPGAs. In 2022, we saw genetic algorithms and MicroGP. In 2023, MorFuzz introduced runtime instruction morphing. From 2024 onwards, ML, RL, and Lyra all require significant compute. The gap: no lightweight, pure-software, self-tuning approach.</w:t>
      </w:r>
    </w:p>
    <w:p>
      <w:pPr>
        <w:keepNext/>
        <w:spacing w:before="280" w:after="80"/>
      </w:pPr>
      <w:r>
        <w:rPr>
          <w:b/>
          <w:color w:val="1B98A6"/>
          <w:sz w:val="26"/>
        </w:rPr>
        <w:t>Slide 13: Closing the Feedback Loop</w:t>
      </w:r>
    </w:p>
    <w:p>
      <w:pPr>
        <w:spacing w:lineRule="auto" w:line="312" w:after="120"/>
        <w:jc w:val="both"/>
      </w:pPr>
      <w:r>
        <w:rPr>
          <w:b w:val="0"/>
          <w:i/>
          <w:color w:val="6878A0"/>
          <w:sz w:val="21"/>
        </w:rPr>
        <w:t>Key points: CDG automates the feedback loop</w:t>
      </w:r>
    </w:p>
    <w:p>
      <w:pPr>
        <w:spacing w:before="80" w:after="200" w:line="336" w:lineRule="auto"/>
        <w:ind w:left="170" w:right="170"/>
        <w:shd w:fill="FFF8E1"/>
        <w:pBdr>
          <w:top w:val="single" w:sz="4" w:space="4" w:color="F28123"/>
          <w:bottom w:val="single" w:sz="4" w:space="4" w:color="F28123"/>
          <w:left w:val="single" w:sz="4" w:space="4" w:color="F28123"/>
          <w:right w:val="single" w:sz="4" w:space="4" w:color="F28123"/>
        </w:pBdr>
      </w:pPr>
      <w:r>
        <w:rPr>
          <w:color w:val="1A2B40"/>
          <w:sz w:val="22"/>
        </w:rPr>
        <w:t>The key idea is closing the feedback loop. Coverage-Directed Test Generation, or CDG, automates the feedback loop between coverage analysis and stimulus generation. Instead of generating tests probabilistically, CDG directs tests toward uncovered coverage points. The loop is: generate stimulus, simulate on the DUT, collect coverage, and use that coverage to direct the next stimulus. DASE implements this loop using evolutionary search.</w:t>
      </w:r>
    </w:p>
    <w:p>
      <w:pPr>
        <w:keepNext/>
        <w:spacing w:before="280" w:after="80"/>
      </w:pPr>
      <w:r>
        <w:rPr>
          <w:b/>
          <w:color w:val="1B98A6"/>
          <w:sz w:val="26"/>
        </w:rPr>
        <w:t>Slide 14: Genetic Algorithms Meet Hardware</w:t>
      </w:r>
    </w:p>
    <w:p>
      <w:pPr>
        <w:spacing w:lineRule="auto" w:line="312" w:after="120"/>
        <w:jc w:val="both"/>
      </w:pPr>
      <w:r>
        <w:rPr>
          <w:b w:val="0"/>
          <w:i/>
          <w:color w:val="6878A0"/>
          <w:sz w:val="21"/>
        </w:rPr>
        <w:t>Key points: Instruction sequences as genomes</w:t>
      </w:r>
    </w:p>
    <w:p>
      <w:pPr>
        <w:spacing w:before="80" w:after="200" w:line="336" w:lineRule="auto"/>
        <w:ind w:left="170" w:right="170"/>
        <w:shd w:fill="FFF8E1"/>
        <w:pBdr>
          <w:top w:val="single" w:sz="4" w:space="4" w:color="F28123"/>
          <w:bottom w:val="single" w:sz="4" w:space="4" w:color="F28123"/>
          <w:left w:val="single" w:sz="4" w:space="4" w:color="F28123"/>
          <w:right w:val="single" w:sz="4" w:space="4" w:color="F28123"/>
        </w:pBdr>
      </w:pPr>
      <w:r>
        <w:rPr>
          <w:color w:val="1A2B40"/>
          <w:sz w:val="22"/>
        </w:rPr>
        <w:t>Genetic algorithms have been applied to hardware verification. The idea is to treat instruction sequences as genomes — they're evolved through mutation, crossover, and selection against coverage metrics. The standard genetic operators apply: selection picks the fittest, crossover recombines patterns, mutation introduces new variants.</w:t>
      </w:r>
    </w:p>
    <w:p>
      <w:pPr>
        <w:keepNext/>
        <w:spacing w:before="280" w:after="80"/>
      </w:pPr>
      <w:r>
        <w:rPr>
          <w:b/>
          <w:color w:val="1B98A6"/>
          <w:sz w:val="26"/>
        </w:rPr>
        <w:t>Slide 15: Powerful, But Heavy (ML &amp; RL)</w:t>
      </w:r>
    </w:p>
    <w:p>
      <w:pPr>
        <w:spacing w:lineRule="auto" w:line="312" w:after="120"/>
        <w:jc w:val="both"/>
      </w:pPr>
      <w:r>
        <w:rPr>
          <w:b w:val="0"/>
          <w:i/>
          <w:color w:val="6878A0"/>
          <w:sz w:val="21"/>
        </w:rPr>
        <w:t>Key points: ML/RL approaches need heavy infrastructure</w:t>
      </w:r>
    </w:p>
    <w:p>
      <w:pPr>
        <w:spacing w:before="80" w:after="200" w:line="336" w:lineRule="auto"/>
        <w:ind w:left="170" w:right="170"/>
        <w:shd w:fill="FFF8E1"/>
        <w:pBdr>
          <w:top w:val="single" w:sz="4" w:space="4" w:color="F28123"/>
          <w:bottom w:val="single" w:sz="4" w:space="4" w:color="F28123"/>
          <w:left w:val="single" w:sz="4" w:space="4" w:color="F28123"/>
          <w:right w:val="single" w:sz="4" w:space="4" w:color="F28123"/>
        </w:pBdr>
      </w:pPr>
      <w:r>
        <w:rPr>
          <w:color w:val="1A2B40"/>
          <w:sz w:val="22"/>
        </w:rPr>
        <w:t>ML and RL approaches are powerful but heavy. ML-guided stimulus generation needs labeled training data. RL-based approaches are GPU-intensive. The Lyra framework uses FPGA-accelerated fuzzing. The common drawback is significant computational overhead. DASE avoids all three — it's pure Python plus cocotb plus Icarus Verilog.</w:t>
      </w:r>
    </w:p>
    <w:p>
      <w:pPr>
        <w:keepNext/>
        <w:spacing w:before="280" w:after="80"/>
      </w:pPr>
      <w:r>
        <w:rPr>
          <w:b/>
          <w:color w:val="1B98A6"/>
          <w:sz w:val="26"/>
        </w:rPr>
        <w:t>Slide 16: Python &amp; cocotb: The Enabler</w:t>
      </w:r>
    </w:p>
    <w:p>
      <w:pPr>
        <w:spacing w:lineRule="auto" w:line="312" w:after="120"/>
        <w:jc w:val="both"/>
      </w:pPr>
      <w:r>
        <w:rPr>
          <w:b w:val="0"/>
          <w:i/>
          <w:color w:val="6878A0"/>
          <w:sz w:val="21"/>
        </w:rPr>
        <w:t>Key points: cocotb bridges Python with RTL simulation</w:t>
      </w:r>
    </w:p>
    <w:p>
      <w:pPr>
        <w:spacing w:before="80" w:after="200" w:line="336" w:lineRule="auto"/>
        <w:ind w:left="170" w:right="170"/>
        <w:shd w:fill="FFF8E1"/>
        <w:pBdr>
          <w:top w:val="single" w:sz="4" w:space="4" w:color="F28123"/>
          <w:bottom w:val="single" w:sz="4" w:space="4" w:color="F28123"/>
          <w:left w:val="single" w:sz="4" w:space="4" w:color="F28123"/>
          <w:right w:val="single" w:sz="4" w:space="4" w:color="F28123"/>
        </w:pBdr>
      </w:pPr>
      <w:r>
        <w:rPr>
          <w:color w:val="1A2B40"/>
          <w:sz w:val="22"/>
        </w:rPr>
        <w:t>The enabler for our work is cocotb. cocotb is a Python-based verification framework that lets you write testbenches in Python rather than SystemVerilog. This made it feasible to integrate algorithmic stimulus generation directly into RTL simulation. The orchestrator and testbench are in the same language — no inter-process marshalling needed.</w:t>
      </w:r>
    </w:p>
    <w:p>
      <w:pPr>
        <w:keepNext/>
        <w:spacing w:before="280" w:after="80"/>
      </w:pPr>
      <w:r>
        <w:rPr>
          <w:b/>
          <w:color w:val="1B98A6"/>
          <w:sz w:val="26"/>
        </w:rPr>
        <w:t>Slide 17: What This Paper Delivers</w:t>
      </w:r>
    </w:p>
    <w:p>
      <w:pPr>
        <w:spacing w:lineRule="auto" w:line="312" w:after="120"/>
        <w:jc w:val="both"/>
      </w:pPr>
      <w:r>
        <w:rPr>
          <w:b w:val="0"/>
          <w:i/>
          <w:color w:val="6878A0"/>
          <w:sz w:val="21"/>
        </w:rPr>
        <w:t>Key points: Three contributions + NEW self-tuning</w:t>
      </w:r>
    </w:p>
    <w:p>
      <w:pPr>
        <w:spacing w:before="80" w:after="200" w:line="336" w:lineRule="auto"/>
        <w:ind w:left="170" w:right="170"/>
        <w:shd w:fill="FFF8E1"/>
        <w:pBdr>
          <w:top w:val="single" w:sz="4" w:space="4" w:color="F28123"/>
          <w:bottom w:val="single" w:sz="4" w:space="4" w:color="F28123"/>
          <w:left w:val="single" w:sz="4" w:space="4" w:color="F28123"/>
          <w:right w:val="single" w:sz="4" w:space="4" w:color="F28123"/>
        </w:pBdr>
      </w:pPr>
      <w:r>
        <w:rPr>
          <w:color w:val="1A2B40"/>
          <w:sz w:val="22"/>
        </w:rPr>
        <w:t>So what does this paper deliver? Three main contributions. First, a lightweight evolutionary framework for structural coverage closure in RISC-V processors. Second, a multi-objective structural fitness function targeting microarchitectural hazards. Third, a closed-loop evolutionary verification architecture integrated with Python and cocotb. And new in v1.2: self-tuning fitness weights via CMA-ES — no hardcoded values.</w:t>
      </w:r>
    </w:p>
    <w:p>
      <w:pPr>
        <w:keepNext/>
        <w:spacing w:before="280" w:after="80"/>
      </w:pPr>
      <w:r>
        <w:rPr>
          <w:b/>
          <w:color w:val="1B98A6"/>
          <w:sz w:val="26"/>
        </w:rPr>
        <w:t>Slide 18: DASE: The Idea</w:t>
      </w:r>
    </w:p>
    <w:p>
      <w:pPr>
        <w:spacing w:lineRule="auto" w:line="312" w:after="120"/>
        <w:jc w:val="both"/>
      </w:pPr>
      <w:r>
        <w:rPr>
          <w:b w:val="0"/>
          <w:i/>
          <w:color w:val="6878A0"/>
          <w:sz w:val="21"/>
        </w:rPr>
        <w:t>Key points: Closed-loop system + self-tuning layer</w:t>
      </w:r>
    </w:p>
    <w:p>
      <w:pPr>
        <w:spacing w:before="80" w:after="200" w:line="336" w:lineRule="auto"/>
        <w:ind w:left="170" w:right="170"/>
        <w:shd w:fill="FFF8E1"/>
        <w:pBdr>
          <w:top w:val="single" w:sz="4" w:space="4" w:color="F28123"/>
          <w:bottom w:val="single" w:sz="4" w:space="4" w:color="F28123"/>
          <w:left w:val="single" w:sz="4" w:space="4" w:color="F28123"/>
          <w:right w:val="single" w:sz="4" w:space="4" w:color="F28123"/>
        </w:pBdr>
      </w:pPr>
      <w:r>
        <w:rPr>
          <w:color w:val="1A2B40"/>
          <w:sz w:val="22"/>
        </w:rPr>
        <w:t>The DASE idea is a closed-loop evolutionary stimulus generation system. It integrates genetic algorithms with structural coverage feedback to iteratively evolve RISC-V assembly programs. Two primary components: the Python Orchestration Engine and the RTL Simulation Environment. New in v1.2 is the self-tuning layer: CMA-ES evolves the fitness weights themselves.</w:t>
      </w:r>
    </w:p>
    <w:p>
      <w:pPr>
        <w:keepNext/>
        <w:spacing w:before="280" w:after="80"/>
      </w:pPr>
      <w:r>
        <w:rPr>
          <w:b/>
          <w:color w:val="1B98A6"/>
          <w:sz w:val="26"/>
        </w:rPr>
        <w:t>Slide 19: End-to-End Workflow</w:t>
      </w:r>
    </w:p>
    <w:p>
      <w:pPr>
        <w:spacing w:lineRule="auto" w:line="312" w:after="120"/>
        <w:jc w:val="both"/>
      </w:pPr>
      <w:r>
        <w:rPr>
          <w:b w:val="0"/>
          <w:i/>
          <w:color w:val="6878A0"/>
          <w:sz w:val="21"/>
        </w:rPr>
        <w:t>Key points: 8-step workflow</w:t>
      </w:r>
    </w:p>
    <w:p>
      <w:pPr>
        <w:spacing w:before="80" w:after="200" w:line="336" w:lineRule="auto"/>
        <w:ind w:left="170" w:right="170"/>
        <w:shd w:fill="FFF8E1"/>
        <w:pBdr>
          <w:top w:val="single" w:sz="4" w:space="4" w:color="F28123"/>
          <w:bottom w:val="single" w:sz="4" w:space="4" w:color="F28123"/>
          <w:left w:val="single" w:sz="4" w:space="4" w:color="F28123"/>
          <w:right w:val="single" w:sz="4" w:space="4" w:color="F28123"/>
        </w:pBdr>
      </w:pPr>
      <w:r>
        <w:rPr>
          <w:color w:val="1A2B40"/>
          <w:sz w:val="22"/>
        </w:rPr>
        <w:t>Here's the end-to-end workflow. Step 1: we initialize a random genome. Step 2: we generate the assembly program. Step 3: we run RTL simulation using cocotb, Icarus Verilog, and PicoRV32. Step 4: we extract structural coverage. Step 5: we evaluate fitness. Step 6: the evolutionary strategy selects. Step 7: crossover and mutation generate offspring. Step 8: we loop back.</w:t>
      </w:r>
    </w:p>
    <w:p>
      <w:pPr>
        <w:keepNext/>
        <w:spacing w:before="280" w:after="80"/>
      </w:pPr>
      <w:r>
        <w:rPr>
          <w:b/>
          <w:color w:val="1B98A6"/>
          <w:sz w:val="26"/>
        </w:rPr>
        <w:t>Slide 20: Initialization &amp; Generation</w:t>
      </w:r>
    </w:p>
    <w:p>
      <w:pPr>
        <w:spacing w:lineRule="auto" w:line="312" w:after="120"/>
        <w:jc w:val="both"/>
      </w:pPr>
      <w:r>
        <w:rPr>
          <w:b w:val="0"/>
          <w:i/>
          <w:color w:val="6878A0"/>
          <w:sz w:val="21"/>
        </w:rPr>
        <w:t>Key points: Genome = 4 integer genes; 7-opcode generator</w:t>
      </w:r>
    </w:p>
    <w:p>
      <w:pPr>
        <w:spacing w:before="80" w:after="200" w:line="336" w:lineRule="auto"/>
        <w:ind w:left="170" w:right="170"/>
        <w:shd w:fill="FFF8E1"/>
        <w:pBdr>
          <w:top w:val="single" w:sz="4" w:space="4" w:color="F28123"/>
          <w:bottom w:val="single" w:sz="4" w:space="4" w:color="F28123"/>
          <w:left w:val="single" w:sz="4" w:space="4" w:color="F28123"/>
          <w:right w:val="single" w:sz="4" w:space="4" w:color="F28123"/>
        </w:pBdr>
      </w:pPr>
      <w:r>
        <w:rPr>
          <w:color w:val="1A2B40"/>
          <w:sz w:val="22"/>
        </w:rPr>
        <w:t>Initialization works like this. The genome is a 4-tuple: raw chain length, hazard count, opcode diversity count, and branch loop count. The initial genome is Genome of 60, 25, 45, 30. The generator converts this to valid RISC-V assembly with the structure: prologue, RAW chain, hazards, branch loop, opcode diversity block, and jump-back.</w:t>
      </w:r>
    </w:p>
    <w:p>
      <w:pPr>
        <w:keepNext/>
        <w:spacing w:before="280" w:after="80"/>
      </w:pPr>
      <w:r>
        <w:rPr>
          <w:b/>
          <w:color w:val="1B98A6"/>
          <w:sz w:val="26"/>
        </w:rPr>
        <w:t>Slide 21: Compile, Simulate, Extract</w:t>
      </w:r>
    </w:p>
    <w:p>
      <w:pPr>
        <w:spacing w:lineRule="auto" w:line="312" w:after="120"/>
        <w:jc w:val="both"/>
      </w:pPr>
      <w:r>
        <w:rPr>
          <w:b w:val="0"/>
          <w:i/>
          <w:color w:val="6878A0"/>
          <w:sz w:val="21"/>
        </w:rPr>
        <w:t>Key points: riscv-gcc + iverilog + cocotb pipeline</w:t>
      </w:r>
    </w:p>
    <w:p>
      <w:pPr>
        <w:spacing w:before="80" w:after="200" w:line="336" w:lineRule="auto"/>
        <w:ind w:left="170" w:right="170"/>
        <w:shd w:fill="FFF8E1"/>
        <w:pBdr>
          <w:top w:val="single" w:sz="4" w:space="4" w:color="F28123"/>
          <w:bottom w:val="single" w:sz="4" w:space="4" w:color="F28123"/>
          <w:left w:val="single" w:sz="4" w:space="4" w:color="F28123"/>
          <w:right w:val="single" w:sz="4" w:space="4" w:color="F28123"/>
        </w:pBdr>
      </w:pPr>
      <w:r>
        <w:rPr>
          <w:color w:val="1A2B40"/>
          <w:sz w:val="22"/>
        </w:rPr>
        <w:t>The compile-simulate-extract pipeline. We compile using riscv64-unknown-elf-gcc with march=rv32i. Then objcopy converts to binary, hexdump produces the hex file, and we load it via $readmemh. The binary runs on PicoRV32 via cocotb and Icarus Verilog. The testbench extracts four structural metrics: RAW chain depth, hazard count, unique opcodes, and branch polarity.</w:t>
      </w:r>
    </w:p>
    <w:p>
      <w:pPr>
        <w:keepNext/>
        <w:spacing w:before="280" w:after="80"/>
      </w:pPr>
      <w:r>
        <w:rPr>
          <w:b/>
          <w:color w:val="1B98A6"/>
          <w:sz w:val="26"/>
        </w:rPr>
        <w:t>Slide 22: Fitness, Selection, Evolution</w:t>
      </w:r>
    </w:p>
    <w:p>
      <w:pPr>
        <w:spacing w:lineRule="auto" w:line="312" w:after="120"/>
        <w:jc w:val="both"/>
      </w:pPr>
      <w:r>
        <w:rPr>
          <w:b w:val="0"/>
          <w:i/>
          <w:color w:val="6878A0"/>
          <w:sz w:val="21"/>
        </w:rPr>
        <w:t>Key points: Roulette-wheel + crossover (GA-style)</w:t>
      </w:r>
    </w:p>
    <w:p>
      <w:pPr>
        <w:spacing w:before="80" w:after="200" w:line="336" w:lineRule="auto"/>
        <w:ind w:left="170" w:right="170"/>
        <w:shd w:fill="FFF8E1"/>
        <w:pBdr>
          <w:top w:val="single" w:sz="4" w:space="4" w:color="F28123"/>
          <w:bottom w:val="single" w:sz="4" w:space="4" w:color="F28123"/>
          <w:left w:val="single" w:sz="4" w:space="4" w:color="F28123"/>
          <w:right w:val="single" w:sz="4" w:space="4" w:color="F28123"/>
        </w:pBdr>
      </w:pPr>
      <w:r>
        <w:rPr>
          <w:color w:val="1A2B40"/>
          <w:sz w:val="22"/>
        </w:rPr>
        <w:t>Now the evolution strategy. Fitness is a multi-objective 5-axis weighted sum, normalized to 0-1. Selection uses roulette-wheel selection — fitness-proportional, where P_i equals F_i divided by the sum of all fitnesses. Crossover is single or multi-point recombination. Mutation is opcode swap, operand change, and immediate randomization. The search evolves over generations toward deeper chains, more hazards, broader opcodes.</w:t>
      </w:r>
    </w:p>
    <w:p>
      <w:pPr>
        <w:keepNext/>
        <w:spacing w:before="280" w:after="80"/>
      </w:pPr>
      <w:r>
        <w:rPr>
          <w:b/>
          <w:color w:val="1B98A6"/>
          <w:sz w:val="26"/>
        </w:rPr>
        <w:t>Slide 23: Stressing the Pipeline</w:t>
      </w:r>
    </w:p>
    <w:p>
      <w:pPr>
        <w:spacing w:lineRule="auto" w:line="312" w:after="120"/>
        <w:jc w:val="both"/>
      </w:pPr>
      <w:r>
        <w:rPr>
          <w:b w:val="0"/>
          <w:i/>
          <w:color w:val="6878A0"/>
          <w:sz w:val="21"/>
        </w:rPr>
        <w:t>Key points: Four microarchitectural structures stressed</w:t>
      </w:r>
    </w:p>
    <w:p>
      <w:pPr>
        <w:spacing w:before="80" w:after="200" w:line="336" w:lineRule="auto"/>
        <w:ind w:left="170" w:right="170"/>
        <w:shd w:fill="FFF8E1"/>
        <w:pBdr>
          <w:top w:val="single" w:sz="4" w:space="4" w:color="F28123"/>
          <w:bottom w:val="single" w:sz="4" w:space="4" w:color="F28123"/>
          <w:left w:val="single" w:sz="4" w:space="4" w:color="F28123"/>
          <w:right w:val="single" w:sz="4" w:space="4" w:color="F28123"/>
        </w:pBdr>
      </w:pPr>
      <w:r>
        <w:rPr>
          <w:color w:val="1A2B40"/>
          <w:sz w:val="22"/>
        </w:rPr>
        <w:t>The fitness function stresses four microarchitectural structures. Forwarding and bypass logic is stressed by RAW chains. Store buffer and memory disambiguation are stressed by load-after-store hazards. The decoder PLA is stressed by opcode diversity. The branch predictor and flush logic are stressed by branch polarity. Each axis is normalized using min of count divided by ceiling.</w:t>
      </w:r>
    </w:p>
    <w:p>
      <w:pPr>
        <w:keepNext/>
        <w:spacing w:before="280" w:after="80"/>
      </w:pPr>
      <w:r>
        <w:rPr>
          <w:b/>
          <w:color w:val="1B98A6"/>
          <w:sz w:val="26"/>
        </w:rPr>
        <w:t>Slide 24: Multi-Objective Structural Fitness</w:t>
      </w:r>
    </w:p>
    <w:p>
      <w:pPr>
        <w:spacing w:lineRule="auto" w:line="312" w:after="120"/>
        <w:jc w:val="both"/>
      </w:pPr>
      <w:r>
        <w:rPr>
          <w:b w:val="0"/>
          <w:i/>
          <w:color w:val="6878A0"/>
          <w:sz w:val="21"/>
        </w:rPr>
        <w:t>Key points: F = w1*R + w2*H + w3*O + w4*B + w5*Balance; Balance = 1-sigma</w:t>
      </w:r>
    </w:p>
    <w:p>
      <w:pPr>
        <w:spacing w:before="80" w:after="200" w:line="336" w:lineRule="auto"/>
        <w:ind w:left="170" w:right="170"/>
        <w:shd w:fill="FFF8E1"/>
        <w:pBdr>
          <w:top w:val="single" w:sz="4" w:space="4" w:color="F28123"/>
          <w:bottom w:val="single" w:sz="4" w:space="4" w:color="F28123"/>
          <w:left w:val="single" w:sz="4" w:space="4" w:color="F28123"/>
          <w:right w:val="single" w:sz="4" w:space="4" w:color="F28123"/>
        </w:pBdr>
      </w:pPr>
      <w:r>
        <w:rPr>
          <w:color w:val="1A2B40"/>
          <w:sz w:val="22"/>
        </w:rPr>
        <w:t>Here's the fitness function. F equals w1 times R plus w2 times H plus w3 times O plus w4 times B plus w5 times Balance. R is RAW depth, H is hazards, O is opcodes, B is branch. Balance is 1 minus sigma, where sigma is the standard deviation of R, H, O, and B — this prevents the search from maximizing one metric alone. The default weights are 0.40, 0.25, 0.15, 0.10, 0.10. And new: these weights are self-tuned by CMA-ES.</w:t>
      </w:r>
    </w:p>
    <w:p>
      <w:pPr>
        <w:keepNext/>
        <w:spacing w:before="280" w:after="80"/>
      </w:pPr>
      <w:r>
        <w:rPr>
          <w:b/>
          <w:color w:val="1B98A6"/>
          <w:sz w:val="26"/>
        </w:rPr>
        <w:t>Slide 25: R — Read-After-Write Depth</w:t>
      </w:r>
    </w:p>
    <w:p>
      <w:pPr>
        <w:spacing w:lineRule="auto" w:line="312" w:after="120"/>
        <w:jc w:val="both"/>
      </w:pPr>
      <w:r>
        <w:rPr>
          <w:b w:val="0"/>
          <w:i/>
          <w:color w:val="6878A0"/>
          <w:sz w:val="21"/>
        </w:rPr>
        <w:t>Key points: Promotes long dependency chains</w:t>
      </w:r>
    </w:p>
    <w:p>
      <w:pPr>
        <w:spacing w:before="80" w:after="200" w:line="336" w:lineRule="auto"/>
        <w:ind w:left="170" w:right="170"/>
        <w:shd w:fill="FFF8E1"/>
        <w:pBdr>
          <w:top w:val="single" w:sz="4" w:space="4" w:color="F28123"/>
          <w:bottom w:val="single" w:sz="4" w:space="4" w:color="F28123"/>
          <w:left w:val="single" w:sz="4" w:space="4" w:color="F28123"/>
          <w:right w:val="single" w:sz="4" w:space="4" w:color="F28123"/>
        </w:pBdr>
      </w:pPr>
      <w:r>
        <w:rPr>
          <w:color w:val="1A2B40"/>
          <w:sz w:val="22"/>
        </w:rPr>
        <w:t>The R axis — Read-After-Write depth. This promotes long dependency chains that stress forwarding logic and hazard detection. Each dependent instruction forces a forward or stall. Forwarding paths are a common source of subtle bugs — Adir et al. documented that 38 percent of POWER4 post-silicon bugs were in forwarding logic. Random stimulus rarely exceeds 2-3 chain length, but evolution pushes deeper.</w:t>
      </w:r>
    </w:p>
    <w:p>
      <w:pPr>
        <w:keepNext/>
        <w:spacing w:before="280" w:after="80"/>
      </w:pPr>
      <w:r>
        <w:rPr>
          <w:b/>
          <w:color w:val="1B98A6"/>
          <w:sz w:val="26"/>
        </w:rPr>
        <w:t>Slide 26: H — Load-After-Store Hazards</w:t>
      </w:r>
    </w:p>
    <w:p>
      <w:pPr>
        <w:spacing w:lineRule="auto" w:line="312" w:after="120"/>
        <w:jc w:val="both"/>
      </w:pPr>
      <w:r>
        <w:rPr>
          <w:b w:val="0"/>
          <w:i/>
          <w:color w:val="6878A0"/>
          <w:sz w:val="21"/>
        </w:rPr>
        <w:t>Key points: Stresses memory interface</w:t>
      </w:r>
    </w:p>
    <w:p>
      <w:pPr>
        <w:spacing w:before="80" w:after="200" w:line="336" w:lineRule="auto"/>
        <w:ind w:left="170" w:right="170"/>
        <w:shd w:fill="FFF8E1"/>
        <w:pBdr>
          <w:top w:val="single" w:sz="4" w:space="4" w:color="F28123"/>
          <w:bottom w:val="single" w:sz="4" w:space="4" w:color="F28123"/>
          <w:left w:val="single" w:sz="4" w:space="4" w:color="F28123"/>
          <w:right w:val="single" w:sz="4" w:space="4" w:color="F28123"/>
        </w:pBdr>
      </w:pPr>
      <w:r>
        <w:rPr>
          <w:color w:val="1A2B40"/>
          <w:sz w:val="22"/>
        </w:rPr>
        <w:t>The H axis — load-after-store hazards. This stresses the memory interface and load-store interactions. It targets a load immediately following a store to the same address. Pattern A: sw to offset 0, then lw from offset 0. Pattern B: sw to offset 4, then lw from offset 4. Random generation hits these only by chance, but evolution drives systematically.</w:t>
      </w:r>
    </w:p>
    <w:p>
      <w:pPr>
        <w:keepNext/>
        <w:spacing w:before="280" w:after="80"/>
      </w:pPr>
      <w:r>
        <w:rPr>
          <w:b/>
          <w:color w:val="1B98A6"/>
          <w:sz w:val="26"/>
        </w:rPr>
        <w:t>Slide 27: O · B — Diversity &amp; Balance</w:t>
      </w:r>
    </w:p>
    <w:p>
      <w:pPr>
        <w:spacing w:lineRule="auto" w:line="312" w:after="120"/>
        <w:jc w:val="both"/>
      </w:pPr>
      <w:r>
        <w:rPr>
          <w:b w:val="0"/>
          <w:i/>
          <w:color w:val="6878A0"/>
          <w:sz w:val="21"/>
        </w:rPr>
        <w:t>Key points: Opcode diversity + branch polarity + balance</w:t>
      </w:r>
    </w:p>
    <w:p>
      <w:pPr>
        <w:spacing w:before="80" w:after="200" w:line="336" w:lineRule="auto"/>
        <w:ind w:left="170" w:right="170"/>
        <w:shd w:fill="FFF8E1"/>
        <w:pBdr>
          <w:top w:val="single" w:sz="4" w:space="4" w:color="F28123"/>
          <w:bottom w:val="single" w:sz="4" w:space="4" w:color="F28123"/>
          <w:left w:val="single" w:sz="4" w:space="4" w:color="F28123"/>
          <w:right w:val="single" w:sz="4" w:space="4" w:color="F28123"/>
        </w:pBdr>
      </w:pPr>
      <w:r>
        <w:rPr>
          <w:color w:val="1A2B40"/>
          <w:sz w:val="22"/>
        </w:rPr>
        <w:t>O and B. O is opcode diversity — prevents overfitting to a single instruction type. The score is unique opcodes observed divided by the total opcode universe. B is branch polarity — ensures both taken and not-taken paths execute. The score is min of taken and not-taken divided by max of taken and not-taken plus epsilon. And the balance term is 1 minus sigma — it prevents maximizing one axis while neglecting another.</w:t>
      </w:r>
    </w:p>
    <w:p>
      <w:pPr>
        <w:keepNext/>
        <w:spacing w:before="280" w:after="80"/>
      </w:pPr>
      <w:r>
        <w:rPr>
          <w:b/>
          <w:color w:val="1B98A6"/>
          <w:sz w:val="26"/>
        </w:rPr>
        <w:t>Slide 28: The Evolution Strategy</w:t>
      </w:r>
    </w:p>
    <w:p>
      <w:pPr>
        <w:spacing w:lineRule="auto" w:line="312" w:after="120"/>
        <w:jc w:val="both"/>
      </w:pPr>
      <w:r>
        <w:rPr>
          <w:b w:val="0"/>
          <w:i/>
          <w:color w:val="6878A0"/>
          <w:sz w:val="21"/>
        </w:rPr>
        <w:t>Key points: Roulette-wheel selection + crossover</w:t>
      </w:r>
    </w:p>
    <w:p>
      <w:pPr>
        <w:spacing w:before="80" w:after="200" w:line="336" w:lineRule="auto"/>
        <w:ind w:left="170" w:right="170"/>
        <w:shd w:fill="FFF8E1"/>
        <w:pBdr>
          <w:top w:val="single" w:sz="4" w:space="4" w:color="F28123"/>
          <w:bottom w:val="single" w:sz="4" w:space="4" w:color="F28123"/>
          <w:left w:val="single" w:sz="4" w:space="4" w:color="F28123"/>
          <w:right w:val="single" w:sz="4" w:space="4" w:color="F28123"/>
        </w:pBdr>
      </w:pPr>
      <w:r>
        <w:rPr>
          <w:color w:val="1A2B40"/>
          <w:sz w:val="22"/>
        </w:rPr>
        <w:t>The evolution strategy uses selection probability proportional to fitness — this is roulette-wheel selection. P_i equals F_i divided by the sum of all fitnesses. We use fitness-proportional selection, single or multi-point crossover, and mutation via opcode swap, operand change, and immediate randomization. The search evolves over generations: deeper chains, more hazards, broader opcodes, higher structural coverage.</w:t>
      </w:r>
    </w:p>
    <w:p>
      <w:pPr>
        <w:keepNext/>
        <w:spacing w:before="280" w:after="80"/>
      </w:pPr>
      <w:r>
        <w:rPr>
          <w:b/>
          <w:color w:val="1B98A6"/>
          <w:sz w:val="26"/>
        </w:rPr>
        <w:t>Slide 29: Algorithm 1: DASE Main Loop</w:t>
      </w:r>
    </w:p>
    <w:p>
      <w:pPr>
        <w:spacing w:lineRule="auto" w:line="312" w:after="120"/>
        <w:jc w:val="both"/>
      </w:pPr>
      <w:r>
        <w:rPr>
          <w:b w:val="0"/>
          <w:i/>
          <w:color w:val="6878A0"/>
          <w:sz w:val="21"/>
        </w:rPr>
        <w:t>Key points: Phase I: Initialization pseudocode</w:t>
      </w:r>
    </w:p>
    <w:p>
      <w:pPr>
        <w:spacing w:before="80" w:after="200" w:line="336" w:lineRule="auto"/>
        <w:ind w:left="170" w:right="170"/>
        <w:shd w:fill="FFF8E1"/>
        <w:pBdr>
          <w:top w:val="single" w:sz="4" w:space="4" w:color="F28123"/>
          <w:bottom w:val="single" w:sz="4" w:space="4" w:color="F28123"/>
          <w:left w:val="single" w:sz="4" w:space="4" w:color="F28123"/>
          <w:right w:val="single" w:sz="4" w:space="4" w:color="F28123"/>
        </w:pBdr>
      </w:pPr>
      <w:r>
        <w:rPr>
          <w:color w:val="1A2B40"/>
          <w:sz w:val="22"/>
        </w:rPr>
        <w:t>Here's Algorithm 1 — the DASE main loop. Input: population size N, sequence length L, number of generations G, fitness weights w1 through w5, mutation rate pm, crossover rate pc. Output: the evolved population P-star. Phase I is Initialization: we initialize the population, then for each genome we convert to assembly, compile with the RISC-V toolchain, simulate on the PicoRV32 RTL, and compute fitness.</w:t>
      </w:r>
    </w:p>
    <w:p>
      <w:pPr>
        <w:keepNext/>
        <w:spacing w:before="280" w:after="80"/>
      </w:pPr>
      <w:r>
        <w:rPr>
          <w:b/>
          <w:color w:val="1B98A6"/>
          <w:sz w:val="26"/>
        </w:rPr>
        <w:t>Slide 30: Algorithm 1 (continues)</w:t>
      </w:r>
    </w:p>
    <w:p>
      <w:pPr>
        <w:spacing w:lineRule="auto" w:line="312" w:after="120"/>
        <w:jc w:val="both"/>
      </w:pPr>
      <w:r>
        <w:rPr>
          <w:b w:val="0"/>
          <w:i/>
          <w:color w:val="6878A0"/>
          <w:sz w:val="21"/>
        </w:rPr>
        <w:t>Key points: Phase II: Evolution with roulette + crossover</w:t>
      </w:r>
    </w:p>
    <w:p>
      <w:pPr>
        <w:spacing w:before="80" w:after="200" w:line="336" w:lineRule="auto"/>
        <w:ind w:left="170" w:right="170"/>
        <w:shd w:fill="FFF8E1"/>
        <w:pBdr>
          <w:top w:val="single" w:sz="4" w:space="4" w:color="F28123"/>
          <w:bottom w:val="single" w:sz="4" w:space="4" w:color="F28123"/>
          <w:left w:val="single" w:sz="4" w:space="4" w:color="F28123"/>
          <w:right w:val="single" w:sz="4" w:space="4" w:color="F28123"/>
        </w:pBdr>
      </w:pPr>
      <w:r>
        <w:rPr>
          <w:color w:val="1A2B40"/>
          <w:sz w:val="22"/>
        </w:rPr>
        <w:t>Phase II is the Evolution loop. For each generation from 1 to G: first, elitism — we keep the top K individuals. Then, while the new population is smaller than N: we select two parents via roulette-wheel selection, we crossover them with probability pc, we mutate the child with probability pm, we compile and simulate the child, compute its fitness, and insert it into the new population. After all generations, we return the evolved population.</w:t>
      </w:r>
    </w:p>
    <w:p>
      <w:pPr>
        <w:keepNext/>
        <w:spacing w:before="280" w:after="80"/>
      </w:pPr>
      <w:r>
        <w:rPr>
          <w:b/>
          <w:color w:val="1B98A6"/>
          <w:sz w:val="26"/>
        </w:rPr>
        <w:t>Slide 31: Algorithm 2: Structural Fitness</w:t>
      </w:r>
    </w:p>
    <w:p>
      <w:pPr>
        <w:spacing w:lineRule="auto" w:line="312" w:after="120"/>
        <w:jc w:val="both"/>
      </w:pPr>
      <w:r>
        <w:rPr>
          <w:b w:val="0"/>
          <w:i/>
          <w:color w:val="6878A0"/>
          <w:sz w:val="21"/>
        </w:rPr>
        <w:t>Key points: R, H, O, B normalization</w:t>
      </w:r>
    </w:p>
    <w:p>
      <w:pPr>
        <w:spacing w:before="80" w:after="200" w:line="336" w:lineRule="auto"/>
        <w:ind w:left="170" w:right="170"/>
        <w:shd w:fill="FFF8E1"/>
        <w:pBdr>
          <w:top w:val="single" w:sz="4" w:space="4" w:color="F28123"/>
          <w:bottom w:val="single" w:sz="4" w:space="4" w:color="F28123"/>
          <w:left w:val="single" w:sz="4" w:space="4" w:color="F28123"/>
          <w:right w:val="single" w:sz="4" w:space="4" w:color="F28123"/>
        </w:pBdr>
      </w:pPr>
      <w:r>
        <w:rPr>
          <w:color w:val="1A2B40"/>
          <w:sz w:val="22"/>
        </w:rPr>
        <w:t>Algorithm 2 — the structural fitness function. Input: the structural metrics RAW, HAZ, OPC, BR, and the fitness weights w1 through w5. Output: a fitness score F in 0 to 1. Step 1: R is min of RAW depth and R-max, divided by R-max. Step 2: H is min of hazard count and H-max, divided by H-max. Step 3: O is the number of unique opcodes divided by the total opcode universe. Step 4: B is min of taken and not-taken, divided by max of taken and not-taken plus epsilon.</w:t>
      </w:r>
    </w:p>
    <w:p>
      <w:pPr>
        <w:keepNext/>
        <w:spacing w:before="280" w:after="80"/>
      </w:pPr>
      <w:r>
        <w:rPr>
          <w:b/>
          <w:color w:val="1B98A6"/>
          <w:sz w:val="26"/>
        </w:rPr>
        <w:t>Slide 32: Algorithm 2 (continues)</w:t>
      </w:r>
    </w:p>
    <w:p>
      <w:pPr>
        <w:spacing w:lineRule="auto" w:line="312" w:after="120"/>
        <w:jc w:val="both"/>
      </w:pPr>
      <w:r>
        <w:rPr>
          <w:b w:val="0"/>
          <w:i/>
          <w:color w:val="6878A0"/>
          <w:sz w:val="21"/>
        </w:rPr>
        <w:t>Key points: Balance = 1 - sigma; F = weighted sum</w:t>
      </w:r>
    </w:p>
    <w:p>
      <w:pPr>
        <w:spacing w:before="80" w:after="200" w:line="336" w:lineRule="auto"/>
        <w:ind w:left="170" w:right="170"/>
        <w:shd w:fill="FFF8E1"/>
        <w:pBdr>
          <w:top w:val="single" w:sz="4" w:space="4" w:color="F28123"/>
          <w:bottom w:val="single" w:sz="4" w:space="4" w:color="F28123"/>
          <w:left w:val="single" w:sz="4" w:space="4" w:color="F28123"/>
          <w:right w:val="single" w:sz="4" w:space="4" w:color="F28123"/>
        </w:pBdr>
      </w:pPr>
      <w:r>
        <w:rPr>
          <w:color w:val="1A2B40"/>
          <w:sz w:val="22"/>
        </w:rPr>
        <w:t>Continuing Algorithm 2. Step 5: mu is the mean of R, H, O, and B. Step 6: sigma is the standard deviation of R, H, O, and B. Step 7: Balance is 1 minus sigma. Step 8: F is the weighted sum — w1 R plus w2 H plus w3 O plus w4 B plus w5 Balance. Step 9: we clip F to 0-1. Step 10: return F. The weights w1 through w5 are now self-tuned by CMA-ES — see the next slides.</w:t>
      </w:r>
    </w:p>
    <w:p>
      <w:pPr>
        <w:keepNext/>
        <w:spacing w:before="280" w:after="80"/>
      </w:pPr>
      <w:r>
        <w:rPr>
          <w:b/>
          <w:color w:val="1B98A6"/>
          <w:sz w:val="26"/>
        </w:rPr>
        <w:t>Slide 33: Example: Fitness Evaluation</w:t>
      </w:r>
    </w:p>
    <w:p>
      <w:pPr>
        <w:spacing w:lineRule="auto" w:line="312" w:after="120"/>
        <w:jc w:val="both"/>
      </w:pPr>
      <w:r>
        <w:rPr>
          <w:b w:val="0"/>
          <w:i/>
          <w:color w:val="6878A0"/>
          <w:sz w:val="21"/>
        </w:rPr>
        <w:t>Key points: Apply fitness to Genome A; F = 0.619</w:t>
      </w:r>
    </w:p>
    <w:p>
      <w:pPr>
        <w:spacing w:before="80" w:after="200" w:line="336" w:lineRule="auto"/>
        <w:ind w:left="170" w:right="170"/>
        <w:shd w:fill="FFF8E1"/>
        <w:pBdr>
          <w:top w:val="single" w:sz="4" w:space="4" w:color="F28123"/>
          <w:bottom w:val="single" w:sz="4" w:space="4" w:color="F28123"/>
          <w:left w:val="single" w:sz="4" w:space="4" w:color="F28123"/>
          <w:right w:val="single" w:sz="4" w:space="4" w:color="F28123"/>
        </w:pBdr>
      </w:pPr>
      <w:r>
        <w:rPr>
          <w:color w:val="1A2B40"/>
          <w:sz w:val="22"/>
        </w:rPr>
        <w:t>Let's apply the fitness function to Genome A. F equals w1 R plus w2 H plus w3 O plus w4 B plus w5 Balance. For Genome A: R is 2 over 4, giving 0.50. H is 1 over 3, giving 0.33. O is 4 over 5, giving 0.80. B is 1.0 since both polarities hit. Mu is 0.66, sigma is 0.24, so Balance is 0.76. With weights 0.3, 0.25, 0.2, 0.15, 0.1, the fitness F_A is 0.619.</w:t>
      </w:r>
    </w:p>
    <w:p>
      <w:pPr>
        <w:keepNext/>
        <w:spacing w:before="280" w:after="80"/>
      </w:pPr>
      <w:r>
        <w:rPr>
          <w:b/>
          <w:color w:val="1B98A6"/>
          <w:sz w:val="26"/>
        </w:rPr>
        <w:t>Slide 34: Self-Tuning Extension: The Weight Problem [NEW]</w:t>
      </w:r>
    </w:p>
    <w:p>
      <w:pPr>
        <w:spacing w:lineRule="auto" w:line="312" w:after="120"/>
        <w:jc w:val="both"/>
      </w:pPr>
      <w:r>
        <w:rPr>
          <w:b w:val="0"/>
          <w:i/>
          <w:color w:val="6878A0"/>
          <w:sz w:val="21"/>
        </w:rPr>
        <w:t>Key points: Introduces CMA-ES self-tuning concept</w:t>
      </w:r>
    </w:p>
    <w:p>
      <w:pPr>
        <w:spacing w:before="80" w:after="200" w:line="336" w:lineRule="auto"/>
        <w:ind w:left="170" w:right="170"/>
        <w:shd w:fill="FFF8E1"/>
        <w:pBdr>
          <w:top w:val="single" w:sz="4" w:space="4" w:color="F28123"/>
          <w:bottom w:val="single" w:sz="4" w:space="4" w:color="F28123"/>
          <w:left w:val="single" w:sz="4" w:space="4" w:color="F28123"/>
          <w:right w:val="single" w:sz="4" w:space="4" w:color="F28123"/>
        </w:pBdr>
      </w:pPr>
      <w:r>
        <w:rPr>
          <w:color w:val="1A2B40"/>
          <w:sz w:val="22"/>
        </w:rPr>
        <w:t>Now for the new part — the self-tuning extension. The fitness weights were originally hardcoded at 0.40, 0.25, 0.15, 0.10, 0.10. The problem is that hand-tuned weights are hard to defend — different CPUs may need different weights, and there's no principled way to choose the ceilings. Our solution in v1.2 uses CMA-ES: an outer loop evolves the 5 weights plus 3 ceilings, using Cohen's d as the meta-fitness. This is an 8-parameter continuous optimization with no hardcoded values — everything is evolved.</w:t>
      </w:r>
    </w:p>
    <w:p>
      <w:pPr>
        <w:keepNext/>
        <w:spacing w:before="280" w:after="80"/>
      </w:pPr>
      <w:r>
        <w:rPr>
          <w:b/>
          <w:color w:val="1B98A6"/>
          <w:sz w:val="26"/>
        </w:rPr>
        <w:t>Slide 35: Layer 2: CMA-ES Weight Tuning [NEW]</w:t>
      </w:r>
    </w:p>
    <w:p>
      <w:pPr>
        <w:spacing w:lineRule="auto" w:line="312" w:after="120"/>
        <w:jc w:val="both"/>
      </w:pPr>
      <w:r>
        <w:rPr>
          <w:b w:val="0"/>
          <w:i/>
          <w:color w:val="6878A0"/>
          <w:sz w:val="21"/>
        </w:rPr>
        <w:t>Key points: CMA-ES details: 8 params, Cohen's d meta-fitness</w:t>
      </w:r>
    </w:p>
    <w:p>
      <w:pPr>
        <w:spacing w:before="80" w:after="200" w:line="336" w:lineRule="auto"/>
        <w:ind w:left="170" w:right="170"/>
        <w:shd w:fill="FFF8E1"/>
        <w:pBdr>
          <w:top w:val="single" w:sz="4" w:space="4" w:color="F28123"/>
          <w:bottom w:val="single" w:sz="4" w:space="4" w:color="F28123"/>
          <w:left w:val="single" w:sz="4" w:space="4" w:color="F28123"/>
          <w:right w:val="single" w:sz="4" w:space="4" w:color="F28123"/>
        </w:pBdr>
      </w:pPr>
      <w:r>
        <w:rPr>
          <w:color w:val="1A2B40"/>
          <w:sz w:val="22"/>
        </w:rPr>
        <w:t>Layer 2 — CMA-ES weight tuning. This is a bilevel optimization: outer CMA-ES plus inner GA with roulette and crossover. CMA-ES searches 8 dimensions: 5 weights via softmax to simplex clipped to 0.05-0.60, and 3 ceilings via sigmoid to their bounds. The meta-fitness is Cohen's d — NOT mean DASE fitness. Why Cohen's d? Because it's invariant to gaming. If the optimizer lowers all ceilings, both DASE and random fitness inflate equally, leaving d unchanged. Cohen's d forces the search to maximize the DASE-vs-Random separation. Configuration: 100 function evaluations, 6 meta-seeds, initial step size 0.6.</w:t>
      </w:r>
    </w:p>
    <w:p>
      <w:pPr>
        <w:keepNext/>
        <w:spacing w:before="280" w:after="80"/>
      </w:pPr>
      <w:r>
        <w:rPr>
          <w:b/>
          <w:color w:val="1B98A6"/>
          <w:sz w:val="26"/>
        </w:rPr>
        <w:t>Slide 36: How CMA-ES Works [NEW]</w:t>
      </w:r>
    </w:p>
    <w:p>
      <w:pPr>
        <w:spacing w:lineRule="auto" w:line="312" w:after="120"/>
        <w:jc w:val="both"/>
      </w:pPr>
      <w:r>
        <w:rPr>
          <w:b w:val="0"/>
          <w:i/>
          <w:color w:val="6878A0"/>
          <w:sz w:val="21"/>
        </w:rPr>
        <w:t>Key points: CMA-ES algorithm: sample, evaluate, rank, update</w:t>
      </w:r>
    </w:p>
    <w:p>
      <w:pPr>
        <w:spacing w:before="80" w:after="200" w:line="336" w:lineRule="auto"/>
        <w:ind w:left="170" w:right="170"/>
        <w:shd w:fill="FFF8E1"/>
        <w:pBdr>
          <w:top w:val="single" w:sz="4" w:space="4" w:color="F28123"/>
          <w:bottom w:val="single" w:sz="4" w:space="4" w:color="F28123"/>
          <w:left w:val="single" w:sz="4" w:space="4" w:color="F28123"/>
          <w:right w:val="single" w:sz="4" w:space="4" w:color="F28123"/>
        </w:pBdr>
      </w:pPr>
      <w:r>
        <w:rPr>
          <w:color w:val="1A2B40"/>
          <w:sz w:val="22"/>
        </w:rPr>
        <w:t>How does CMA-ES work? CMA-ES stands for Covariance Matrix Adaptation Evolution Strategy. The algorithm is: first, sample lambda offspring from a multivariate Gaussian distribution. Second, evaluate each offspring by running the inner GA with the proposed weights. Third, rank the offspring by meta-fitness — Cohen's d. Fourth, update the mean and covariance matrix based on the successful offspring. Fifth, repeat until convergence. The key property is covariance adaptation: CMA-ES learns which directions in weight space correlate with good fitness, elongates the search along productive directions, and contracts along unproductive ones. It's the state-of-the-art for continuous parameter optimization.</w:t>
      </w:r>
    </w:p>
    <w:p>
      <w:pPr>
        <w:keepNext/>
        <w:spacing w:before="280" w:after="80"/>
      </w:pPr>
      <w:r>
        <w:rPr>
          <w:b/>
          <w:color w:val="1B98A6"/>
          <w:sz w:val="26"/>
        </w:rPr>
        <w:t>Slide 37: Example: Selection &amp; Evolution</w:t>
      </w:r>
    </w:p>
    <w:p>
      <w:pPr>
        <w:spacing w:lineRule="auto" w:line="312" w:after="120"/>
        <w:jc w:val="both"/>
      </w:pPr>
      <w:r>
        <w:rPr>
          <w:b w:val="0"/>
          <w:i/>
          <w:color w:val="6878A0"/>
          <w:sz w:val="21"/>
        </w:rPr>
        <w:t>Key points: (1+lambda) ES: best becomes parent</w:t>
      </w:r>
    </w:p>
    <w:p>
      <w:pPr>
        <w:spacing w:before="80" w:after="200" w:line="336" w:lineRule="auto"/>
        <w:ind w:left="170" w:right="170"/>
        <w:shd w:fill="FFF8E1"/>
        <w:pBdr>
          <w:top w:val="single" w:sz="4" w:space="4" w:color="F28123"/>
          <w:bottom w:val="single" w:sz="4" w:space="4" w:color="F28123"/>
          <w:left w:val="single" w:sz="4" w:space="4" w:color="F28123"/>
          <w:right w:val="single" w:sz="4" w:space="4" w:color="F28123"/>
        </w:pBdr>
      </w:pPr>
      <w:r>
        <w:rPr>
          <w:color w:val="1A2B40"/>
          <w:sz w:val="22"/>
        </w:rPr>
        <w:t>Using fitness-proportional selection, we calculate the probability of each genome being chosen for reproduction. P_i equals F_i divided by the sum of all fitnesses. For our example: the sum of fitness is 1.864, and the probabilities are P_A = 0.33, P_B = 0.31, P_C = 0.35. Genome C has the highest probability and becomes the parent for the next generation.</w:t>
      </w:r>
    </w:p>
    <w:p>
      <w:pPr>
        <w:keepNext/>
        <w:spacing w:before="280" w:after="80"/>
      </w:pPr>
      <w:r>
        <w:rPr>
          <w:b/>
          <w:color w:val="1B98A6"/>
          <w:sz w:val="26"/>
        </w:rPr>
        <w:t>Slide 38: Evaluation Strategy</w:t>
      </w:r>
    </w:p>
    <w:p>
      <w:pPr>
        <w:spacing w:lineRule="auto" w:line="312" w:after="120"/>
        <w:jc w:val="both"/>
      </w:pPr>
      <w:r>
        <w:rPr>
          <w:b w:val="0"/>
          <w:i/>
          <w:color w:val="6878A0"/>
          <w:sz w:val="21"/>
        </w:rPr>
        <w:t>Key points: 12 seeds, statistical rigor</w:t>
      </w:r>
    </w:p>
    <w:p>
      <w:pPr>
        <w:spacing w:before="80" w:after="200" w:line="336" w:lineRule="auto"/>
        <w:ind w:left="170" w:right="170"/>
        <w:shd w:fill="FFF8E1"/>
        <w:pBdr>
          <w:top w:val="single" w:sz="4" w:space="4" w:color="F28123"/>
          <w:bottom w:val="single" w:sz="4" w:space="4" w:color="F28123"/>
          <w:left w:val="single" w:sz="4" w:space="4" w:color="F28123"/>
          <w:right w:val="single" w:sz="4" w:space="4" w:color="F28123"/>
        </w:pBdr>
      </w:pPr>
      <w:r>
        <w:rPr>
          <w:color w:val="1A2B40"/>
          <w:sz w:val="22"/>
        </w:rPr>
        <w:t>Our evaluation strategy uses multiple experimental runs across different random seeds to ensure statistical validity and reproducibility. We compute the mean fitness across 12 seeds per condition, with 95 percent confidence intervals. We use Welch's t-test for unequal variances and Cohen's d for effect size. We collect: mean structural fitness, instruction diversity, register usage, pipeline stage coverage, and throughput in IPS.</w:t>
      </w:r>
    </w:p>
    <w:p>
      <w:pPr>
        <w:keepNext/>
        <w:spacing w:before="280" w:after="80"/>
      </w:pPr>
      <w:r>
        <w:rPr>
          <w:b/>
          <w:color w:val="1B98A6"/>
          <w:sz w:val="26"/>
        </w:rPr>
        <w:t>Slide 39: Why Statistics Matter</w:t>
      </w:r>
    </w:p>
    <w:p>
      <w:pPr>
        <w:spacing w:lineRule="auto" w:line="312" w:after="120"/>
        <w:jc w:val="both"/>
      </w:pPr>
      <w:r>
        <w:rPr>
          <w:b w:val="0"/>
          <w:i/>
          <w:color w:val="6878A0"/>
          <w:sz w:val="21"/>
        </w:rPr>
        <w:t>Key points: p=0.000132, d=2.0</w:t>
      </w:r>
    </w:p>
    <w:p>
      <w:pPr>
        <w:spacing w:before="80" w:after="200" w:line="336" w:lineRule="auto"/>
        <w:ind w:left="170" w:right="170"/>
        <w:shd w:fill="FFF8E1"/>
        <w:pBdr>
          <w:top w:val="single" w:sz="4" w:space="4" w:color="F28123"/>
          <w:bottom w:val="single" w:sz="4" w:space="4" w:color="F28123"/>
          <w:left w:val="single" w:sz="4" w:space="4" w:color="F28123"/>
          <w:right w:val="single" w:sz="4" w:space="4" w:color="F28123"/>
        </w:pBdr>
      </w:pPr>
      <w:r>
        <w:rPr>
          <w:color w:val="1A2B40"/>
          <w:sz w:val="22"/>
        </w:rPr>
        <w:t>Why do statistics matter? Stochastic optimization algorithms are vulnerable to lucky initializations. Statistical validation proves that observed improvements are real, not random. Welch's t-test compares means of unequal-variance samples. Our p-value is 0.000132, well below the 0.05 threshold — significant. Cohen's d measures magnitude: 0.2 is small, 0.5 is medium, 0.8+ is large. Our d is 2.0 — very large.</w:t>
      </w:r>
    </w:p>
    <w:p>
      <w:pPr>
        <w:keepNext/>
        <w:spacing w:before="280" w:after="80"/>
      </w:pPr>
      <w:r>
        <w:rPr>
          <w:b/>
          <w:color w:val="1B98A6"/>
          <w:sz w:val="26"/>
        </w:rPr>
        <w:t>Slide 40: The Test Bench</w:t>
      </w:r>
    </w:p>
    <w:p>
      <w:pPr>
        <w:spacing w:lineRule="auto" w:line="312" w:after="120"/>
        <w:jc w:val="both"/>
      </w:pPr>
      <w:r>
        <w:rPr>
          <w:b w:val="0"/>
          <w:i/>
          <w:color w:val="6878A0"/>
          <w:sz w:val="21"/>
        </w:rPr>
        <w:t>Key points: PicoRV32 + memory + top + cocotb</w:t>
      </w:r>
    </w:p>
    <w:p>
      <w:pPr>
        <w:spacing w:before="80" w:after="200" w:line="336" w:lineRule="auto"/>
        <w:ind w:left="170" w:right="170"/>
        <w:shd w:fill="FFF8E1"/>
        <w:pBdr>
          <w:top w:val="single" w:sz="4" w:space="4" w:color="F28123"/>
          <w:bottom w:val="single" w:sz="4" w:space="4" w:color="F28123"/>
          <w:left w:val="single" w:sz="4" w:space="4" w:color="F28123"/>
          <w:right w:val="single" w:sz="4" w:space="4" w:color="F28123"/>
        </w:pBdr>
      </w:pPr>
      <w:r>
        <w:rPr>
          <w:color w:val="1A2B40"/>
          <w:sz w:val="22"/>
        </w:rPr>
        <w:t>The test bench. We use the PicoRV32 RTL core by Claire Wolf, released into the public domain. A memory model with byte-write support. A top-level wrapper with clock, reset, and branch detection. The cocotb testbench extracts coverage: RAW chain depth via register dependency tracking, load-after-store hazard count, unique opcodes, and branch polarity. Coverage is written to coverage_report.json after each run.</w:t>
      </w:r>
    </w:p>
    <w:p>
      <w:pPr>
        <w:keepNext/>
        <w:spacing w:before="280" w:after="80"/>
      </w:pPr>
      <w:r>
        <w:rPr>
          <w:b/>
          <w:color w:val="1B98A6"/>
          <w:sz w:val="26"/>
        </w:rPr>
        <w:t>Slide 41: Result</w:t>
      </w:r>
    </w:p>
    <w:p>
      <w:pPr>
        <w:spacing w:lineRule="auto" w:line="312" w:after="120"/>
        <w:jc w:val="both"/>
      </w:pPr>
      <w:r>
        <w:rPr>
          <w:b w:val="0"/>
          <w:i/>
          <w:color w:val="6878A0"/>
          <w:sz w:val="21"/>
        </w:rPr>
        <w:t>Key points: Graph slide — DASE vs Random comparison</w:t>
      </w:r>
    </w:p>
    <w:p>
      <w:pPr>
        <w:spacing w:before="80" w:after="200" w:line="336" w:lineRule="auto"/>
        <w:ind w:left="170" w:right="170"/>
        <w:shd w:fill="FFF8E1"/>
        <w:pBdr>
          <w:top w:val="single" w:sz="4" w:space="4" w:color="F28123"/>
          <w:bottom w:val="single" w:sz="4" w:space="4" w:color="F28123"/>
          <w:left w:val="single" w:sz="4" w:space="4" w:color="F28123"/>
          <w:right w:val="single" w:sz="4" w:space="4" w:color="F28123"/>
        </w:pBdr>
      </w:pPr>
      <w:r>
        <w:rPr>
          <w:color w:val="1A2B40"/>
          <w:sz w:val="22"/>
        </w:rPr>
        <w:t>Here are the results. [Graph slide showing DASE vs Random comparison]. The DASE framework consistently achieves higher structural fitness values compared to the random baseline across all experimental runs.</w:t>
      </w:r>
    </w:p>
    <w:p>
      <w:pPr>
        <w:keepNext/>
        <w:spacing w:before="280" w:after="80"/>
      </w:pPr>
      <w:r>
        <w:rPr>
          <w:b/>
          <w:color w:val="1B98A6"/>
          <w:sz w:val="26"/>
        </w:rPr>
        <w:t>Slide 42: Fitness Progression Across Generations</w:t>
      </w:r>
    </w:p>
    <w:p>
      <w:pPr>
        <w:spacing w:lineRule="auto" w:line="312" w:after="120"/>
        <w:jc w:val="both"/>
      </w:pPr>
      <w:r>
        <w:rPr>
          <w:b w:val="0"/>
          <w:i/>
          <w:color w:val="6878A0"/>
          <w:sz w:val="21"/>
        </w:rPr>
        <w:t>Key points: Graph: DASE rises, Random flat</w:t>
      </w:r>
    </w:p>
    <w:p>
      <w:pPr>
        <w:spacing w:before="80" w:after="200" w:line="336" w:lineRule="auto"/>
        <w:ind w:left="170" w:right="170"/>
        <w:shd w:fill="FFF8E1"/>
        <w:pBdr>
          <w:top w:val="single" w:sz="4" w:space="4" w:color="F28123"/>
          <w:bottom w:val="single" w:sz="4" w:space="4" w:color="F28123"/>
          <w:left w:val="single" w:sz="4" w:space="4" w:color="F28123"/>
          <w:right w:val="single" w:sz="4" w:space="4" w:color="F28123"/>
        </w:pBdr>
      </w:pPr>
      <w:r>
        <w:rPr>
          <w:color w:val="1A2B40"/>
          <w:sz w:val="22"/>
        </w:rPr>
        <w:t>[Graph slide showing fitness progression across 25 generations]. DASE shows rapid early gains, then plateaus as the population stabilizes. The random baseline stays nearly constant — no feedback mechanism. The convergence trend shows the evolutionary algorithm successfully discovers instruction patterns that produce deeper dependency chains and memory hazards.</w:t>
      </w:r>
    </w:p>
    <w:p>
      <w:pPr>
        <w:keepNext/>
        <w:spacing w:before="280" w:after="80"/>
      </w:pPr>
      <w:r>
        <w:rPr>
          <w:b/>
          <w:color w:val="1B98A6"/>
          <w:sz w:val="26"/>
        </w:rPr>
        <w:t>Slide 43: What the Curve Tells Us</w:t>
      </w:r>
    </w:p>
    <w:p>
      <w:pPr>
        <w:spacing w:lineRule="auto" w:line="312" w:after="120"/>
        <w:jc w:val="both"/>
      </w:pPr>
      <w:r>
        <w:rPr>
          <w:b w:val="0"/>
          <w:i/>
          <w:color w:val="6878A0"/>
          <w:sz w:val="21"/>
        </w:rPr>
        <w:t>Key points: DASE converges, random stays flat</w:t>
      </w:r>
    </w:p>
    <w:p>
      <w:pPr>
        <w:spacing w:before="80" w:after="200" w:line="336" w:lineRule="auto"/>
        <w:ind w:left="170" w:right="170"/>
        <w:shd w:fill="FFF8E1"/>
        <w:pBdr>
          <w:top w:val="single" w:sz="4" w:space="4" w:color="F28123"/>
          <w:bottom w:val="single" w:sz="4" w:space="4" w:color="F28123"/>
          <w:left w:val="single" w:sz="4" w:space="4" w:color="F28123"/>
          <w:right w:val="single" w:sz="4" w:space="4" w:color="F28123"/>
        </w:pBdr>
      </w:pPr>
      <w:r>
        <w:rPr>
          <w:color w:val="1A2B40"/>
          <w:sz w:val="22"/>
        </w:rPr>
        <w:t>What the curve tells us. DASE convergence shows rapid early gains, then a plateau as the population stabilizes. The plateau reflects discovery of deeper RAW chains, more hazards, and richer pipeline interactions. The random baseline shows nearly constant fitness — no feedback mechanism. The confidence intervals for both methods show no overlap — clear and consistent performance improvement.</w:t>
      </w:r>
    </w:p>
    <w:p>
      <w:pPr>
        <w:keepNext/>
        <w:spacing w:before="280" w:after="80"/>
      </w:pPr>
      <w:r>
        <w:rPr>
          <w:b/>
          <w:color w:val="1B98A6"/>
          <w:sz w:val="26"/>
        </w:rPr>
        <w:t>Slide 44: Instruction Diversity</w:t>
      </w:r>
    </w:p>
    <w:p>
      <w:pPr>
        <w:spacing w:lineRule="auto" w:line="312" w:after="120"/>
        <w:jc w:val="both"/>
      </w:pPr>
      <w:r>
        <w:rPr>
          <w:b w:val="0"/>
          <w:i/>
          <w:color w:val="6878A0"/>
          <w:sz w:val="21"/>
        </w:rPr>
        <w:t>Key points: 13 unique opcodes vs 7</w:t>
      </w:r>
    </w:p>
    <w:p>
      <w:pPr>
        <w:spacing w:before="80" w:after="200" w:line="336" w:lineRule="auto"/>
        <w:ind w:left="170" w:right="170"/>
        <w:shd w:fill="FFF8E1"/>
        <w:pBdr>
          <w:top w:val="single" w:sz="4" w:space="4" w:color="F28123"/>
          <w:bottom w:val="single" w:sz="4" w:space="4" w:color="F28123"/>
          <w:left w:val="single" w:sz="4" w:space="4" w:color="F28123"/>
          <w:right w:val="single" w:sz="4" w:space="4" w:color="F28123"/>
        </w:pBdr>
      </w:pPr>
      <w:r>
        <w:rPr>
          <w:color w:val="1A2B40"/>
          <w:sz w:val="22"/>
        </w:rPr>
        <w:t>Instruction diversity. The evolved instruction sequences contained 13 unique instruction types, including arithmetic operations, memory access instructions, and branch instructions. The instruction histogram showed a balanced distribution of arithmetic instructions and memory operations. The random baseline produced only 7 unique opcodes — an arithmetic-only monoculture.</w:t>
      </w:r>
    </w:p>
    <w:p>
      <w:pPr>
        <w:keepNext/>
        <w:spacing w:before="280" w:after="80"/>
      </w:pPr>
      <w:r>
        <w:rPr>
          <w:b/>
          <w:color w:val="1B98A6"/>
          <w:sz w:val="26"/>
        </w:rPr>
        <w:t>Slide 45: Pipeline Balance</w:t>
      </w:r>
    </w:p>
    <w:p>
      <w:pPr>
        <w:spacing w:lineRule="auto" w:line="312" w:after="120"/>
        <w:jc w:val="both"/>
      </w:pPr>
      <w:r>
        <w:rPr>
          <w:b w:val="0"/>
          <w:i/>
          <w:color w:val="6878A0"/>
          <w:sz w:val="21"/>
        </w:rPr>
        <w:t>Key points: Balanced IF-ID-EX-MEM-WB</w:t>
      </w:r>
    </w:p>
    <w:p>
      <w:pPr>
        <w:spacing w:before="80" w:after="200" w:line="336" w:lineRule="auto"/>
        <w:ind w:left="170" w:right="170"/>
        <w:shd w:fill="FFF8E1"/>
        <w:pBdr>
          <w:top w:val="single" w:sz="4" w:space="4" w:color="F28123"/>
          <w:bottom w:val="single" w:sz="4" w:space="4" w:color="F28123"/>
          <w:left w:val="single" w:sz="4" w:space="4" w:color="F28123"/>
          <w:right w:val="single" w:sz="4" w:space="4" w:color="F28123"/>
        </w:pBdr>
      </w:pPr>
      <w:r>
        <w:rPr>
          <w:color w:val="1A2B40"/>
          <w:sz w:val="22"/>
        </w:rPr>
        <w:t>Pipeline stage coverage analysis. Balanced stimulation across all pipeline stages — instruction fetch, decode, execute, memory, and writeback. Most instructions successfully propagated through all pipeline stages. Memory hazards and branch instructions introduced pipeline stalls and control flow changes, which are critical for structural verification.</w:t>
      </w:r>
    </w:p>
    <w:p>
      <w:pPr>
        <w:keepNext/>
        <w:spacing w:before="280" w:after="80"/>
      </w:pPr>
      <w:r>
        <w:rPr>
          <w:b/>
          <w:color w:val="1B98A6"/>
          <w:sz w:val="26"/>
        </w:rPr>
        <w:t>Slide 46: Side-by-Side Comparison</w:t>
      </w:r>
    </w:p>
    <w:p>
      <w:pPr>
        <w:spacing w:lineRule="auto" w:line="312" w:after="120"/>
        <w:jc w:val="both"/>
      </w:pPr>
      <w:r>
        <w:rPr>
          <w:b w:val="0"/>
          <w:i/>
          <w:color w:val="6878A0"/>
          <w:sz w:val="21"/>
        </w:rPr>
        <w:t>Key points: Result table</w:t>
      </w:r>
    </w:p>
    <w:p>
      <w:pPr>
        <w:spacing w:before="80" w:after="200" w:line="336" w:lineRule="auto"/>
        <w:ind w:left="170" w:right="170"/>
        <w:shd w:fill="FFF8E1"/>
        <w:pBdr>
          <w:top w:val="single" w:sz="4" w:space="4" w:color="F28123"/>
          <w:bottom w:val="single" w:sz="4" w:space="4" w:color="F28123"/>
          <w:left w:val="single" w:sz="4" w:space="4" w:color="F28123"/>
          <w:right w:val="single" w:sz="4" w:space="4" w:color="F28123"/>
        </w:pBdr>
      </w:pPr>
      <w:r>
        <w:rPr>
          <w:color w:val="1A2B40"/>
          <w:sz w:val="22"/>
        </w:rPr>
        <w:t>The side-by-side comparison table. Mean Structural Fitness: Random 0.771, DASE 0.861. Confidence Interval: Random (0.740, 0.803), DASE (0.844, 0.878). Statistical Significance: Significant. Effect Size: 2.0. Unique Opcodes: 7 vs 13. Register Coverage: Low vs High. Pipeline Stage Coverage: Partial vs Balanced. Simulation Throughput: 32.12 IPS.</w:t>
      </w:r>
    </w:p>
    <w:p>
      <w:pPr>
        <w:keepNext/>
        <w:spacing w:before="280" w:after="80"/>
      </w:pPr>
      <w:r>
        <w:rPr>
          <w:b/>
          <w:color w:val="1B98A6"/>
          <w:sz w:val="26"/>
        </w:rPr>
        <w:t>Slide 47: The Verdict</w:t>
      </w:r>
    </w:p>
    <w:p>
      <w:pPr>
        <w:spacing w:lineRule="auto" w:line="312" w:after="120"/>
        <w:jc w:val="both"/>
      </w:pPr>
      <w:r>
        <w:rPr>
          <w:b w:val="0"/>
          <w:i/>
          <w:color w:val="6878A0"/>
          <w:sz w:val="21"/>
        </w:rPr>
        <w:t>Key points: Significant, large effect, pure software</w:t>
      </w:r>
    </w:p>
    <w:p>
      <w:pPr>
        <w:spacing w:before="80" w:after="200" w:line="336" w:lineRule="auto"/>
        <w:ind w:left="170" w:right="170"/>
        <w:shd w:fill="FFF8E1"/>
        <w:pBdr>
          <w:top w:val="single" w:sz="4" w:space="4" w:color="F28123"/>
          <w:bottom w:val="single" w:sz="4" w:space="4" w:color="F28123"/>
          <w:left w:val="single" w:sz="4" w:space="4" w:color="F28123"/>
          <w:right w:val="single" w:sz="4" w:space="4" w:color="F28123"/>
        </w:pBdr>
      </w:pPr>
      <w:r>
        <w:rPr>
          <w:color w:val="1A2B40"/>
          <w:sz w:val="22"/>
        </w:rPr>
        <w:t>The verdict. Statistical validity: significant with p=0.000132, large effect with d=2.0, non-overlapping confidence intervals. Structural coverage: deeper RAW chains, more hazards, broader opcodes (13 vs 7), balanced branches. Computational efficiency: pure software, 32.12 IPS, no ML, GPU, or FPGA. Practical applicability: simulator-agnostic, portable to any cocotb-based RTL testbench.</w:t>
      </w:r>
    </w:p>
    <w:p>
      <w:pPr>
        <w:keepNext/>
        <w:spacing w:before="280" w:after="80"/>
      </w:pPr>
      <w:r>
        <w:rPr>
          <w:b/>
          <w:color w:val="1B98A6"/>
          <w:sz w:val="26"/>
        </w:rPr>
        <w:t>Slide 48: Lightweight &amp; Efficient</w:t>
      </w:r>
    </w:p>
    <w:p>
      <w:pPr>
        <w:spacing w:lineRule="auto" w:line="312" w:after="120"/>
        <w:jc w:val="both"/>
      </w:pPr>
      <w:r>
        <w:rPr>
          <w:b w:val="0"/>
          <w:i/>
          <w:color w:val="6878A0"/>
          <w:sz w:val="21"/>
        </w:rPr>
        <w:t>Key points: 32.12 IPS, pure software</w:t>
      </w:r>
    </w:p>
    <w:p>
      <w:pPr>
        <w:spacing w:before="80" w:after="200" w:line="336" w:lineRule="auto"/>
        <w:ind w:left="170" w:right="170"/>
        <w:shd w:fill="FFF8E1"/>
        <w:pBdr>
          <w:top w:val="single" w:sz="4" w:space="4" w:color="F28123"/>
          <w:bottom w:val="single" w:sz="4" w:space="4" w:color="F28123"/>
          <w:left w:val="single" w:sz="4" w:space="4" w:color="F28123"/>
          <w:right w:val="single" w:sz="4" w:space="4" w:color="F28123"/>
        </w:pBdr>
      </w:pPr>
      <w:r>
        <w:rPr>
          <w:color w:val="1A2B40"/>
          <w:sz w:val="22"/>
        </w:rPr>
        <w:t>Lightweight and efficient. DASE is a pure software stack — Python 3 plus cocotb plus Icarus Verilog plus riscv-gcc. No GPU, no FPGA emulation, no ML training. Simulation throughput is 32.12 instructions per second, end-to-end. The total simulation time was approximately 3095 nanoseconds of simulated processor time, corresponding to about 0.05 seconds of real-world execution.</w:t>
      </w:r>
    </w:p>
    <w:p>
      <w:pPr>
        <w:keepNext/>
        <w:spacing w:before="280" w:after="80"/>
      </w:pPr>
      <w:r>
        <w:rPr>
          <w:b/>
          <w:color w:val="1B98A6"/>
          <w:sz w:val="26"/>
        </w:rPr>
        <w:t>Slide 49: Conclusion</w:t>
      </w:r>
    </w:p>
    <w:p>
      <w:pPr>
        <w:spacing w:lineRule="auto" w:line="312" w:after="120"/>
        <w:jc w:val="both"/>
      </w:pPr>
      <w:r>
        <w:rPr>
          <w:b w:val="0"/>
          <w:i/>
          <w:color w:val="6878A0"/>
          <w:sz w:val="21"/>
        </w:rPr>
        <w:t>Key points: Summary of contributions</w:t>
      </w:r>
    </w:p>
    <w:p>
      <w:pPr>
        <w:spacing w:before="80" w:after="200" w:line="336" w:lineRule="auto"/>
        <w:ind w:left="170" w:right="170"/>
        <w:shd w:fill="FFF8E1"/>
        <w:pBdr>
          <w:top w:val="single" w:sz="4" w:space="4" w:color="F28123"/>
          <w:bottom w:val="single" w:sz="4" w:space="4" w:color="F28123"/>
          <w:left w:val="single" w:sz="4" w:space="4" w:color="F28123"/>
          <w:right w:val="single" w:sz="4" w:space="4" w:color="F28123"/>
        </w:pBdr>
      </w:pPr>
      <w:r>
        <w:rPr>
          <w:color w:val="1A2B40"/>
          <w:sz w:val="22"/>
        </w:rPr>
        <w:t>In conclusion. Coverage-directed evolutionary stimulus generation is a viable, lightweight alternative to ML-based verification and hardware fuzzing. We use a multi-objective structural fitness function covering RAW, hazards, opcode diversity, branch interactions, and balance. The closed-loop architecture uses Python orchestration plus cocotb RTL simulation, with roulette-wheel selection and crossover. Statistically significant improvement: p less than 0.001, d equals 2.0.</w:t>
      </w:r>
    </w:p>
    <w:p>
      <w:pPr>
        <w:keepNext/>
        <w:spacing w:before="280" w:after="80"/>
      </w:pPr>
      <w:r>
        <w:rPr>
          <w:b/>
          <w:color w:val="1B98A6"/>
          <w:sz w:val="26"/>
        </w:rPr>
        <w:t>Slide 50: Future Work</w:t>
      </w:r>
    </w:p>
    <w:p>
      <w:pPr>
        <w:spacing w:lineRule="auto" w:line="312" w:after="120"/>
        <w:jc w:val="both"/>
      </w:pPr>
      <w:r>
        <w:rPr>
          <w:b w:val="0"/>
          <w:i/>
          <w:color w:val="6878A0"/>
          <w:sz w:val="21"/>
        </w:rPr>
        <w:t>Key points: Multi-core, out-of-order, functional coverage</w:t>
      </w:r>
    </w:p>
    <w:p>
      <w:pPr>
        <w:spacing w:before="80" w:after="200" w:line="336" w:lineRule="auto"/>
        <w:ind w:left="170" w:right="170"/>
        <w:shd w:fill="FFF8E1"/>
        <w:pBdr>
          <w:top w:val="single" w:sz="4" w:space="4" w:color="F28123"/>
          <w:bottom w:val="single" w:sz="4" w:space="4" w:color="F28123"/>
          <w:left w:val="single" w:sz="4" w:space="4" w:color="F28123"/>
          <w:right w:val="single" w:sz="4" w:space="4" w:color="F28123"/>
        </w:pBdr>
      </w:pPr>
      <w:r>
        <w:rPr>
          <w:color w:val="1A2B40"/>
          <w:sz w:val="22"/>
        </w:rPr>
        <w:t>Future work. Multi-core processor verification. Out-of-order execution architectures. Functional coverage-driven evolution. The framework can be extended to multi-core processors, out-of-order architectures, and functional coverage-driven evolutionary optimization.</w:t>
      </w:r>
    </w:p>
    <w:p>
      <w:pPr>
        <w:keepNext/>
        <w:spacing w:before="280" w:after="80"/>
      </w:pPr>
      <w:r>
        <w:rPr>
          <w:b/>
          <w:color w:val="1B98A6"/>
          <w:sz w:val="26"/>
        </w:rPr>
        <w:t>Slide 51: Thank You — Questions</w:t>
      </w:r>
    </w:p>
    <w:p>
      <w:pPr>
        <w:spacing w:lineRule="auto" w:line="312" w:after="120"/>
        <w:jc w:val="both"/>
      </w:pPr>
      <w:r>
        <w:rPr>
          <w:b w:val="0"/>
          <w:i/>
          <w:color w:val="6878A0"/>
          <w:sz w:val="21"/>
        </w:rPr>
        <w:t>Key points: Closing</w:t>
      </w:r>
    </w:p>
    <w:p>
      <w:pPr>
        <w:spacing w:before="80" w:after="200" w:line="336" w:lineRule="auto"/>
        <w:ind w:left="170" w:right="170"/>
        <w:shd w:fill="FFF8E1"/>
        <w:pBdr>
          <w:top w:val="single" w:sz="4" w:space="4" w:color="F28123"/>
          <w:bottom w:val="single" w:sz="4" w:space="4" w:color="F28123"/>
          <w:left w:val="single" w:sz="4" w:space="4" w:color="F28123"/>
          <w:right w:val="single" w:sz="4" w:space="4" w:color="F28123"/>
        </w:pBdr>
      </w:pPr>
      <w:r>
        <w:rPr>
          <w:color w:val="1A2B40"/>
          <w:sz w:val="22"/>
        </w:rPr>
        <w:t>Thank you for your attention. I'm happy to take any questions.</w:t>
      </w:r>
    </w:p>
    <w:p>
      <w:pPr>
        <w:keepNext/>
        <w:spacing w:before="280" w:after="80"/>
      </w:pPr>
      <w:r>
        <w:rPr>
          <w:b/>
          <w:color w:val="1B98A6"/>
          <w:sz w:val="26"/>
        </w:rPr>
        <w:t>Slide 52: References (1)</w:t>
      </w:r>
    </w:p>
    <w:p>
      <w:pPr>
        <w:spacing w:lineRule="auto" w:line="312" w:after="120"/>
        <w:jc w:val="both"/>
      </w:pPr>
      <w:r>
        <w:rPr>
          <w:b w:val="0"/>
          <w:i/>
          <w:color w:val="6878A0"/>
          <w:sz w:val="21"/>
        </w:rPr>
        <w:t>Key points: Bibliography part 1</w:t>
      </w:r>
    </w:p>
    <w:p>
      <w:pPr>
        <w:spacing w:before="80" w:after="200" w:line="336" w:lineRule="auto"/>
        <w:ind w:left="170" w:right="170"/>
        <w:shd w:fill="FFF8E1"/>
        <w:pBdr>
          <w:top w:val="single" w:sz="4" w:space="4" w:color="F28123"/>
          <w:bottom w:val="single" w:sz="4" w:space="4" w:color="F28123"/>
          <w:left w:val="single" w:sz="4" w:space="4" w:color="F28123"/>
          <w:right w:val="single" w:sz="4" w:space="4" w:color="F28123"/>
        </w:pBdr>
      </w:pPr>
      <w:r>
        <w:rPr>
          <w:color w:val="1A2B40"/>
          <w:sz w:val="22"/>
        </w:rPr>
        <w:t>Here are our references. [Reference slide showing the bibliography].</w:t>
      </w:r>
    </w:p>
    <w:p>
      <w:pPr>
        <w:keepNext/>
        <w:spacing w:before="280" w:after="80"/>
      </w:pPr>
      <w:r>
        <w:rPr>
          <w:b/>
          <w:color w:val="1B98A6"/>
          <w:sz w:val="26"/>
        </w:rPr>
        <w:t>Slide 53: References (2)</w:t>
      </w:r>
    </w:p>
    <w:p>
      <w:pPr>
        <w:spacing w:lineRule="auto" w:line="312" w:after="120"/>
        <w:jc w:val="both"/>
      </w:pPr>
      <w:r>
        <w:rPr>
          <w:b w:val="0"/>
          <w:i/>
          <w:color w:val="6878A0"/>
          <w:sz w:val="21"/>
        </w:rPr>
        <w:t>Key points: Bibliography part 2</w:t>
      </w:r>
    </w:p>
    <w:p>
      <w:pPr>
        <w:spacing w:before="80" w:after="200" w:line="336" w:lineRule="auto"/>
        <w:ind w:left="170" w:right="170"/>
        <w:shd w:fill="FFF8E1"/>
        <w:pBdr>
          <w:top w:val="single" w:sz="4" w:space="4" w:color="F28123"/>
          <w:bottom w:val="single" w:sz="4" w:space="4" w:color="F28123"/>
          <w:left w:val="single" w:sz="4" w:space="4" w:color="F28123"/>
          <w:right w:val="single" w:sz="4" w:space="4" w:color="F28123"/>
        </w:pBdr>
      </w:pPr>
      <w:r>
        <w:rPr>
          <w:color w:val="1A2B40"/>
          <w:sz w:val="22"/>
        </w:rPr>
        <w:t>References continued. [Reference slide showing the rest of the bibliography].</w:t>
      </w:r>
    </w:p>
    <w:p>
      <w:pPr>
        <w:keepNext/>
        <w:spacing w:before="280" w:after="80"/>
      </w:pPr>
      <w:r>
        <w:rPr>
          <w:b/>
          <w:color w:val="1B98A6"/>
          <w:sz w:val="26"/>
        </w:rPr>
        <w:t>Slide 54: Self-Tuning Results: CMA-ES Evolved Weights [NEW]</w:t>
      </w:r>
    </w:p>
    <w:p>
      <w:pPr>
        <w:spacing w:lineRule="auto" w:line="312" w:after="120"/>
        <w:jc w:val="both"/>
      </w:pPr>
      <w:r>
        <w:rPr>
          <w:b w:val="0"/>
          <w:i/>
          <w:color w:val="6878A0"/>
          <w:sz w:val="21"/>
        </w:rPr>
        <w:t>Key points: Evolved weight table; d improved 2.0 to 2.11</w:t>
      </w:r>
    </w:p>
    <w:p>
      <w:pPr>
        <w:spacing w:before="80" w:after="200" w:line="336" w:lineRule="auto"/>
        <w:ind w:left="170" w:right="170"/>
        <w:shd w:fill="FFF8E1"/>
        <w:pBdr>
          <w:top w:val="single" w:sz="4" w:space="4" w:color="F28123"/>
          <w:bottom w:val="single" w:sz="4" w:space="4" w:color="F28123"/>
          <w:left w:val="single" w:sz="4" w:space="4" w:color="F28123"/>
          <w:right w:val="single" w:sz="4" w:space="4" w:color="F28123"/>
        </w:pBdr>
      </w:pPr>
      <w:r>
        <w:rPr>
          <w:color w:val="1A2B40"/>
          <w:sz w:val="22"/>
        </w:rPr>
        <w:t>Now the self-tuning results. CMA-ES evolved the weights as follows. w_raw went from 0.400 to 0.376. w_hazard increased from 0.250 to 0.444 — CMA-ES discovered that load-after-store hazards are a stronger discriminator than the default weighting assumed. w_opcode decreased from 0.150 to 0.074. w_branch went from 0.100 to 0.057. w_balance went from 0.100 to 0.049 — the balance bonus was overweighted, acting as a primary driver rather than a tie-breaker. The effect size improved from d=2.0 to d=2.11. These results have been validated across multiple seeds.</w:t>
      </w:r>
    </w:p>
    <w:p>
      <w:pPr>
        <w:keepNext/>
        <w:spacing w:before="280" w:after="80"/>
      </w:pPr>
      <w:r>
        <w:rPr>
          <w:b/>
          <w:color w:val="1B98A6"/>
          <w:sz w:val="26"/>
        </w:rPr>
        <w:t>Slide 55: No Hardcoded Values: Self-Tuning Architecture [NEW]</w:t>
      </w:r>
    </w:p>
    <w:p>
      <w:pPr>
        <w:spacing w:lineRule="auto" w:line="312" w:after="120"/>
        <w:jc w:val="both"/>
      </w:pPr>
      <w:r>
        <w:rPr>
          <w:b w:val="0"/>
          <w:i/>
          <w:color w:val="6878A0"/>
          <w:sz w:val="21"/>
        </w:rPr>
        <w:t>Key points: Three layers; no hardcoded weights</w:t>
      </w:r>
    </w:p>
    <w:p>
      <w:pPr>
        <w:spacing w:before="80" w:after="200" w:line="336" w:lineRule="auto"/>
        <w:ind w:left="170" w:right="170"/>
        <w:shd w:fill="FFF8E1"/>
        <w:pBdr>
          <w:top w:val="single" w:sz="4" w:space="4" w:color="F28123"/>
          <w:bottom w:val="single" w:sz="4" w:space="4" w:color="F28123"/>
          <w:left w:val="single" w:sz="4" w:space="4" w:color="F28123"/>
          <w:right w:val="single" w:sz="4" w:space="4" w:color="F28123"/>
        </w:pBdr>
      </w:pPr>
      <w:r>
        <w:rPr>
          <w:color w:val="1A2B40"/>
          <w:sz w:val="22"/>
        </w:rPr>
        <w:t>Finally, the self-tuning architecture. The fitness function has 8 parameters: 5 weights plus 3 ceilings. Layer 1 is empirical validation with locked weights — the defaults validated across 12 seeds, producing DASE=0.861 and d=2.0. Layer 2 is CMA-ES self-tuning — the outer loop evolves all 8 parameters, producing evolved weights and improving d from 2.0 to 2.11. The key point: no hardcoded weights — all self-tuned by CMA-ES. Thank you.</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DASE DVCon Speaker Script</dc:title>
  <dc:subject>DASE Presentation Speaker Notes</dc:subject>
  <dc:creator>Ankush Kumar Jaiswal</dc:creator>
  <cp:keywords/>
  <dc:description/>
  <cp:lastModifiedBy>Ankush Kumar Jaiswal</cp:lastModifiedBy>
  <cp:revision>1</cp:revision>
  <dcterms:created xsi:type="dcterms:W3CDTF">2013-12-23T23:15:00Z</dcterms:created>
  <dcterms:modified xsi:type="dcterms:W3CDTF">2013-12-23T23:15:00Z</dcterms:modified>
  <cp:category/>
</cp:coreProperties>
</file>