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1D5DB" w:sz="6" w:space="8"/>
        </w:pBdr>
        <w:spacing w:after="260" w:before="80"/>
        <w:jc w:val="center"/>
      </w:pPr>
      <w:r>
        <w:rPr>
          <w:rFonts w:ascii="Microsoft YaHei" w:cs="Microsoft YaHei" w:eastAsia="Microsoft YaHei" w:hAnsi="Microsoft YaHei"/>
          <w:b/>
          <w:bCs/>
          <w:color w:val="111827"/>
          <w:sz w:val="36"/>
          <w:szCs w:val="36"/>
        </w:rPr>
        <w:t xml:space="preserve">赛题理解与未来展望发言稿（压缩版）</w:t>
      </w:r>
    </w:p>
    <w:p>
      <w:pPr>
        <w:pStyle w:val="Heading1"/>
        <w:spacing w:after="160" w:before="180"/>
      </w:pPr>
      <w:r>
        <w:rPr>
          <w:rFonts w:ascii="Microsoft YaHei" w:cs="Microsoft YaHei" w:eastAsia="Microsoft YaHei" w:hAnsi="Microsoft YaHei"/>
          <w:b/>
          <w:bCs/>
          <w:color w:val="111827"/>
          <w:sz w:val="30"/>
          <w:szCs w:val="30"/>
        </w:rPr>
        <w:t xml:space="preserve">一、赛题理解：官方解释与我们的理解</w:t>
      </w:r>
    </w:p>
    <w:p>
      <w:pPr>
        <w:spacing w:after="140" w:before="80" w:line="380"/>
        <w:jc w:val="left"/>
      </w:pPr>
      <w:r>
        <w:rPr>
          <w:rFonts w:ascii="Microsoft YaHei" w:cs="Microsoft YaHei" w:eastAsia="Microsoft YaHei" w:hAnsi="Microsoft YaHei"/>
          <w:b w:val="false"/>
          <w:bCs w:val="false"/>
          <w:color w:val="1F2937"/>
          <w:sz w:val="24"/>
          <w:szCs w:val="24"/>
        </w:rPr>
        <w:t xml:space="preserve">首先进入赛题理解。我会从官方解释和我们的理解两个角度说明。</w:t>
      </w:r>
    </w:p>
    <w:p>
      <w:pPr>
        <w:spacing w:after="140" w:before="80" w:line="380"/>
        <w:jc w:val="left"/>
      </w:pPr>
      <w:r>
        <w:rPr>
          <w:rFonts w:ascii="Microsoft YaHei" w:cs="Microsoft YaHei" w:eastAsia="Microsoft YaHei" w:hAnsi="Microsoft YaHei"/>
          <w:b w:val="false"/>
          <w:bCs w:val="false"/>
          <w:color w:val="1F2937"/>
          <w:sz w:val="24"/>
          <w:szCs w:val="24"/>
        </w:rPr>
        <w:t xml:space="preserve">从官方背景看，绝悟 AI 从 2018 年的监督学习，到 2019 年的自博弈强化学习，再到全英雄开放、BP 全局博弈和跨场景多智能体基座，核心变化不是简单复刻人类操作，而是让智能体逐步理解局势、判断目标，并在复杂环境中自主决策。</w:t>
      </w:r>
    </w:p>
    <w:p>
      <w:pPr>
        <w:spacing w:after="140" w:before="80" w:line="380"/>
        <w:jc w:val="left"/>
      </w:pPr>
      <w:r>
        <w:rPr>
          <w:rFonts w:ascii="Microsoft YaHei" w:cs="Microsoft YaHei" w:eastAsia="Microsoft YaHei" w:hAnsi="Microsoft YaHei"/>
          <w:b w:val="false"/>
          <w:bCs w:val="false"/>
          <w:color w:val="1F2937"/>
          <w:sz w:val="24"/>
          <w:szCs w:val="24"/>
        </w:rPr>
        <w:t xml:space="preserve">具体到本赛题，官方目标是让 agent 感知自身英雄身份、理解游戏特性，并把操作选择收敛到“率先推掉敌方第一座塔”。我们认为，这里的关键不是让模型会走、会打，而是让每一次局部动作都服务于推塔目标。比如什么时候保持距离，什么时候残血撤退，什么时候跟随兵线进塔，什么时候塔外磨塔或硬推塔。</w:t>
      </w:r>
    </w:p>
    <w:p>
      <w:pPr>
        <w:spacing w:after="140" w:before="80" w:line="380"/>
        <w:jc w:val="left"/>
      </w:pPr>
      <w:r>
        <w:rPr>
          <w:rFonts w:ascii="Microsoft YaHei" w:cs="Microsoft YaHei" w:eastAsia="Microsoft YaHei" w:hAnsi="Microsoft YaHei"/>
          <w:b w:val="false"/>
          <w:bCs w:val="false"/>
          <w:color w:val="1F2937"/>
          <w:sz w:val="24"/>
          <w:szCs w:val="24"/>
        </w:rPr>
        <w:t xml:space="preserve">因此，我们后续设计也围绕这一理解展开：通过友敌独立编码区分追击和撤退的语义，通过双重位置编码同时表达局部对位和全局地图，通过动态 Target Bias 引导早期攻击目标，再通过奖励分组和零和差分强化推进信号。最终希望在算力和时间有限的条件下，让 agent 更快形成“角色感知”和“推塔导向”的有效策略。</w:t>
      </w:r>
    </w:p>
    <w:p>
      <w:pPr>
        <w:pStyle w:val="Heading1"/>
        <w:spacing w:after="160" w:before="180"/>
      </w:pPr>
      <w:r>
        <w:rPr>
          <w:rFonts w:ascii="Microsoft YaHei" w:cs="Microsoft YaHei" w:eastAsia="Microsoft YaHei" w:hAnsi="Microsoft YaHei"/>
          <w:b/>
          <w:bCs/>
          <w:color w:val="111827"/>
          <w:sz w:val="30"/>
          <w:szCs w:val="30"/>
        </w:rPr>
        <w:t xml:space="preserve">二、未来展望</w:t>
      </w:r>
    </w:p>
    <w:p>
      <w:pPr>
        <w:spacing w:after="140" w:before="80" w:line="380"/>
        <w:jc w:val="left"/>
      </w:pPr>
      <w:r>
        <w:rPr>
          <w:rFonts w:ascii="Microsoft YaHei" w:cs="Microsoft YaHei" w:eastAsia="Microsoft YaHei" w:hAnsi="Microsoft YaHei"/>
          <w:b w:val="false"/>
          <w:bCs w:val="false"/>
          <w:color w:val="1F2937"/>
          <w:sz w:val="24"/>
          <w:szCs w:val="24"/>
        </w:rPr>
        <w:t xml:space="preserve">最后进入未来展望。我们主要从算法优化、工程优化和泛化应用三个方向展开。</w:t>
      </w:r>
    </w:p>
    <w:p>
      <w:pPr>
        <w:spacing w:after="140" w:before="80" w:line="380"/>
        <w:jc w:val="left"/>
      </w:pPr>
      <w:r>
        <w:rPr>
          <w:rFonts w:ascii="Microsoft YaHei" w:cs="Microsoft YaHei" w:eastAsia="Microsoft YaHei" w:hAnsi="Microsoft YaHei"/>
          <w:b w:val="false"/>
          <w:bCs w:val="false"/>
          <w:color w:val="1F2937"/>
          <w:sz w:val="24"/>
          <w:szCs w:val="24"/>
        </w:rPr>
        <w:t xml:space="preserve">算法层面，我们认为后续优先解决三件事：探索效率、对手采样质量和价值尺度稳定性。比如引入 RND，为稀疏奖励补充内在探索信号；使用 PSP，让模型更多面对当前还打不过的历史对手，而不是反复训练已经掌握的对局；再通过 Value Norm 对多个 Value 头做归一化，减少奖励尺度差异带来的训练波动。</w:t>
      </w:r>
    </w:p>
    <w:p>
      <w:pPr>
        <w:spacing w:after="140" w:before="80" w:line="380"/>
        <w:jc w:val="left"/>
      </w:pPr>
      <w:r>
        <w:rPr>
          <w:rFonts w:ascii="Microsoft YaHei" w:cs="Microsoft YaHei" w:eastAsia="Microsoft YaHei" w:hAnsi="Microsoft YaHei"/>
          <w:b w:val="false"/>
          <w:bCs w:val="false"/>
          <w:color w:val="1F2937"/>
          <w:sz w:val="24"/>
          <w:szCs w:val="24"/>
        </w:rPr>
        <w:t xml:space="preserve">工程层面，重点是把有限算力用得更充分。我们可以把不同实体的编码器改为共享底层 Encoder 再分支，减少参数量并提升推理速度；也可以用 PER 优先采样高价值 transition，用动态 batching 减少 LSTM 序列 padding 浪费，提高 GPU 利用率。</w:t>
      </w:r>
    </w:p>
    <w:p>
      <w:pPr>
        <w:spacing w:after="140" w:before="80" w:line="380"/>
        <w:jc w:val="left"/>
      </w:pPr>
      <w:r>
        <w:rPr>
          <w:rFonts w:ascii="Microsoft YaHei" w:cs="Microsoft YaHei" w:eastAsia="Microsoft YaHei" w:hAnsi="Microsoft YaHei"/>
          <w:b w:val="false"/>
          <w:bCs w:val="false"/>
          <w:color w:val="1F2937"/>
          <w:sz w:val="24"/>
          <w:szCs w:val="24"/>
        </w:rPr>
        <w:t xml:space="preserve">泛化应用方面，我们认为本项目的价值不只停留在游戏 AI。推荐系统同样需要在点击率、停留时长和转化率之间做多目标取舍；自动驾驶需要区分自车、他车和行人，并保证动作安全；量化交易、工业控制、机器人、RLHF 和网络安全，也都存在多目标价值、安全约束和对抗环境。因此，这套“结构化特征、多价值头、稳定训练工程”的思路，有继续迁移的空间。</w:t>
      </w:r>
    </w:p>
    <w:p>
      <w:pPr>
        <w:spacing w:after="140" w:before="80" w:line="380"/>
        <w:jc w:val="left"/>
      </w:pPr>
      <w:r>
        <w:rPr>
          <w:rFonts w:ascii="Microsoft YaHei" w:cs="Microsoft YaHei" w:eastAsia="Microsoft YaHei" w:hAnsi="Microsoft YaHei"/>
          <w:b w:val="false"/>
          <w:bCs w:val="false"/>
          <w:color w:val="1F2937"/>
          <w:sz w:val="24"/>
          <w:szCs w:val="24"/>
        </w:rPr>
        <w:t xml:space="preserve">最后，非常感谢腾讯开悟平台和本次人工智能全球公开赛给我们提供实践机会。作为大一学生，我们在比赛中不仅学习了强化学习和工程调试，也提升了团队协作、问题分析和答辩表达能力。后续我们会继续学习、持续优化，也恳请各位评委老师批评指正。</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F2937"/>
        <w:sz w:val="24"/>
        <w:szCs w:val="24"/>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80"/>
      <w:outlineLvl w:val="0"/>
    </w:pPr>
    <w:rPr>
      <w:rFonts w:ascii="Microsoft YaHei" w:cs="Microsoft YaHei" w:eastAsia="Microsoft YaHei" w:hAnsi="Microsoft YaHei"/>
      <w:b/>
      <w:bCs/>
      <w:color w:val="11182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2026-06-05T09:01:50.741Z</dcterms:created>
  <dcterms:modified xsi:type="dcterms:W3CDTF">2026-06-05T09:01:50.743Z</dcterms:modified>
</cp:coreProperties>
</file>

<file path=docProps/custom.xml><?xml version="1.0" encoding="utf-8"?>
<Properties xmlns="http://schemas.openxmlformats.org/officeDocument/2006/custom-properties" xmlns:vt="http://schemas.openxmlformats.org/officeDocument/2006/docPropsVTypes"/>
</file>