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1D5DB" w:sz="6" w:space="8"/>
        </w:pBdr>
        <w:spacing w:after="260" w:before="80"/>
        <w:jc w:val="center"/>
      </w:pPr>
      <w:r>
        <w:rPr>
          <w:rFonts w:ascii="Microsoft YaHei" w:cs="Microsoft YaHei" w:eastAsia="Microsoft YaHei" w:hAnsi="Microsoft YaHei"/>
          <w:b/>
          <w:bCs/>
          <w:color w:val="111827"/>
          <w:sz w:val="36"/>
          <w:szCs w:val="36"/>
        </w:rPr>
        <w:t xml:space="preserve">赛题分析与未来展望发言稿</w:t>
      </w:r>
    </w:p>
    <w:p>
      <w:pPr>
        <w:pStyle w:val="Heading1"/>
        <w:spacing w:after="160" w:before="180"/>
      </w:pPr>
      <w:r>
        <w:rPr>
          <w:rFonts w:ascii="Microsoft YaHei" w:cs="Microsoft YaHei" w:eastAsia="Microsoft YaHei" w:hAnsi="Microsoft YaHei"/>
          <w:b/>
          <w:bCs/>
          <w:color w:val="111827"/>
          <w:sz w:val="30"/>
          <w:szCs w:val="30"/>
        </w:rPr>
        <w:t xml:space="preserve">一、赛题分析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首先请看 PPT 上这条时间线。绝悟 AI 的发展经历了从监督学习、自博弈强化学习，到全英雄开放和 BP 全局博弈的过程。它的核心变化，其实是从“模仿操作”，逐步走向“理解局势并自主决策”。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回到本赛题，我们认为目标不是让 agent 简单地“会动、会放技能”，而是让它在训练中逐渐感知自身英雄身份，理解兵线、防御塔、敌我血量等关键信息，并围绕最终目标形成策略，也就是率先推掉敌方第一座塔。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因此，在理想状态下，智能体需要先学会开局走中、保持距离、残血撤退、跟随兵线进塔等基础行为；再进一步学习技能释放时机、塔外磨塔、拿血包和硬推塔等进阶操作。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但由于本赛题存在算力和时间限制，我们的设计重点不是单纯堆训练轮次，而是通过特征、奖励和训练工程的设计，提高样本效率，让 agent 更快学到“角色感知”和“推塔导向”的有效策略。</w:t>
      </w:r>
    </w:p>
    <w:p>
      <w:pPr>
        <w:pStyle w:val="Heading1"/>
        <w:spacing w:after="160" w:before="180"/>
      </w:pPr>
      <w:r>
        <w:rPr>
          <w:rFonts w:ascii="Microsoft YaHei" w:cs="Microsoft YaHei" w:eastAsia="Microsoft YaHei" w:hAnsi="Microsoft YaHei"/>
          <w:b/>
          <w:bCs/>
          <w:color w:val="111827"/>
          <w:sz w:val="30"/>
          <w:szCs w:val="30"/>
        </w:rPr>
        <w:t xml:space="preserve">二、未来展望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最后，我来介绍未来展望。我们主要从算法优化、工程优化和泛化应用三个方向展开。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首先是算法层面。后续我们认为可以优先优化探索效率、对手采样质量和价值尺度稳定性。比如引入 ICM 或 RND 这类好奇心机制，为稀疏奖励补充探索信号；同时使用 PFSP，也就是优先采样当前模型还打不过的历史对手，避免训练一直停留在已经掌握的对手上。除此之外，Value Norm 也很重要，它可以对多个 Value 头进行归一化，减少不同奖励尺度带来的不稳定。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工程层面，我们希望进一步提升算力利用率。比如把当前不同实体的编码器改成共享底层编码再分支，可以减少参数量、提升推理速度；再比如使用优先级经验回放，让模型更多学习高价值 transition；动态 batching 则可以减少 LSTM 序列 padding 的浪费，提高 GPU 利用率。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更进一步看，我们这套设计并不只适用于游戏 AI。像推荐系统中，多个 Value 头可以对应点击率、点赞和停留时长；自动驾驶中，友敌独立编码可以迁移为自车、他车和行人的分通道建模；量化交易和工业控制里，多目标价值函数可以同时考虑收益、风险、能耗和设备寿命。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而在机器人、RLHF、网络安全等场景中，也都存在类似的多目标决策、安全约束和对抗环境。因此我们认为，本项目的价值不仅在于完成本次赛题，更在于把“多目标强化学习、结构化特征和稳定训练工程”这一套思路，迁移到更多复杂决策任务中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4"/>
        <w:szCs w:val="24"/>
      </w:rPr>
    </w:rPrDefault>
    <w:pPrDefault>
      <w:pPr>
        <w:spacing w:line="3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80"/>
      <w:outlineLvl w:val="0"/>
    </w:pPr>
    <w:rPr>
      <w:rFonts w:ascii="Microsoft YaHei" w:cs="Microsoft YaHei" w:eastAsia="Microsoft YaHei" w:hAnsi="Microsoft YaHei"/>
      <w:b/>
      <w:bCs/>
      <w:color w:val="11182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2026-06-05T03:01:15.283Z</dcterms:created>
  <dcterms:modified xsi:type="dcterms:W3CDTF">2026-06-05T03:01:15.284Z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