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EVIDENCE RECORD</w:t>
      </w:r>
    </w:p>
    <w:p>
      <w:pPr>
        <w:spacing w:after="60"/>
      </w:pPr>
      <w:r>
        <w:rPr>
          <w:rFonts w:ascii="Aptos" w:cs="Aptos" w:eastAsia="Aptos" w:hAnsi="Aptos"/>
          <w:color w:val="000000"/>
          <w:sz w:val="21"/>
          <w:szCs w:val="21"/>
        </w:rPr>
        <w:t xml:space="preserve">Division-wide equity assessment and listening sessions, 2023–2024</w:t>
      </w:r>
    </w:p>
    <w:p>
      <w:pPr>
        <w:spacing w:after="200"/>
      </w:pPr>
      <w:r>
        <w:rPr>
          <w:rFonts w:ascii="Aptos" w:cs="Aptos" w:eastAsia="Aptos" w:hAnsi="Aptos"/>
          <w:color w:val="000000"/>
          <w:sz w:val="21"/>
          <w:szCs w:val="21"/>
        </w:rPr>
        <w:t xml:space="preserve">Disability Services Division, Aging and Disability Services Administration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IN COLLABORATION WITH</w:t>
      </w:r>
      <w:r>
        <w:rPr>
          <w:rFonts w:ascii="Aptos" w:cs="Aptos" w:eastAsia="Aptos" w:hAnsi="Aptos"/>
          <w:color w:val="000000"/>
          <w:sz w:val="22"/>
          <w:szCs w:val="22"/>
        </w:rPr>
        <w:t xml:space="preserve">	Sarah Shepherd, Project Manager, Disability Services Division</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SESSIONS RECORDED</w:t>
      </w:r>
      <w:r>
        <w:rPr>
          <w:rFonts w:ascii="Aptos" w:cs="Aptos" w:eastAsia="Aptos" w:hAnsi="Aptos"/>
          <w:color w:val="000000"/>
          <w:sz w:val="22"/>
          <w:szCs w:val="22"/>
        </w:rPr>
        <w:t xml:space="preserve">	23 · 172 findings · 131 recommendations</w:t>
      </w:r>
    </w:p>
    <w:p>
      <w:pPr>
        <w:tabs>
          <w:tab w:val="left" w:pos="1900"/>
        </w:tabs>
        <w:spacing w:after="70"/>
      </w:pPr>
      <w:r>
        <w:rPr>
          <w:rFonts w:ascii="Aptos" w:cs="Aptos" w:eastAsia="Aptos" w:hAnsi="Aptos"/>
          <w:b/>
          <w:bCs/>
          <w:color w:val="003865"/>
          <w:sz w:val="21"/>
          <w:szCs w:val="21"/>
        </w:rPr>
        <w:t xml:space="preserve">DATE OF THIS RECORD</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What this record is</w:t>
      </w:r>
    </w:p>
    <w:p>
      <w:pPr>
        <w:spacing w:after="160" w:line="288"/>
      </w:pPr>
      <w:r>
        <w:rPr>
          <w:rFonts w:ascii="Aptos" w:cs="Aptos" w:eastAsia="Aptos" w:hAnsi="Aptos"/>
          <w:color w:val="000000"/>
          <w:sz w:val="22"/>
          <w:szCs w:val="22"/>
        </w:rPr>
        <w:t xml:space="preserve">This is the record of what staff said. Between January and July 2023 the consultant conducted 71 interviews independently across the Disability Services Division. From April 2023 the work continued in collaboration with Sarah Shepherd, Project Manager for the Division, and ran in that form until December 2023, producing a general equity assessment and a program of division-wide listening sessions. The interviews themselves were conducted by the consultant alone. That collaboration continued on planning matters until the project manager's departure from the agency at the end of 2024.</w:t>
      </w:r>
    </w:p>
    <w:p>
      <w:pPr>
        <w:spacing w:after="160" w:line="288"/>
      </w:pPr>
      <w:r>
        <w:rPr>
          <w:rFonts w:ascii="Aptos" w:cs="Aptos" w:eastAsia="Aptos" w:hAnsi="Aptos"/>
          <w:color w:val="000000"/>
          <w:sz w:val="22"/>
          <w:szCs w:val="22"/>
        </w:rPr>
        <w:t xml:space="preserve">This document sets out the findings and recommendations from 23 of those sessions: 172 findings and 131 recommendations, as given by the teams themselves. It is the evidentiary basis for the qualitative analysis "What the Division Said" and, through it, for the One DSD People, Access and Culture Program.</w:t>
      </w:r>
    </w:p>
    <w:p>
      <w:pPr>
        <w:pStyle w:val="Heading2"/>
        <w:spacing w:after="110" w:before="300"/>
      </w:pPr>
      <w:r>
        <w:rPr>
          <w:rFonts w:ascii="Aptos" w:cs="Aptos" w:eastAsia="Aptos" w:hAnsi="Aptos"/>
          <w:b/>
          <w:bCs/>
          <w:color w:val="003865"/>
          <w:sz w:val="23"/>
          <w:szCs w:val="23"/>
        </w:rPr>
        <w:t xml:space="preserve">How to read it</w:t>
      </w:r>
    </w:p>
    <w:p>
      <w:pPr>
        <w:pStyle w:val="ListParagraph"/>
        <w:numPr>
          <w:ilvl w:val="0"/>
          <w:numId w:val="2"/>
        </w:numPr>
        <w:spacing w:after="80" w:line="282"/>
      </w:pPr>
      <w:r>
        <w:rPr>
          <w:rFonts w:ascii="Aptos" w:cs="Aptos" w:eastAsia="Aptos" w:hAnsi="Aptos"/>
          <w:b/>
          <w:bCs/>
          <w:color w:val="000000"/>
          <w:sz w:val="22"/>
          <w:szCs w:val="22"/>
        </w:rPr>
        <w:t xml:space="preserve">Findings</w:t>
      </w:r>
      <w:r>
        <w:rPr>
          <w:rFonts w:ascii="Aptos" w:cs="Aptos" w:eastAsia="Aptos" w:hAnsi="Aptos"/>
          <w:color w:val="000000"/>
          <w:sz w:val="22"/>
          <w:szCs w:val="22"/>
        </w:rPr>
        <w:t xml:space="preserve"> are what a team described about its own conditions, practice and experience.</w:t>
      </w:r>
    </w:p>
    <w:p>
      <w:pPr>
        <w:pStyle w:val="ListParagraph"/>
        <w:numPr>
          <w:ilvl w:val="0"/>
          <w:numId w:val="2"/>
        </w:numPr>
        <w:spacing w:after="80" w:line="282"/>
      </w:pPr>
      <w:r>
        <w:rPr>
          <w:rFonts w:ascii="Aptos" w:cs="Aptos" w:eastAsia="Aptos" w:hAnsi="Aptos"/>
          <w:b/>
          <w:bCs/>
          <w:color w:val="000000"/>
          <w:sz w:val="22"/>
          <w:szCs w:val="22"/>
        </w:rPr>
        <w:t xml:space="preserve">Recommendations</w:t>
      </w:r>
      <w:r>
        <w:rPr>
          <w:rFonts w:ascii="Aptos" w:cs="Aptos" w:eastAsia="Aptos" w:hAnsi="Aptos"/>
          <w:color w:val="000000"/>
          <w:sz w:val="22"/>
          <w:szCs w:val="22"/>
        </w:rPr>
        <w:t xml:space="preserve"> are what that same team proposed. They are the Division's own proposals, not the consultant's.</w:t>
      </w:r>
    </w:p>
    <w:p>
      <w:pPr>
        <w:pStyle w:val="ListParagraph"/>
        <w:numPr>
          <w:ilvl w:val="0"/>
          <w:numId w:val="2"/>
        </w:numPr>
        <w:spacing w:after="80" w:line="282"/>
      </w:pPr>
      <w:r>
        <w:rPr>
          <w:rFonts w:ascii="Aptos" w:cs="Aptos" w:eastAsia="Aptos" w:hAnsi="Aptos"/>
          <w:color w:val="000000"/>
          <w:sz w:val="22"/>
          <w:szCs w:val="22"/>
        </w:rPr>
        <w:t xml:space="preserve">Sessions are grouped by program teams, then by managers, supervisors and directors, then by the session held for staff who could not attend their own team's meeting.</w:t>
      </w:r>
    </w:p>
    <w:p>
      <w:pPr>
        <w:pStyle w:val="Heading2"/>
        <w:spacing w:after="110" w:before="300"/>
      </w:pPr>
      <w:r>
        <w:rPr>
          <w:rFonts w:ascii="Aptos" w:cs="Aptos" w:eastAsia="Aptos" w:hAnsi="Aptos"/>
          <w:b/>
          <w:bCs/>
          <w:color w:val="003865"/>
          <w:sz w:val="23"/>
          <w:szCs w:val="23"/>
        </w:rPr>
        <w:t xml:space="preserve">De-identification</w:t>
      </w:r>
    </w:p>
    <w:p>
      <w:pPr>
        <w:spacing w:after="160" w:line="288"/>
      </w:pPr>
      <w:r>
        <w:rPr>
          <w:rFonts w:ascii="Aptos" w:cs="Aptos" w:eastAsia="Aptos" w:hAnsi="Aptos"/>
          <w:color w:val="000000"/>
          <w:sz w:val="22"/>
          <w:szCs w:val="22"/>
        </w:rPr>
        <w:t xml:space="preserve">Findings and recommendations are attributed to teams, never to individuals. Where the original notes named a person, the text here reads “a participant.” That was the condition under which people spoke and it is preserved. Sarah Shepherd is named as facilitator and analyst, which is credit for professional work rather than identification of a participant.</w:t>
      </w:r>
    </w:p>
    <w:p>
      <w:pPr>
        <w:pStyle w:val="Heading2"/>
        <w:spacing w:after="110" w:before="300"/>
      </w:pPr>
      <w:r>
        <w:rPr>
          <w:rFonts w:ascii="Aptos" w:cs="Aptos" w:eastAsia="Aptos" w:hAnsi="Aptos"/>
          <w:b/>
          <w:bCs/>
          <w:color w:val="003865"/>
          <w:sz w:val="23"/>
          <w:szCs w:val="23"/>
        </w:rPr>
        <w:t xml:space="preserve">Scope and limits</w:t>
      </w:r>
    </w:p>
    <w:p>
      <w:pPr>
        <w:pStyle w:val="ListParagraph"/>
        <w:numPr>
          <w:ilvl w:val="0"/>
          <w:numId w:val="2"/>
        </w:numPr>
        <w:spacing w:after="80" w:line="282"/>
      </w:pPr>
      <w:r>
        <w:rPr>
          <w:rFonts w:ascii="Aptos" w:cs="Aptos" w:eastAsia="Aptos" w:hAnsi="Aptos"/>
          <w:color w:val="000000"/>
          <w:sz w:val="22"/>
          <w:szCs w:val="22"/>
        </w:rPr>
        <w:t xml:space="preserve">This record covers what was said in these sessions. It is a record of perception and experience, which is the appropriate evidence for questions of culture, and it is not a measurement of conditions.</w:t>
      </w:r>
    </w:p>
    <w:p>
      <w:pPr>
        <w:pStyle w:val="ListParagraph"/>
        <w:numPr>
          <w:ilvl w:val="0"/>
          <w:numId w:val="2"/>
        </w:numPr>
        <w:spacing w:after="80" w:line="282"/>
      </w:pPr>
      <w:r>
        <w:rPr>
          <w:rFonts w:ascii="Aptos" w:cs="Aptos" w:eastAsia="Aptos" w:hAnsi="Aptos"/>
          <w:color w:val="000000"/>
          <w:sz w:val="22"/>
          <w:szCs w:val="22"/>
        </w:rPr>
        <w:t xml:space="preserve">Three one-to-one community engagement meetings held in the same period are excluded. They involved named external partners rather than anonymous staff participants and belong to the community engagement record.</w:t>
      </w:r>
    </w:p>
    <w:p>
      <w:pPr>
        <w:pStyle w:val="ListParagraph"/>
        <w:numPr>
          <w:ilvl w:val="0"/>
          <w:numId w:val="2"/>
        </w:numPr>
        <w:spacing w:after="80" w:line="282"/>
      </w:pPr>
      <w:r>
        <w:rPr>
          <w:rFonts w:ascii="Aptos" w:cs="Aptos" w:eastAsia="Aptos" w:hAnsi="Aptos"/>
          <w:color w:val="000000"/>
          <w:sz w:val="22"/>
          <w:szCs w:val="22"/>
        </w:rPr>
        <w:t xml:space="preserve">Editorial cleaning has been applied: duplicated passages and working notes from the original drafting have been removed. No finding or recommendation has been added, softened or reordered in substance.</w:t>
      </w:r>
    </w:p>
    <w:p>
      <w:pPr>
        <w:pStyle w:val="ListParagraph"/>
        <w:numPr>
          <w:ilvl w:val="0"/>
          <w:numId w:val="2"/>
        </w:numPr>
        <w:spacing w:after="80" w:line="282"/>
      </w:pPr>
      <w:r>
        <w:rPr>
          <w:rFonts w:ascii="Aptos" w:cs="Aptos" w:eastAsia="Aptos" w:hAnsi="Aptos"/>
          <w:color w:val="000000"/>
          <w:sz w:val="22"/>
          <w:szCs w:val="22"/>
        </w:rPr>
        <w:t xml:space="preserve">Anything concerning Native American individuals, communities or Tribal Nations defers to the Office of Indian Affairs and the Department offices that handle Tribal relations and consultation. Findings that touch Tribal relationships are reported as stated and are not developed further.</w:t>
      </w:r>
    </w:p>
    <w:p>
      <w:r>
        <w:br w:type="page"/>
      </w:r>
    </w:p>
    <w:p>
      <w:pPr>
        <w:pStyle w:val="Heading1"/>
        <w:pBdr>
          <w:bottom w:val="single" w:color="003865" w:sz="6" w:space="6"/>
        </w:pBdr>
        <w:spacing w:after="180" w:before="400"/>
      </w:pPr>
      <w:r>
        <w:rPr>
          <w:rFonts w:ascii="Aptos" w:cs="Aptos" w:eastAsia="Aptos" w:hAnsi="Aptos"/>
          <w:b/>
          <w:bCs/>
          <w:color w:val="003865"/>
          <w:sz w:val="26"/>
          <w:szCs w:val="26"/>
        </w:rPr>
        <w:t xml:space="preserve">Program teams</w:t>
      </w:r>
    </w:p>
    <w:p>
      <w:pPr>
        <w:spacing w:after="160" w:line="288"/>
      </w:pPr>
      <w:r>
        <w:rPr>
          <w:rFonts w:ascii="Aptos" w:cs="Aptos" w:eastAsia="Aptos" w:hAnsi="Aptos"/>
          <w:color w:val="000000"/>
          <w:sz w:val="22"/>
          <w:szCs w:val="22"/>
        </w:rPr>
        <w:t xml:space="preserve">17 sessions · 113 findings · 87 recommendations</w:t>
      </w:r>
    </w:p>
    <w:p>
      <w:pPr>
        <w:pStyle w:val="Heading2"/>
        <w:spacing w:after="110" w:before="300"/>
      </w:pPr>
      <w:r>
        <w:rPr>
          <w:rFonts w:ascii="Aptos" w:cs="Aptos" w:eastAsia="Aptos" w:hAnsi="Aptos"/>
          <w:b/>
          <w:bCs/>
          <w:color w:val="003865"/>
          <w:sz w:val="23"/>
          <w:szCs w:val="23"/>
        </w:rPr>
        <w:t xml:space="preserve">Interagency Leads and Strategic Communications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Website accessibility. </w:t>
      </w:r>
      <w:r>
        <w:rPr>
          <w:rFonts w:ascii="Aptos" w:cs="Aptos" w:eastAsia="Aptos" w:hAnsi="Aptos"/>
          <w:color w:val="000000"/>
          <w:sz w:val="22"/>
          <w:szCs w:val="22"/>
        </w:rPr>
        <w:t xml:space="preserve">The team acknowledged that DSD's public-facing websites are difficult to navigate, posing a significant accessibility issue, particularly for people with disabilities.</w:t>
      </w:r>
    </w:p>
    <w:p>
      <w:pPr>
        <w:pStyle w:val="ListParagraph"/>
        <w:numPr>
          <w:ilvl w:val="0"/>
          <w:numId w:val="2"/>
        </w:numPr>
        <w:spacing w:after="80" w:line="282"/>
      </w:pPr>
      <w:r>
        <w:rPr>
          <w:rFonts w:ascii="Aptos" w:cs="Aptos" w:eastAsia="Aptos" w:hAnsi="Aptos"/>
          <w:b/>
          <w:bCs/>
          <w:color w:val="000000"/>
          <w:sz w:val="22"/>
          <w:szCs w:val="22"/>
        </w:rPr>
        <w:t xml:space="preserve">Lack of understanding of communities. </w:t>
      </w:r>
      <w:r>
        <w:rPr>
          <w:rFonts w:ascii="Aptos" w:cs="Aptos" w:eastAsia="Aptos" w:hAnsi="Aptos"/>
          <w:color w:val="000000"/>
          <w:sz w:val="22"/>
          <w:szCs w:val="22"/>
        </w:rPr>
        <w:t xml:space="preserve">The team expressed concern about a lack of understanding of the communities DSD serves and difficulties in effectively reaching those communities.</w:t>
      </w:r>
    </w:p>
    <w:p>
      <w:pPr>
        <w:pStyle w:val="ListParagraph"/>
        <w:numPr>
          <w:ilvl w:val="0"/>
          <w:numId w:val="2"/>
        </w:numPr>
        <w:spacing w:after="80" w:line="282"/>
      </w:pPr>
      <w:r>
        <w:rPr>
          <w:rFonts w:ascii="Aptos" w:cs="Aptos" w:eastAsia="Aptos" w:hAnsi="Aptos"/>
          <w:b/>
          <w:bCs/>
          <w:color w:val="000000"/>
          <w:sz w:val="22"/>
          <w:szCs w:val="22"/>
        </w:rPr>
        <w:t xml:space="preserve">Need for collaborative community engagement. </w:t>
      </w:r>
      <w:r>
        <w:rPr>
          <w:rFonts w:ascii="Aptos" w:cs="Aptos" w:eastAsia="Aptos" w:hAnsi="Aptos"/>
          <w:color w:val="000000"/>
          <w:sz w:val="22"/>
          <w:szCs w:val="22"/>
        </w:rPr>
        <w:t xml:space="preserve">The team emphasized the need for a more systemic and collaborative approach to community engagement, ensuring that diverse voices are heard and included in decision-making processes.</w:t>
      </w:r>
    </w:p>
    <w:p>
      <w:pPr>
        <w:pStyle w:val="ListParagraph"/>
        <w:numPr>
          <w:ilvl w:val="0"/>
          <w:numId w:val="2"/>
        </w:numPr>
        <w:spacing w:after="80" w:line="282"/>
      </w:pPr>
      <w:r>
        <w:rPr>
          <w:rFonts w:ascii="Aptos" w:cs="Aptos" w:eastAsia="Aptos" w:hAnsi="Aptos"/>
          <w:b/>
          <w:bCs/>
          <w:color w:val="000000"/>
          <w:sz w:val="22"/>
          <w:szCs w:val="22"/>
        </w:rPr>
        <w:t xml:space="preserve">Document translation barriers. </w:t>
      </w:r>
      <w:r>
        <w:rPr>
          <w:rFonts w:ascii="Aptos" w:cs="Aptos" w:eastAsia="Aptos" w:hAnsi="Aptos"/>
          <w:color w:val="000000"/>
          <w:sz w:val="22"/>
          <w:szCs w:val="22"/>
        </w:rPr>
        <w:t xml:space="preserve">The team identified significant barriers in translating documents, including funding constraints and a lack of clear processes for securing translation services. They also highlighted the need to explore alternative communication methods for communities with oral cultures.</w:t>
      </w:r>
    </w:p>
    <w:p>
      <w:pPr>
        <w:pStyle w:val="ListParagraph"/>
        <w:numPr>
          <w:ilvl w:val="0"/>
          <w:numId w:val="2"/>
        </w:numPr>
        <w:spacing w:after="80" w:line="282"/>
      </w:pPr>
      <w:r>
        <w:rPr>
          <w:rFonts w:ascii="Aptos" w:cs="Aptos" w:eastAsia="Aptos" w:hAnsi="Aptos"/>
          <w:b/>
          <w:bCs/>
          <w:color w:val="000000"/>
          <w:sz w:val="22"/>
          <w:szCs w:val="22"/>
        </w:rPr>
        <w:t xml:space="preserve">Intersectional approach. </w:t>
      </w:r>
      <w:r>
        <w:rPr>
          <w:rFonts w:ascii="Aptos" w:cs="Aptos" w:eastAsia="Aptos" w:hAnsi="Aptos"/>
          <w:color w:val="000000"/>
          <w:sz w:val="22"/>
          <w:szCs w:val="22"/>
        </w:rPr>
        <w:t xml:space="preserve">The team recognized the importance of taking an intersectional approach to disability and racial justice, acknowledging that individuals with disabilities may face multiple forms of discrimination and marginalization.</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Enhance community engagement. </w:t>
      </w:r>
      <w:r>
        <w:rPr>
          <w:rFonts w:ascii="Aptos" w:cs="Aptos" w:eastAsia="Aptos" w:hAnsi="Aptos"/>
          <w:color w:val="000000"/>
          <w:sz w:val="22"/>
          <w:szCs w:val="22"/>
        </w:rPr>
        <w:t xml:space="preserve">Implement a more robust and collaborative approach to community engagement, including consultation with an ethnographer and engagement specialist. This will help DSD better understand the needs of diverse communities and develop culturally relevant programs and services.</w:t>
      </w:r>
    </w:p>
    <w:p>
      <w:pPr>
        <w:pStyle w:val="ListParagraph"/>
        <w:numPr>
          <w:ilvl w:val="0"/>
          <w:numId w:val="3"/>
        </w:numPr>
        <w:spacing w:after="80" w:line="282"/>
      </w:pPr>
      <w:r>
        <w:rPr>
          <w:rFonts w:ascii="Aptos" w:cs="Aptos" w:eastAsia="Aptos" w:hAnsi="Aptos"/>
          <w:b/>
          <w:bCs/>
          <w:color w:val="000000"/>
          <w:sz w:val="22"/>
          <w:szCs w:val="22"/>
        </w:rPr>
        <w:t xml:space="preserve">Develop a user-friendly HCBS portal. </w:t>
      </w:r>
      <w:r>
        <w:rPr>
          <w:rFonts w:ascii="Aptos" w:cs="Aptos" w:eastAsia="Aptos" w:hAnsi="Aptos"/>
          <w:color w:val="000000"/>
          <w:sz w:val="22"/>
          <w:szCs w:val="22"/>
        </w:rPr>
        <w:t xml:space="preserve">Create a more accessible and user-friendly HCBS portal that is easy to navigate for people with disabilities and their families.</w:t>
      </w:r>
    </w:p>
    <w:p>
      <w:pPr>
        <w:pStyle w:val="ListParagraph"/>
        <w:numPr>
          <w:ilvl w:val="0"/>
          <w:numId w:val="3"/>
        </w:numPr>
        <w:spacing w:after="80" w:line="282"/>
      </w:pPr>
      <w:r>
        <w:rPr>
          <w:rFonts w:ascii="Aptos" w:cs="Aptos" w:eastAsia="Aptos" w:hAnsi="Aptos"/>
          <w:b/>
          <w:bCs/>
          <w:color w:val="000000"/>
          <w:sz w:val="22"/>
          <w:szCs w:val="22"/>
        </w:rPr>
        <w:t xml:space="preserve">Address translation barriers. </w:t>
      </w:r>
      <w:r>
        <w:rPr>
          <w:rFonts w:ascii="Aptos" w:cs="Aptos" w:eastAsia="Aptos" w:hAnsi="Aptos"/>
          <w:color w:val="000000"/>
          <w:sz w:val="22"/>
          <w:szCs w:val="22"/>
        </w:rPr>
        <w:t xml:space="preserve">Develop a clear and streamlined process for translating documents, including securing adequate funding for translation services. Explore alternative communication methods, such as visual aids and oral interpretation, to ensure effective communication with communities that rely on oral traditions.</w:t>
      </w:r>
    </w:p>
    <w:p>
      <w:pPr>
        <w:pStyle w:val="ListParagraph"/>
        <w:numPr>
          <w:ilvl w:val="0"/>
          <w:numId w:val="3"/>
        </w:numPr>
        <w:spacing w:after="80" w:line="282"/>
      </w:pPr>
      <w:r>
        <w:rPr>
          <w:rFonts w:ascii="Aptos" w:cs="Aptos" w:eastAsia="Aptos" w:hAnsi="Aptos"/>
          <w:b/>
          <w:bCs/>
          <w:color w:val="000000"/>
          <w:sz w:val="22"/>
          <w:szCs w:val="22"/>
        </w:rPr>
        <w:t xml:space="preserve">Prioritize intersectionality. </w:t>
      </w:r>
      <w:r>
        <w:rPr>
          <w:rFonts w:ascii="Aptos" w:cs="Aptos" w:eastAsia="Aptos" w:hAnsi="Aptos"/>
          <w:color w:val="000000"/>
          <w:sz w:val="22"/>
          <w:szCs w:val="22"/>
        </w:rPr>
        <w:t xml:space="preserve">Adopt an intersectional approach to disability and racial justice, recognizing the unique challenges faced by individuals with disabilities from marginalized communities. Develop programs and services that address the complex needs of these individuals and promote equity and inclusion.</w:t>
      </w:r>
    </w:p>
    <w:p>
      <w:pPr>
        <w:pStyle w:val="ListParagraph"/>
        <w:numPr>
          <w:ilvl w:val="0"/>
          <w:numId w:val="3"/>
        </w:numPr>
        <w:spacing w:after="80" w:line="282"/>
      </w:pPr>
      <w:r>
        <w:rPr>
          <w:rFonts w:ascii="Aptos" w:cs="Aptos" w:eastAsia="Aptos" w:hAnsi="Aptos"/>
          <w:b/>
          <w:bCs/>
          <w:color w:val="000000"/>
          <w:sz w:val="22"/>
          <w:szCs w:val="22"/>
        </w:rPr>
        <w:t xml:space="preserve">Analyze E1MN data. </w:t>
      </w:r>
      <w:r>
        <w:rPr>
          <w:rFonts w:ascii="Aptos" w:cs="Aptos" w:eastAsia="Aptos" w:hAnsi="Aptos"/>
          <w:color w:val="000000"/>
          <w:sz w:val="22"/>
          <w:szCs w:val="22"/>
        </w:rPr>
        <w:t xml:space="preserve">Conduct a thorough analysis of E1MN baseline data to identify disparities and develop targeted interventions to address them. Foster collaboration among agencies and stakeholders to implement these interventions and improve employment outcomes for people with disabilities.</w:t>
      </w:r>
    </w:p>
    <w:p>
      <w:pPr>
        <w:pStyle w:val="Heading2"/>
        <w:spacing w:after="110" w:before="300"/>
      </w:pPr>
      <w:r>
        <w:rPr>
          <w:rFonts w:ascii="Aptos" w:cs="Aptos" w:eastAsia="Aptos" w:hAnsi="Aptos"/>
          <w:b/>
          <w:bCs/>
          <w:color w:val="003865"/>
          <w:sz w:val="23"/>
          <w:szCs w:val="23"/>
        </w:rPr>
        <w:t xml:space="preserve">Community Capacity and Positive Supports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Sustaining community engagement. </w:t>
      </w:r>
      <w:r>
        <w:rPr>
          <w:rFonts w:ascii="Aptos" w:cs="Aptos" w:eastAsia="Aptos" w:hAnsi="Aptos"/>
          <w:color w:val="000000"/>
          <w:sz w:val="22"/>
          <w:szCs w:val="22"/>
        </w:rPr>
        <w:t xml:space="preserve">The team acknowledged the challenge of building and sustaining effective community engagement efforts. They recognized the need for ongoing support and resources to maintain these initiatives over the long term.</w:t>
      </w:r>
    </w:p>
    <w:p>
      <w:pPr>
        <w:pStyle w:val="ListParagraph"/>
        <w:numPr>
          <w:ilvl w:val="0"/>
          <w:numId w:val="2"/>
        </w:numPr>
        <w:spacing w:after="80" w:line="282"/>
      </w:pPr>
      <w:r>
        <w:rPr>
          <w:rFonts w:ascii="Aptos" w:cs="Aptos" w:eastAsia="Aptos" w:hAnsi="Aptos"/>
          <w:b/>
          <w:bCs/>
          <w:color w:val="000000"/>
          <w:sz w:val="22"/>
          <w:szCs w:val="22"/>
        </w:rPr>
        <w:t xml:space="preserve">Barriers to provider diversity. </w:t>
      </w:r>
      <w:r>
        <w:rPr>
          <w:rFonts w:ascii="Aptos" w:cs="Aptos" w:eastAsia="Aptos" w:hAnsi="Aptos"/>
          <w:color w:val="000000"/>
          <w:sz w:val="22"/>
          <w:szCs w:val="22"/>
        </w:rPr>
        <w:t xml:space="preserve">The team identified several barriers that hinder diversity in the provider workforce, including language requirements for direct support professionals and a lack of mentorship opportunities for providers from marginalized communities.</w:t>
      </w:r>
    </w:p>
    <w:p>
      <w:pPr>
        <w:pStyle w:val="ListParagraph"/>
        <w:numPr>
          <w:ilvl w:val="0"/>
          <w:numId w:val="2"/>
        </w:numPr>
        <w:spacing w:after="80" w:line="282"/>
      </w:pPr>
      <w:r>
        <w:rPr>
          <w:rFonts w:ascii="Aptos" w:cs="Aptos" w:eastAsia="Aptos" w:hAnsi="Aptos"/>
          <w:b/>
          <w:bCs/>
          <w:color w:val="000000"/>
          <w:sz w:val="22"/>
          <w:szCs w:val="22"/>
        </w:rPr>
        <w:t xml:space="preserve">Equity in contracting. </w:t>
      </w:r>
      <w:r>
        <w:rPr>
          <w:rFonts w:ascii="Aptos" w:cs="Aptos" w:eastAsia="Aptos" w:hAnsi="Aptos"/>
          <w:color w:val="000000"/>
          <w:sz w:val="22"/>
          <w:szCs w:val="22"/>
        </w:rPr>
        <w:t xml:space="preserve">The team emphasized the need for an equity review process for contracts and RFPs to ensure that these processes are fair, transparent, and accessible to all potential vendors, including those from historically underrepresented communities.</w:t>
      </w:r>
    </w:p>
    <w:p>
      <w:pPr>
        <w:pStyle w:val="ListParagraph"/>
        <w:numPr>
          <w:ilvl w:val="0"/>
          <w:numId w:val="2"/>
        </w:numPr>
        <w:spacing w:after="80" w:line="282"/>
      </w:pPr>
      <w:r>
        <w:rPr>
          <w:rFonts w:ascii="Aptos" w:cs="Aptos" w:eastAsia="Aptos" w:hAnsi="Aptos"/>
          <w:b/>
          <w:bCs/>
          <w:color w:val="000000"/>
          <w:sz w:val="22"/>
          <w:szCs w:val="22"/>
        </w:rPr>
        <w:t xml:space="preserve">Inclusivity for employees with disabilities. </w:t>
      </w:r>
      <w:r>
        <w:rPr>
          <w:rFonts w:ascii="Aptos" w:cs="Aptos" w:eastAsia="Aptos" w:hAnsi="Aptos"/>
          <w:color w:val="000000"/>
          <w:sz w:val="22"/>
          <w:szCs w:val="22"/>
        </w:rPr>
        <w:t xml:space="preserve">The team raised concerns about the inclusivity and psychological safety of employees with disabilities within DHS. They highlighted the need for greater awareness and understanding of disability-related issues and a more supportive work environment for employees with disabilities.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Training on cultural competency and psychological safety. </w:t>
      </w:r>
      <w:r>
        <w:rPr>
          <w:rFonts w:ascii="Aptos" w:cs="Aptos" w:eastAsia="Aptos" w:hAnsi="Aptos"/>
          <w:color w:val="000000"/>
          <w:sz w:val="22"/>
          <w:szCs w:val="22"/>
        </w:rPr>
        <w:t xml:space="preserve">Provide training for managers and supervisors on cultural competency, implicit bias, and creating a psychologically safe work environment. This will help promote a more inclusive and supportive workplace for all employees.</w:t>
      </w:r>
    </w:p>
    <w:p>
      <w:pPr>
        <w:pStyle w:val="ListParagraph"/>
        <w:numPr>
          <w:ilvl w:val="0"/>
          <w:numId w:val="3"/>
        </w:numPr>
        <w:spacing w:after="80" w:line="282"/>
      </w:pPr>
      <w:r>
        <w:rPr>
          <w:rFonts w:ascii="Aptos" w:cs="Aptos" w:eastAsia="Aptos" w:hAnsi="Aptos"/>
          <w:b/>
          <w:bCs/>
          <w:color w:val="000000"/>
          <w:sz w:val="22"/>
          <w:szCs w:val="22"/>
        </w:rPr>
        <w:t xml:space="preserve">Address barriers to provider diversity. </w:t>
      </w:r>
      <w:r>
        <w:rPr>
          <w:rFonts w:ascii="Aptos" w:cs="Aptos" w:eastAsia="Aptos" w:hAnsi="Aptos"/>
          <w:color w:val="000000"/>
          <w:sz w:val="22"/>
          <w:szCs w:val="22"/>
        </w:rPr>
        <w:t xml:space="preserve">Review and address barriers that hinder diversity in the provider workforce, such as language requirements and lack of mentorship opportunities. This can include providing language support and mentorship programs for providers from marginalized communities.</w:t>
      </w:r>
    </w:p>
    <w:p>
      <w:pPr>
        <w:pStyle w:val="ListParagraph"/>
        <w:numPr>
          <w:ilvl w:val="0"/>
          <w:numId w:val="3"/>
        </w:numPr>
        <w:spacing w:after="80" w:line="282"/>
      </w:pPr>
      <w:r>
        <w:rPr>
          <w:rFonts w:ascii="Aptos" w:cs="Aptos" w:eastAsia="Aptos" w:hAnsi="Aptos"/>
          <w:b/>
          <w:bCs/>
          <w:color w:val="000000"/>
          <w:sz w:val="22"/>
          <w:szCs w:val="22"/>
        </w:rPr>
        <w:t xml:space="preserve">Implement equity review for contracts. </w:t>
      </w:r>
      <w:r>
        <w:rPr>
          <w:rFonts w:ascii="Aptos" w:cs="Aptos" w:eastAsia="Aptos" w:hAnsi="Aptos"/>
          <w:color w:val="000000"/>
          <w:sz w:val="22"/>
          <w:szCs w:val="22"/>
        </w:rPr>
        <w:t xml:space="preserve">Implement an equity review process for all contracts and RFPs to ensure that these processes are fair and accessible to all vendors, including those from historically underrepresented communities.</w:t>
      </w:r>
    </w:p>
    <w:p>
      <w:pPr>
        <w:pStyle w:val="ListParagraph"/>
        <w:numPr>
          <w:ilvl w:val="0"/>
          <w:numId w:val="3"/>
        </w:numPr>
        <w:spacing w:after="80" w:line="282"/>
      </w:pPr>
      <w:r>
        <w:rPr>
          <w:rFonts w:ascii="Aptos" w:cs="Aptos" w:eastAsia="Aptos" w:hAnsi="Aptos"/>
          <w:b/>
          <w:bCs/>
          <w:color w:val="000000"/>
          <w:sz w:val="22"/>
          <w:szCs w:val="22"/>
        </w:rPr>
        <w:t xml:space="preserve">Promote inclusivity for employees with disabilities. </w:t>
      </w:r>
      <w:r>
        <w:rPr>
          <w:rFonts w:ascii="Aptos" w:cs="Aptos" w:eastAsia="Aptos" w:hAnsi="Aptos"/>
          <w:color w:val="000000"/>
          <w:sz w:val="22"/>
          <w:szCs w:val="22"/>
        </w:rPr>
        <w:t xml:space="preserve">Promote a more inclusive and supportive work environment for employees with disabilities. This can include raising awareness of disability-related issues, providing reasonable accommodations, and fostering a culture of understanding and acceptance.</w:t>
      </w:r>
    </w:p>
    <w:p>
      <w:pPr>
        <w:pStyle w:val="Heading2"/>
        <w:spacing w:after="110" w:before="300"/>
      </w:pPr>
      <w:r>
        <w:rPr>
          <w:rFonts w:ascii="Aptos" w:cs="Aptos" w:eastAsia="Aptos" w:hAnsi="Aptos"/>
          <w:b/>
          <w:bCs/>
          <w:color w:val="003865"/>
          <w:sz w:val="23"/>
          <w:szCs w:val="23"/>
        </w:rPr>
        <w:t xml:space="preserve">Equity Needs Waiver Policy Compliance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Challenges Communicating Equity Information. </w:t>
      </w:r>
      <w:r>
        <w:rPr>
          <w:rFonts w:ascii="Aptos" w:cs="Aptos" w:eastAsia="Aptos" w:hAnsi="Aptos"/>
          <w:color w:val="000000"/>
          <w:sz w:val="22"/>
          <w:szCs w:val="22"/>
        </w:rPr>
        <w:t xml:space="preserve">The team identified challenges in communicating equity information effectively, particularly when discussing topics that intersect with other divisions or agencies, such as housing.</w:t>
      </w:r>
    </w:p>
    <w:p>
      <w:pPr>
        <w:pStyle w:val="ListParagraph"/>
        <w:numPr>
          <w:ilvl w:val="0"/>
          <w:numId w:val="2"/>
        </w:numPr>
        <w:spacing w:after="80" w:line="282"/>
      </w:pPr>
      <w:r>
        <w:rPr>
          <w:rFonts w:ascii="Aptos" w:cs="Aptos" w:eastAsia="Aptos" w:hAnsi="Aptos"/>
          <w:b/>
          <w:bCs/>
          <w:color w:val="000000"/>
          <w:sz w:val="22"/>
          <w:szCs w:val="22"/>
        </w:rPr>
        <w:t xml:space="preserve">Need for Intersectional Cultural Competency Training. </w:t>
      </w:r>
      <w:r>
        <w:rPr>
          <w:rFonts w:ascii="Aptos" w:cs="Aptos" w:eastAsia="Aptos" w:hAnsi="Aptos"/>
          <w:color w:val="000000"/>
          <w:sz w:val="22"/>
          <w:szCs w:val="22"/>
        </w:rPr>
        <w:t xml:space="preserve">The team expressed a desire for more cultural competency training that addresses the intersectionality of disability with other identities, such as race and LGBTQIA+ status. They acknowledged a knowledge gap in understanding the diverse needs of different communities.</w:t>
      </w:r>
    </w:p>
    <w:p>
      <w:pPr>
        <w:pStyle w:val="ListParagraph"/>
        <w:numPr>
          <w:ilvl w:val="0"/>
          <w:numId w:val="2"/>
        </w:numPr>
        <w:spacing w:after="80" w:line="282"/>
      </w:pPr>
      <w:r>
        <w:rPr>
          <w:rFonts w:ascii="Aptos" w:cs="Aptos" w:eastAsia="Aptos" w:hAnsi="Aptos"/>
          <w:b/>
          <w:bCs/>
          <w:color w:val="000000"/>
          <w:sz w:val="22"/>
          <w:szCs w:val="22"/>
        </w:rPr>
        <w:t xml:space="preserve">Embedding Equity in Daily Work. </w:t>
      </w:r>
      <w:r>
        <w:rPr>
          <w:rFonts w:ascii="Aptos" w:cs="Aptos" w:eastAsia="Aptos" w:hAnsi="Aptos"/>
          <w:color w:val="000000"/>
          <w:sz w:val="22"/>
          <w:szCs w:val="22"/>
        </w:rPr>
        <w:t xml:space="preserve">The team wants to embed equity into their daily work but feels hindered by a lack of clear direction from leadership and a fear of failure or upsetting certain groups.</w:t>
      </w:r>
    </w:p>
    <w:p>
      <w:pPr>
        <w:pStyle w:val="ListParagraph"/>
        <w:numPr>
          <w:ilvl w:val="0"/>
          <w:numId w:val="2"/>
        </w:numPr>
        <w:spacing w:after="80" w:line="282"/>
      </w:pPr>
      <w:r>
        <w:rPr>
          <w:rFonts w:ascii="Aptos" w:cs="Aptos" w:eastAsia="Aptos" w:hAnsi="Aptos"/>
          <w:b/>
          <w:bCs/>
          <w:color w:val="000000"/>
          <w:sz w:val="22"/>
          <w:szCs w:val="22"/>
        </w:rPr>
        <w:t xml:space="preserve">Data Gaps and Analysis Needs. </w:t>
      </w:r>
      <w:r>
        <w:rPr>
          <w:rFonts w:ascii="Aptos" w:cs="Aptos" w:eastAsia="Aptos" w:hAnsi="Aptos"/>
          <w:color w:val="000000"/>
          <w:sz w:val="22"/>
          <w:szCs w:val="22"/>
        </w:rPr>
        <w:t xml:space="preserve">The team identified data gaps and challenges in accessing and analyzing data, including a lack of training on qualitative data analysis and the need for a dedicated data analysis team.</w:t>
      </w:r>
    </w:p>
    <w:p>
      <w:pPr>
        <w:pStyle w:val="ListParagraph"/>
        <w:numPr>
          <w:ilvl w:val="0"/>
          <w:numId w:val="2"/>
        </w:numPr>
        <w:spacing w:after="80" w:line="282"/>
      </w:pPr>
      <w:r>
        <w:rPr>
          <w:rFonts w:ascii="Aptos" w:cs="Aptos" w:eastAsia="Aptos" w:hAnsi="Aptos"/>
          <w:b/>
          <w:bCs/>
          <w:color w:val="000000"/>
          <w:sz w:val="22"/>
          <w:szCs w:val="22"/>
        </w:rPr>
        <w:t xml:space="preserve">Collaboration with Data &amp; Quality Improvement Team. </w:t>
      </w:r>
      <w:r>
        <w:rPr>
          <w:rFonts w:ascii="Aptos" w:cs="Aptos" w:eastAsia="Aptos" w:hAnsi="Aptos"/>
          <w:color w:val="000000"/>
          <w:sz w:val="22"/>
          <w:szCs w:val="22"/>
        </w:rPr>
        <w:t xml:space="preserve">The team noted a closer relationship with the Data &amp; Quality Improvement Team and suggested they could potentially serve as their data analysis team.</w:t>
      </w:r>
    </w:p>
    <w:p>
      <w:pPr>
        <w:pStyle w:val="ListParagraph"/>
        <w:numPr>
          <w:ilvl w:val="0"/>
          <w:numId w:val="2"/>
        </w:numPr>
        <w:spacing w:after="80" w:line="282"/>
      </w:pPr>
      <w:r>
        <w:rPr>
          <w:rFonts w:ascii="Aptos" w:cs="Aptos" w:eastAsia="Aptos" w:hAnsi="Aptos"/>
          <w:b/>
          <w:bCs/>
          <w:color w:val="000000"/>
          <w:sz w:val="22"/>
          <w:szCs w:val="22"/>
        </w:rPr>
        <w:t xml:space="preserve">Staff Readiness for DEIA. </w:t>
      </w:r>
      <w:r>
        <w:rPr>
          <w:rFonts w:ascii="Aptos" w:cs="Aptos" w:eastAsia="Aptos" w:hAnsi="Aptos"/>
          <w:color w:val="000000"/>
          <w:sz w:val="22"/>
          <w:szCs w:val="22"/>
        </w:rPr>
        <w:t xml:space="preserve">The team expressed a willingness to engage in DEIA work but needs guidance and support from leadership on how to do so effectively.</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Establish a Data Analysis Team. </w:t>
      </w:r>
      <w:r>
        <w:rPr>
          <w:rFonts w:ascii="Aptos" w:cs="Aptos" w:eastAsia="Aptos" w:hAnsi="Aptos"/>
          <w:color w:val="000000"/>
          <w:sz w:val="22"/>
          <w:szCs w:val="22"/>
        </w:rPr>
        <w:t xml:space="preserve">Establish a dedicated data analysis team to support the Waiver Policy Compliance Team in accessing, analyzing, and interpreting data.</w:t>
      </w:r>
    </w:p>
    <w:p>
      <w:pPr>
        <w:pStyle w:val="ListParagraph"/>
        <w:numPr>
          <w:ilvl w:val="0"/>
          <w:numId w:val="3"/>
        </w:numPr>
        <w:spacing w:after="80" w:line="282"/>
      </w:pPr>
      <w:r>
        <w:rPr>
          <w:rFonts w:ascii="Aptos" w:cs="Aptos" w:eastAsia="Aptos" w:hAnsi="Aptos"/>
          <w:b/>
          <w:bCs/>
          <w:color w:val="000000"/>
          <w:sz w:val="22"/>
          <w:szCs w:val="22"/>
        </w:rPr>
        <w:t xml:space="preserve">Clarify DEIA Leadership and Direction. </w:t>
      </w:r>
      <w:r>
        <w:rPr>
          <w:rFonts w:ascii="Aptos" w:cs="Aptos" w:eastAsia="Aptos" w:hAnsi="Aptos"/>
          <w:color w:val="000000"/>
          <w:sz w:val="22"/>
          <w:szCs w:val="22"/>
        </w:rPr>
        <w:t xml:space="preserve">Provide clear direction and leadership on DEIA goals and priorities, empowering staff to take action and embed equity into their daily work.</w:t>
      </w:r>
    </w:p>
    <w:p>
      <w:pPr>
        <w:pStyle w:val="ListParagraph"/>
        <w:numPr>
          <w:ilvl w:val="0"/>
          <w:numId w:val="3"/>
        </w:numPr>
        <w:spacing w:after="80" w:line="282"/>
      </w:pPr>
      <w:r>
        <w:rPr>
          <w:rFonts w:ascii="Aptos" w:cs="Aptos" w:eastAsia="Aptos" w:hAnsi="Aptos"/>
          <w:b/>
          <w:bCs/>
          <w:color w:val="000000"/>
          <w:sz w:val="22"/>
          <w:szCs w:val="22"/>
        </w:rPr>
        <w:t xml:space="preserve">Foster a Culture of Learning and Experimentation. </w:t>
      </w:r>
      <w:r>
        <w:rPr>
          <w:rFonts w:ascii="Aptos" w:cs="Aptos" w:eastAsia="Aptos" w:hAnsi="Aptos"/>
          <w:color w:val="000000"/>
          <w:sz w:val="22"/>
          <w:szCs w:val="22"/>
        </w:rPr>
        <w:t xml:space="preserve">Encourage a culture of learning and experimentation, where staff feel safe to take risks and learn from mistakes.</w:t>
      </w:r>
    </w:p>
    <w:p>
      <w:pPr>
        <w:pStyle w:val="ListParagraph"/>
        <w:numPr>
          <w:ilvl w:val="0"/>
          <w:numId w:val="3"/>
        </w:numPr>
        <w:spacing w:after="80" w:line="282"/>
      </w:pPr>
      <w:r>
        <w:rPr>
          <w:rFonts w:ascii="Aptos" w:cs="Aptos" w:eastAsia="Aptos" w:hAnsi="Aptos"/>
          <w:b/>
          <w:bCs/>
          <w:color w:val="000000"/>
          <w:sz w:val="22"/>
          <w:szCs w:val="22"/>
        </w:rPr>
        <w:t xml:space="preserve">Improve Data Collection and Access. </w:t>
      </w:r>
      <w:r>
        <w:rPr>
          <w:rFonts w:ascii="Aptos" w:cs="Aptos" w:eastAsia="Aptos" w:hAnsi="Aptos"/>
          <w:color w:val="000000"/>
          <w:sz w:val="22"/>
          <w:szCs w:val="22"/>
        </w:rPr>
        <w:t xml:space="preserve">Improve data collection processes and provide staff with access to the data they need to conduct equity analyses.</w:t>
      </w:r>
    </w:p>
    <w:p>
      <w:pPr>
        <w:pStyle w:val="ListParagraph"/>
        <w:numPr>
          <w:ilvl w:val="0"/>
          <w:numId w:val="3"/>
        </w:numPr>
        <w:spacing w:after="80" w:line="282"/>
      </w:pPr>
      <w:r>
        <w:rPr>
          <w:rFonts w:ascii="Aptos" w:cs="Aptos" w:eastAsia="Aptos" w:hAnsi="Aptos"/>
          <w:b/>
          <w:bCs/>
          <w:color w:val="000000"/>
          <w:sz w:val="22"/>
          <w:szCs w:val="22"/>
        </w:rPr>
        <w:t xml:space="preserve">Develop Communication Strategies. </w:t>
      </w:r>
      <w:r>
        <w:rPr>
          <w:rFonts w:ascii="Aptos" w:cs="Aptos" w:eastAsia="Aptos" w:hAnsi="Aptos"/>
          <w:color w:val="000000"/>
          <w:sz w:val="22"/>
          <w:szCs w:val="22"/>
        </w:rPr>
        <w:t xml:space="preserve">Develop communication strategies to effectively discuss work that intersects with other divisions or agencies, ensuring clarity and avoiding confusion.Meeting Observation:</w:t>
      </w:r>
    </w:p>
    <w:p>
      <w:pPr>
        <w:pStyle w:val="Heading2"/>
        <w:spacing w:after="110" w:before="300"/>
      </w:pPr>
      <w:r>
        <w:rPr>
          <w:rFonts w:ascii="Aptos" w:cs="Aptos" w:eastAsia="Aptos" w:hAnsi="Aptos"/>
          <w:b/>
          <w:bCs/>
          <w:color w:val="003865"/>
          <w:sz w:val="23"/>
          <w:szCs w:val="23"/>
        </w:rPr>
        <w:t xml:space="preserve">EIDB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Negative Perceptions and Bias. </w:t>
      </w:r>
      <w:r>
        <w:rPr>
          <w:rFonts w:ascii="Aptos" w:cs="Aptos" w:eastAsia="Aptos" w:hAnsi="Aptos"/>
          <w:color w:val="000000"/>
          <w:sz w:val="22"/>
          <w:szCs w:val="22"/>
        </w:rPr>
        <w:t xml:space="preserve">The team experiences negative perceptions and bias from other divisions, leading to a sense of distrust and frustration.</w:t>
      </w:r>
    </w:p>
    <w:p>
      <w:pPr>
        <w:pStyle w:val="ListParagraph"/>
        <w:numPr>
          <w:ilvl w:val="0"/>
          <w:numId w:val="2"/>
        </w:numPr>
        <w:spacing w:after="80" w:line="282"/>
      </w:pPr>
      <w:r>
        <w:rPr>
          <w:rFonts w:ascii="Aptos" w:cs="Aptos" w:eastAsia="Aptos" w:hAnsi="Aptos"/>
          <w:b/>
          <w:bCs/>
          <w:color w:val="000000"/>
          <w:sz w:val="22"/>
          <w:szCs w:val="22"/>
        </w:rPr>
        <w:t xml:space="preserve">Policy-Related Barriers. </w:t>
      </w:r>
      <w:r>
        <w:rPr>
          <w:rFonts w:ascii="Aptos" w:cs="Aptos" w:eastAsia="Aptos" w:hAnsi="Aptos"/>
          <w:color w:val="000000"/>
          <w:sz w:val="22"/>
          <w:szCs w:val="22"/>
        </w:rPr>
        <w:t xml:space="preserve">The team identified policy-related barriers as a major obstacle to DEIA work, highlighting that these barriers are often internal to DHS rather than legislative.</w:t>
      </w:r>
    </w:p>
    <w:p>
      <w:pPr>
        <w:pStyle w:val="ListParagraph"/>
        <w:numPr>
          <w:ilvl w:val="0"/>
          <w:numId w:val="2"/>
        </w:numPr>
        <w:spacing w:after="80" w:line="282"/>
      </w:pPr>
      <w:r>
        <w:rPr>
          <w:rFonts w:ascii="Aptos" w:cs="Aptos" w:eastAsia="Aptos" w:hAnsi="Aptos"/>
          <w:b/>
          <w:bCs/>
          <w:color w:val="000000"/>
          <w:sz w:val="22"/>
          <w:szCs w:val="22"/>
        </w:rPr>
        <w:t xml:space="preserve">Bureaucratic Delays and Inefficiencies. </w:t>
      </w:r>
      <w:r>
        <w:rPr>
          <w:rFonts w:ascii="Aptos" w:cs="Aptos" w:eastAsia="Aptos" w:hAnsi="Aptos"/>
          <w:color w:val="000000"/>
          <w:sz w:val="22"/>
          <w:szCs w:val="22"/>
        </w:rPr>
        <w:t xml:space="preserve">The team expressed frustration with bureaucratic delays and inefficiencies, citing lengthy approval processes for essential resources and activities.</w:t>
      </w:r>
    </w:p>
    <w:p>
      <w:pPr>
        <w:pStyle w:val="ListParagraph"/>
        <w:numPr>
          <w:ilvl w:val="0"/>
          <w:numId w:val="2"/>
        </w:numPr>
        <w:spacing w:after="80" w:line="282"/>
      </w:pPr>
      <w:r>
        <w:rPr>
          <w:rFonts w:ascii="Aptos" w:cs="Aptos" w:eastAsia="Aptos" w:hAnsi="Aptos"/>
          <w:b/>
          <w:bCs/>
          <w:color w:val="000000"/>
          <w:sz w:val="22"/>
          <w:szCs w:val="22"/>
        </w:rPr>
        <w:t xml:space="preserve">Lack of Flexibility in Funding and Policies. </w:t>
      </w:r>
      <w:r>
        <w:rPr>
          <w:rFonts w:ascii="Aptos" w:cs="Aptos" w:eastAsia="Aptos" w:hAnsi="Aptos"/>
          <w:color w:val="000000"/>
          <w:sz w:val="22"/>
          <w:szCs w:val="22"/>
        </w:rPr>
        <w:t xml:space="preserve">The team highlighted a lack of flexibility in funding and policies, particularly regarding community engagement events and reimbursement processes.</w:t>
      </w:r>
    </w:p>
    <w:p>
      <w:pPr>
        <w:pStyle w:val="ListParagraph"/>
        <w:numPr>
          <w:ilvl w:val="0"/>
          <w:numId w:val="2"/>
        </w:numPr>
        <w:spacing w:after="80" w:line="282"/>
      </w:pPr>
      <w:r>
        <w:rPr>
          <w:rFonts w:ascii="Aptos" w:cs="Aptos" w:eastAsia="Aptos" w:hAnsi="Aptos"/>
          <w:b/>
          <w:bCs/>
          <w:color w:val="000000"/>
          <w:sz w:val="22"/>
          <w:szCs w:val="22"/>
        </w:rPr>
        <w:t xml:space="preserve">Impact on Staff Morale. </w:t>
      </w:r>
      <w:r>
        <w:rPr>
          <w:rFonts w:ascii="Aptos" w:cs="Aptos" w:eastAsia="Aptos" w:hAnsi="Aptos"/>
          <w:color w:val="000000"/>
          <w:sz w:val="22"/>
          <w:szCs w:val="22"/>
        </w:rPr>
        <w:t xml:space="preserve">The team noted that the challenges and frustrations they face negatively impact staff morale and contribute to a sense of discouragement.</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Review and Revise Internal Policies. </w:t>
      </w:r>
      <w:r>
        <w:rPr>
          <w:rFonts w:ascii="Aptos" w:cs="Aptos" w:eastAsia="Aptos" w:hAnsi="Aptos"/>
          <w:color w:val="000000"/>
          <w:sz w:val="22"/>
          <w:szCs w:val="22"/>
        </w:rPr>
        <w:t xml:space="preserve">Review and revise internal policies that create barriers to DEIA work, particularly those related to community engagement, resource allocation, and approval processes.</w:t>
      </w:r>
    </w:p>
    <w:p>
      <w:pPr>
        <w:pStyle w:val="ListParagraph"/>
        <w:numPr>
          <w:ilvl w:val="0"/>
          <w:numId w:val="3"/>
        </w:numPr>
        <w:spacing w:after="80" w:line="282"/>
      </w:pPr>
      <w:r>
        <w:rPr>
          <w:rFonts w:ascii="Aptos" w:cs="Aptos" w:eastAsia="Aptos" w:hAnsi="Aptos"/>
          <w:b/>
          <w:bCs/>
          <w:color w:val="000000"/>
          <w:sz w:val="22"/>
          <w:szCs w:val="22"/>
        </w:rPr>
        <w:t xml:space="preserve">Increase Flexibility and Efficiency. </w:t>
      </w:r>
      <w:r>
        <w:rPr>
          <w:rFonts w:ascii="Aptos" w:cs="Aptos" w:eastAsia="Aptos" w:hAnsi="Aptos"/>
          <w:color w:val="000000"/>
          <w:sz w:val="22"/>
          <w:szCs w:val="22"/>
        </w:rPr>
        <w:t xml:space="preserve">Increase flexibility and efficiency in funding and policies, particularly regarding community engagement events, reimbursements, and access to essential resources.</w:t>
      </w:r>
    </w:p>
    <w:p>
      <w:pPr>
        <w:pStyle w:val="ListParagraph"/>
        <w:numPr>
          <w:ilvl w:val="0"/>
          <w:numId w:val="3"/>
        </w:numPr>
        <w:spacing w:after="80" w:line="282"/>
      </w:pPr>
      <w:r>
        <w:rPr>
          <w:rFonts w:ascii="Aptos" w:cs="Aptos" w:eastAsia="Aptos" w:hAnsi="Aptos"/>
          <w:b/>
          <w:bCs/>
          <w:color w:val="000000"/>
          <w:sz w:val="22"/>
          <w:szCs w:val="22"/>
        </w:rPr>
        <w:t xml:space="preserve">Provide Clear Decision-Making Authority. </w:t>
      </w:r>
      <w:r>
        <w:rPr>
          <w:rFonts w:ascii="Aptos" w:cs="Aptos" w:eastAsia="Aptos" w:hAnsi="Aptos"/>
          <w:color w:val="000000"/>
          <w:sz w:val="22"/>
          <w:szCs w:val="22"/>
        </w:rPr>
        <w:t xml:space="preserve">Provide the EIDB team with clear decision-making authority and reduce bureaucratic hurdles to empower them to carry out their work effectively.</w:t>
      </w:r>
    </w:p>
    <w:p>
      <w:pPr>
        <w:pStyle w:val="ListParagraph"/>
        <w:numPr>
          <w:ilvl w:val="0"/>
          <w:numId w:val="3"/>
        </w:numPr>
        <w:spacing w:after="80" w:line="282"/>
      </w:pPr>
      <w:r>
        <w:rPr>
          <w:rFonts w:ascii="Aptos" w:cs="Aptos" w:eastAsia="Aptos" w:hAnsi="Aptos"/>
          <w:b/>
          <w:bCs/>
          <w:color w:val="000000"/>
          <w:sz w:val="22"/>
          <w:szCs w:val="22"/>
        </w:rPr>
        <w:t xml:space="preserve">Develop DEIA Support Resources. </w:t>
      </w:r>
      <w:r>
        <w:rPr>
          <w:rFonts w:ascii="Aptos" w:cs="Aptos" w:eastAsia="Aptos" w:hAnsi="Aptos"/>
          <w:color w:val="000000"/>
          <w:sz w:val="22"/>
          <w:szCs w:val="22"/>
        </w:rPr>
        <w:t xml:space="preserve">Develop a comprehensive DEIA policy and provide access to support resources, such as a how-to guide for community engagement and a dedicated administrative staff member to assist with processes like setting up interpretation services.</w:t>
      </w:r>
    </w:p>
    <w:p>
      <w:pPr>
        <w:pStyle w:val="ListParagraph"/>
        <w:numPr>
          <w:ilvl w:val="0"/>
          <w:numId w:val="3"/>
        </w:numPr>
        <w:spacing w:after="80" w:line="282"/>
      </w:pPr>
      <w:r>
        <w:rPr>
          <w:rFonts w:ascii="Aptos" w:cs="Aptos" w:eastAsia="Aptos" w:hAnsi="Aptos"/>
          <w:b/>
          <w:bCs/>
          <w:color w:val="000000"/>
          <w:sz w:val="22"/>
          <w:szCs w:val="22"/>
        </w:rPr>
        <w:t xml:space="preserve">Establish Division-Level SMART Goals. </w:t>
      </w:r>
      <w:r>
        <w:rPr>
          <w:rFonts w:ascii="Aptos" w:cs="Aptos" w:eastAsia="Aptos" w:hAnsi="Aptos"/>
          <w:color w:val="000000"/>
          <w:sz w:val="22"/>
          <w:szCs w:val="22"/>
        </w:rPr>
        <w:t xml:space="preserve">Establish division-level SMART goals for DEIA to provide clear direction and align efforts across all business units.</w:t>
      </w:r>
    </w:p>
    <w:p>
      <w:pPr>
        <w:pStyle w:val="ListParagraph"/>
        <w:numPr>
          <w:ilvl w:val="0"/>
          <w:numId w:val="3"/>
        </w:numPr>
        <w:spacing w:after="80" w:line="282"/>
      </w:pPr>
      <w:r>
        <w:rPr>
          <w:rFonts w:ascii="Aptos" w:cs="Aptos" w:eastAsia="Aptos" w:hAnsi="Aptos"/>
          <w:b/>
          <w:bCs/>
          <w:color w:val="000000"/>
          <w:sz w:val="22"/>
          <w:szCs w:val="22"/>
        </w:rPr>
        <w:t xml:space="preserve">Provide Supervisory Support. </w:t>
      </w:r>
      <w:r>
        <w:rPr>
          <w:rFonts w:ascii="Aptos" w:cs="Aptos" w:eastAsia="Aptos" w:hAnsi="Aptos"/>
          <w:color w:val="000000"/>
          <w:sz w:val="22"/>
          <w:szCs w:val="22"/>
        </w:rPr>
        <w:t xml:space="preserve">Assign a dedicated supervisor to the EIDB team to provide support, guidance, and advocacy within the division.</w:t>
      </w:r>
    </w:p>
    <w:p>
      <w:pPr>
        <w:pStyle w:val="Heading2"/>
        <w:spacing w:after="110" w:before="300"/>
      </w:pPr>
      <w:r>
        <w:rPr>
          <w:rFonts w:ascii="Aptos" w:cs="Aptos" w:eastAsia="Aptos" w:hAnsi="Aptos"/>
          <w:b/>
          <w:bCs/>
          <w:color w:val="003865"/>
          <w:sz w:val="23"/>
          <w:szCs w:val="23"/>
        </w:rPr>
        <w:t xml:space="preserve">Service Agreement and Screening Document (SASD) Support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Focus on Efficiency and Minimizing Bias. </w:t>
      </w:r>
      <w:r>
        <w:rPr>
          <w:rFonts w:ascii="Aptos" w:cs="Aptos" w:eastAsia="Aptos" w:hAnsi="Aptos"/>
          <w:color w:val="000000"/>
          <w:sz w:val="22"/>
          <w:szCs w:val="22"/>
        </w:rPr>
        <w:t xml:space="preserve">The team prioritizes efficiency and minimizing bias in their work, operating on a first-come, first-serve basis and maintaining a high moral standard to ensure people receive services as quickly as possible.</w:t>
      </w:r>
    </w:p>
    <w:p>
      <w:pPr>
        <w:pStyle w:val="ListParagraph"/>
        <w:numPr>
          <w:ilvl w:val="0"/>
          <w:numId w:val="2"/>
        </w:numPr>
        <w:spacing w:after="80" w:line="282"/>
      </w:pPr>
      <w:r>
        <w:rPr>
          <w:rFonts w:ascii="Aptos" w:cs="Aptos" w:eastAsia="Aptos" w:hAnsi="Aptos"/>
          <w:b/>
          <w:bCs/>
          <w:color w:val="000000"/>
          <w:sz w:val="22"/>
          <w:szCs w:val="22"/>
        </w:rPr>
        <w:t xml:space="preserve">Limited Data Analysis. </w:t>
      </w:r>
      <w:r>
        <w:rPr>
          <w:rFonts w:ascii="Aptos" w:cs="Aptos" w:eastAsia="Aptos" w:hAnsi="Aptos"/>
          <w:color w:val="000000"/>
          <w:sz w:val="22"/>
          <w:szCs w:val="22"/>
        </w:rPr>
        <w:t xml:space="preserve">The team does not conduct demographic analysis or pull reports on inequities, as their focus is on identifying trends and errors to improve efficiency and support lead agencies.</w:t>
      </w:r>
    </w:p>
    <w:p>
      <w:pPr>
        <w:pStyle w:val="ListParagraph"/>
        <w:numPr>
          <w:ilvl w:val="0"/>
          <w:numId w:val="2"/>
        </w:numPr>
        <w:spacing w:after="80" w:line="282"/>
      </w:pPr>
      <w:r>
        <w:rPr>
          <w:rFonts w:ascii="Aptos" w:cs="Aptos" w:eastAsia="Aptos" w:hAnsi="Aptos"/>
          <w:b/>
          <w:bCs/>
          <w:color w:val="000000"/>
          <w:sz w:val="22"/>
          <w:szCs w:val="22"/>
        </w:rPr>
        <w:t xml:space="preserve">Psychological Safety. </w:t>
      </w:r>
      <w:r>
        <w:rPr>
          <w:rFonts w:ascii="Aptos" w:cs="Aptos" w:eastAsia="Aptos" w:hAnsi="Aptos"/>
          <w:color w:val="000000"/>
          <w:sz w:val="22"/>
          <w:szCs w:val="22"/>
        </w:rPr>
        <w:t xml:space="preserve">The supervisor prioritizes creating a psychologically safe environment for the team, recognizing its importance for employee success and retention.</w:t>
      </w:r>
    </w:p>
    <w:p>
      <w:pPr>
        <w:pStyle w:val="ListParagraph"/>
        <w:numPr>
          <w:ilvl w:val="0"/>
          <w:numId w:val="2"/>
        </w:numPr>
        <w:spacing w:after="80" w:line="282"/>
      </w:pPr>
      <w:r>
        <w:rPr>
          <w:rFonts w:ascii="Aptos" w:cs="Aptos" w:eastAsia="Aptos" w:hAnsi="Aptos"/>
          <w:b/>
          <w:bCs/>
          <w:color w:val="000000"/>
          <w:sz w:val="22"/>
          <w:szCs w:val="22"/>
        </w:rPr>
        <w:t xml:space="preserve">Challenges Updating Forms. </w:t>
      </w:r>
      <w:r>
        <w:rPr>
          <w:rFonts w:ascii="Aptos" w:cs="Aptos" w:eastAsia="Aptos" w:hAnsi="Aptos"/>
          <w:color w:val="000000"/>
          <w:sz w:val="22"/>
          <w:szCs w:val="22"/>
        </w:rPr>
        <w:t xml:space="preserve">The team lead identified challenges in updating required fields on the Security Access Form in MMIS to be more inclusive of gender diversity.</w:t>
      </w:r>
    </w:p>
    <w:p>
      <w:pPr>
        <w:pStyle w:val="ListParagraph"/>
        <w:numPr>
          <w:ilvl w:val="0"/>
          <w:numId w:val="2"/>
        </w:numPr>
        <w:spacing w:after="80" w:line="282"/>
      </w:pPr>
      <w:r>
        <w:rPr>
          <w:rFonts w:ascii="Aptos" w:cs="Aptos" w:eastAsia="Aptos" w:hAnsi="Aptos"/>
          <w:b/>
          <w:bCs/>
          <w:color w:val="000000"/>
          <w:sz w:val="22"/>
          <w:szCs w:val="22"/>
        </w:rPr>
        <w:t xml:space="preserve">Positive Team Culture. </w:t>
      </w:r>
      <w:r>
        <w:rPr>
          <w:rFonts w:ascii="Aptos" w:cs="Aptos" w:eastAsia="Aptos" w:hAnsi="Aptos"/>
          <w:color w:val="000000"/>
          <w:sz w:val="22"/>
          <w:szCs w:val="22"/>
        </w:rPr>
        <w:t xml:space="preserve">The team has a positive culture that values knowledge sharing and cross-training to minimize bias and ensure work gets done efficiently.</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Continue Prioritizing Psychological Safety. </w:t>
      </w:r>
      <w:r>
        <w:rPr>
          <w:rFonts w:ascii="Aptos" w:cs="Aptos" w:eastAsia="Aptos" w:hAnsi="Aptos"/>
          <w:color w:val="000000"/>
          <w:sz w:val="22"/>
          <w:szCs w:val="22"/>
        </w:rPr>
        <w:t xml:space="preserve">Continue to prioritize creating a psychologically safe environment for the team, encouraging open communication and support for all members.</w:t>
      </w:r>
    </w:p>
    <w:p>
      <w:pPr>
        <w:pStyle w:val="ListParagraph"/>
        <w:numPr>
          <w:ilvl w:val="0"/>
          <w:numId w:val="3"/>
        </w:numPr>
        <w:spacing w:after="80" w:line="282"/>
      </w:pPr>
      <w:r>
        <w:rPr>
          <w:rFonts w:ascii="Aptos" w:cs="Aptos" w:eastAsia="Aptos" w:hAnsi="Aptos"/>
          <w:b/>
          <w:bCs/>
          <w:color w:val="000000"/>
          <w:sz w:val="22"/>
          <w:szCs w:val="22"/>
        </w:rPr>
        <w:t xml:space="preserve">Address Form Updates. </w:t>
      </w:r>
      <w:r>
        <w:rPr>
          <w:rFonts w:ascii="Aptos" w:cs="Aptos" w:eastAsia="Aptos" w:hAnsi="Aptos"/>
          <w:color w:val="000000"/>
          <w:sz w:val="22"/>
          <w:szCs w:val="22"/>
        </w:rPr>
        <w:t xml:space="preserve">Address the challenges in updating the Security Access Form in MMIS to be more inclusive of gender diversity.</w:t>
      </w:r>
    </w:p>
    <w:p>
      <w:pPr>
        <w:pStyle w:val="ListParagraph"/>
        <w:numPr>
          <w:ilvl w:val="0"/>
          <w:numId w:val="3"/>
        </w:numPr>
        <w:spacing w:after="80" w:line="282"/>
      </w:pPr>
      <w:r>
        <w:rPr>
          <w:rFonts w:ascii="Aptos" w:cs="Aptos" w:eastAsia="Aptos" w:hAnsi="Aptos"/>
          <w:b/>
          <w:bCs/>
          <w:color w:val="000000"/>
          <w:sz w:val="22"/>
          <w:szCs w:val="22"/>
        </w:rPr>
        <w:t xml:space="preserve">Explore DEIA Training Opportunities. </w:t>
      </w:r>
      <w:r>
        <w:rPr>
          <w:rFonts w:ascii="Aptos" w:cs="Aptos" w:eastAsia="Aptos" w:hAnsi="Aptos"/>
          <w:color w:val="000000"/>
          <w:sz w:val="22"/>
          <w:szCs w:val="22"/>
        </w:rPr>
        <w:t xml:space="preserve">Explore DEIA training opportunities that are specifically relevant to the team's work, focusing on how they can contribute to equitable access to services through their role in data entry and processing requests.</w:t>
      </w:r>
    </w:p>
    <w:p>
      <w:pPr>
        <w:pStyle w:val="Heading2"/>
        <w:spacing w:after="110" w:before="300"/>
      </w:pPr>
      <w:r>
        <w:rPr>
          <w:rFonts w:ascii="Aptos" w:cs="Aptos" w:eastAsia="Aptos" w:hAnsi="Aptos"/>
          <w:b/>
          <w:bCs/>
          <w:color w:val="003865"/>
          <w:sz w:val="23"/>
          <w:szCs w:val="23"/>
        </w:rPr>
        <w:t xml:space="preserve">Research/Evaluation Team (Data and Quality Improvement)</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Challenges with Data Limitations. </w:t>
      </w:r>
      <w:r>
        <w:rPr>
          <w:rFonts w:ascii="Aptos" w:cs="Aptos" w:eastAsia="Aptos" w:hAnsi="Aptos"/>
          <w:color w:val="000000"/>
          <w:sz w:val="22"/>
          <w:szCs w:val="22"/>
        </w:rPr>
        <w:t xml:space="preserve">The team faces challenges due to data limitations, including restricted access to certain data sets and the structure of existing data collection systems, which were primarily designed for billing rather than research.</w:t>
      </w:r>
    </w:p>
    <w:p>
      <w:pPr>
        <w:pStyle w:val="ListParagraph"/>
        <w:numPr>
          <w:ilvl w:val="0"/>
          <w:numId w:val="2"/>
        </w:numPr>
        <w:spacing w:after="80" w:line="282"/>
      </w:pPr>
      <w:r>
        <w:rPr>
          <w:rFonts w:ascii="Aptos" w:cs="Aptos" w:eastAsia="Aptos" w:hAnsi="Aptos"/>
          <w:b/>
          <w:bCs/>
          <w:color w:val="000000"/>
          <w:sz w:val="22"/>
          <w:szCs w:val="22"/>
        </w:rPr>
        <w:t xml:space="preserve">Reactive Research Agenda. </w:t>
      </w:r>
      <w:r>
        <w:rPr>
          <w:rFonts w:ascii="Aptos" w:cs="Aptos" w:eastAsia="Aptos" w:hAnsi="Aptos"/>
          <w:color w:val="000000"/>
          <w:sz w:val="22"/>
          <w:szCs w:val="22"/>
        </w:rPr>
        <w:t xml:space="preserve">The team's research agenda is often driven by the needs of policy teams and external stakeholders, limiting their ability to proactively pursue research questions related to equity.</w:t>
      </w:r>
    </w:p>
    <w:p>
      <w:pPr>
        <w:pStyle w:val="ListParagraph"/>
        <w:numPr>
          <w:ilvl w:val="0"/>
          <w:numId w:val="2"/>
        </w:numPr>
        <w:spacing w:after="80" w:line="282"/>
      </w:pPr>
      <w:r>
        <w:rPr>
          <w:rFonts w:ascii="Aptos" w:cs="Aptos" w:eastAsia="Aptos" w:hAnsi="Aptos"/>
          <w:b/>
          <w:bCs/>
          <w:color w:val="000000"/>
          <w:sz w:val="22"/>
          <w:szCs w:val="22"/>
        </w:rPr>
        <w:t xml:space="preserve">Communication and Collaboration Barriers. </w:t>
      </w:r>
      <w:r>
        <w:rPr>
          <w:rFonts w:ascii="Aptos" w:cs="Aptos" w:eastAsia="Aptos" w:hAnsi="Aptos"/>
          <w:color w:val="000000"/>
          <w:sz w:val="22"/>
          <w:szCs w:val="22"/>
        </w:rPr>
        <w:t xml:space="preserve">The team experiences communication and collaboration barriers, with a desire for earlier engagement in projects and a need for greater influence in applying equity considerations to data analysis.</w:t>
      </w:r>
    </w:p>
    <w:p>
      <w:pPr>
        <w:pStyle w:val="ListParagraph"/>
        <w:numPr>
          <w:ilvl w:val="0"/>
          <w:numId w:val="2"/>
        </w:numPr>
        <w:spacing w:after="80" w:line="282"/>
      </w:pPr>
      <w:r>
        <w:rPr>
          <w:rFonts w:ascii="Aptos" w:cs="Aptos" w:eastAsia="Aptos" w:hAnsi="Aptos"/>
          <w:b/>
          <w:bCs/>
          <w:color w:val="000000"/>
          <w:sz w:val="22"/>
          <w:szCs w:val="22"/>
        </w:rPr>
        <w:t xml:space="preserve">Missed Opportunities for Continuous Improvement. </w:t>
      </w:r>
      <w:r>
        <w:rPr>
          <w:rFonts w:ascii="Aptos" w:cs="Aptos" w:eastAsia="Aptos" w:hAnsi="Aptos"/>
          <w:color w:val="000000"/>
          <w:sz w:val="22"/>
          <w:szCs w:val="22"/>
        </w:rPr>
        <w:t xml:space="preserve">The team identified missed opportunities for applying a continuous improvement model to research and evaluation efforts, with a tendency for projects to be "one and done" rather than iterative.</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Empower Proactive Research. </w:t>
      </w:r>
      <w:r>
        <w:rPr>
          <w:rFonts w:ascii="Aptos" w:cs="Aptos" w:eastAsia="Aptos" w:hAnsi="Aptos"/>
          <w:color w:val="000000"/>
          <w:sz w:val="22"/>
          <w:szCs w:val="22"/>
        </w:rPr>
        <w:t xml:space="preserve">Empower the Research/Evaluation team to set their own proactive research agenda, allowing them to explore equity-related questions and contribute to a deeper understanding of disparities.</w:t>
      </w:r>
    </w:p>
    <w:p>
      <w:pPr>
        <w:pStyle w:val="ListParagraph"/>
        <w:numPr>
          <w:ilvl w:val="0"/>
          <w:numId w:val="3"/>
        </w:numPr>
        <w:spacing w:after="80" w:line="282"/>
      </w:pPr>
      <w:r>
        <w:rPr>
          <w:rFonts w:ascii="Aptos" w:cs="Aptos" w:eastAsia="Aptos" w:hAnsi="Aptos"/>
          <w:b/>
          <w:bCs/>
          <w:color w:val="000000"/>
          <w:sz w:val="22"/>
          <w:szCs w:val="22"/>
        </w:rPr>
        <w:t xml:space="preserve">Enhance Collaboration and Communication. </w:t>
      </w:r>
      <w:r>
        <w:rPr>
          <w:rFonts w:ascii="Aptos" w:cs="Aptos" w:eastAsia="Aptos" w:hAnsi="Aptos"/>
          <w:color w:val="000000"/>
          <w:sz w:val="22"/>
          <w:szCs w:val="22"/>
        </w:rPr>
        <w:t xml:space="preserve">Promote early and ongoing collaboration between the Research/Evaluation team and policy teams to ensure that equity considerations are integrated into all phases of projects.</w:t>
      </w:r>
    </w:p>
    <w:p>
      <w:pPr>
        <w:pStyle w:val="ListParagraph"/>
        <w:numPr>
          <w:ilvl w:val="0"/>
          <w:numId w:val="3"/>
        </w:numPr>
        <w:spacing w:after="80" w:line="282"/>
      </w:pPr>
      <w:r>
        <w:rPr>
          <w:rFonts w:ascii="Aptos" w:cs="Aptos" w:eastAsia="Aptos" w:hAnsi="Aptos"/>
          <w:b/>
          <w:bCs/>
          <w:color w:val="000000"/>
          <w:sz w:val="22"/>
          <w:szCs w:val="22"/>
        </w:rPr>
        <w:t xml:space="preserve">Implement Continuous Improvement. </w:t>
      </w:r>
      <w:r>
        <w:rPr>
          <w:rFonts w:ascii="Aptos" w:cs="Aptos" w:eastAsia="Aptos" w:hAnsi="Aptos"/>
          <w:color w:val="000000"/>
          <w:sz w:val="22"/>
          <w:szCs w:val="22"/>
        </w:rPr>
        <w:t xml:space="preserve">Implement a continuous improvement model for research and evaluation, ensuring that findings are used to inform ongoing learning and adaptation.</w:t>
      </w:r>
    </w:p>
    <w:p>
      <w:pPr>
        <w:pStyle w:val="ListParagraph"/>
        <w:numPr>
          <w:ilvl w:val="0"/>
          <w:numId w:val="3"/>
        </w:numPr>
        <w:spacing w:after="80" w:line="282"/>
      </w:pPr>
      <w:r>
        <w:rPr>
          <w:rFonts w:ascii="Aptos" w:cs="Aptos" w:eastAsia="Aptos" w:hAnsi="Aptos"/>
          <w:b/>
          <w:bCs/>
          <w:color w:val="000000"/>
          <w:sz w:val="22"/>
          <w:szCs w:val="22"/>
        </w:rPr>
        <w:t xml:space="preserve">Support Qualitative Data Analysis. </w:t>
      </w:r>
      <w:r>
        <w:rPr>
          <w:rFonts w:ascii="Aptos" w:cs="Aptos" w:eastAsia="Aptos" w:hAnsi="Aptos"/>
          <w:color w:val="000000"/>
          <w:sz w:val="22"/>
          <w:szCs w:val="22"/>
        </w:rPr>
        <w:t xml:space="preserve">Provide training and resources to support qualitative data analysis, enabling the team to gather richer insights and tell more comprehensive stories about the data.</w:t>
      </w:r>
    </w:p>
    <w:p>
      <w:pPr>
        <w:pStyle w:val="Heading2"/>
        <w:spacing w:after="110" w:before="300"/>
      </w:pPr>
      <w:r>
        <w:rPr>
          <w:rFonts w:ascii="Aptos" w:cs="Aptos" w:eastAsia="Aptos" w:hAnsi="Aptos"/>
          <w:b/>
          <w:bCs/>
          <w:color w:val="003865"/>
          <w:sz w:val="23"/>
          <w:szCs w:val="23"/>
        </w:rPr>
        <w:t xml:space="preserve">Fiscal Policy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Need for Coordinated Community Outreach. </w:t>
      </w:r>
      <w:r>
        <w:rPr>
          <w:rFonts w:ascii="Aptos" w:cs="Aptos" w:eastAsia="Aptos" w:hAnsi="Aptos"/>
          <w:color w:val="000000"/>
          <w:sz w:val="22"/>
          <w:szCs w:val="22"/>
        </w:rPr>
        <w:t xml:space="preserve">The team expressed a desire for a more coordinated approach to community outreach and a clear strategy for explaining how communities will benefit from DSD programs.</w:t>
      </w:r>
    </w:p>
    <w:p>
      <w:pPr>
        <w:pStyle w:val="ListParagraph"/>
        <w:numPr>
          <w:ilvl w:val="0"/>
          <w:numId w:val="2"/>
        </w:numPr>
        <w:spacing w:after="80" w:line="282"/>
      </w:pPr>
      <w:r>
        <w:rPr>
          <w:rFonts w:ascii="Aptos" w:cs="Aptos" w:eastAsia="Aptos" w:hAnsi="Aptos"/>
          <w:b/>
          <w:bCs/>
          <w:color w:val="000000"/>
          <w:sz w:val="22"/>
          <w:szCs w:val="22"/>
        </w:rPr>
        <w:t xml:space="preserve">Challenges with County Collaboration. </w:t>
      </w:r>
      <w:r>
        <w:rPr>
          <w:rFonts w:ascii="Aptos" w:cs="Aptos" w:eastAsia="Aptos" w:hAnsi="Aptos"/>
          <w:color w:val="000000"/>
          <w:sz w:val="22"/>
          <w:szCs w:val="22"/>
        </w:rPr>
        <w:t xml:space="preserve">The team acknowledged challenges in working with counties, who may be resistant to DSD's guidance due to their role in administering programs.</w:t>
      </w:r>
    </w:p>
    <w:p>
      <w:pPr>
        <w:pStyle w:val="ListParagraph"/>
        <w:numPr>
          <w:ilvl w:val="0"/>
          <w:numId w:val="2"/>
        </w:numPr>
        <w:spacing w:after="80" w:line="282"/>
      </w:pPr>
      <w:r>
        <w:rPr>
          <w:rFonts w:ascii="Aptos" w:cs="Aptos" w:eastAsia="Aptos" w:hAnsi="Aptos"/>
          <w:b/>
          <w:bCs/>
          <w:color w:val="000000"/>
          <w:sz w:val="22"/>
          <w:szCs w:val="22"/>
        </w:rPr>
        <w:t xml:space="preserve">Communication Barriers. </w:t>
      </w:r>
      <w:r>
        <w:rPr>
          <w:rFonts w:ascii="Aptos" w:cs="Aptos" w:eastAsia="Aptos" w:hAnsi="Aptos"/>
          <w:color w:val="000000"/>
          <w:sz w:val="22"/>
          <w:szCs w:val="22"/>
        </w:rPr>
        <w:t xml:space="preserve">The team identified communication barriers, including inaccessible communications and issues with translation and interpretation services.</w:t>
      </w:r>
    </w:p>
    <w:p>
      <w:pPr>
        <w:pStyle w:val="ListParagraph"/>
        <w:numPr>
          <w:ilvl w:val="0"/>
          <w:numId w:val="2"/>
        </w:numPr>
        <w:spacing w:after="80" w:line="282"/>
      </w:pPr>
      <w:r>
        <w:rPr>
          <w:rFonts w:ascii="Aptos" w:cs="Aptos" w:eastAsia="Aptos" w:hAnsi="Aptos"/>
          <w:b/>
          <w:bCs/>
          <w:color w:val="000000"/>
          <w:sz w:val="22"/>
          <w:szCs w:val="22"/>
        </w:rPr>
        <w:t xml:space="preserve">Disconnect with Communities. </w:t>
      </w:r>
      <w:r>
        <w:rPr>
          <w:rFonts w:ascii="Aptos" w:cs="Aptos" w:eastAsia="Aptos" w:hAnsi="Aptos"/>
          <w:color w:val="000000"/>
          <w:sz w:val="22"/>
          <w:szCs w:val="22"/>
        </w:rPr>
        <w:t xml:space="preserve">The team recognized a disconnect between DSD and the communities they serve, emphasizing the need to improve community engagement and understanding of diverse cultures.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Improve Communication Accessibility. </w:t>
      </w:r>
      <w:r>
        <w:rPr>
          <w:rFonts w:ascii="Aptos" w:cs="Aptos" w:eastAsia="Aptos" w:hAnsi="Aptos"/>
          <w:color w:val="000000"/>
          <w:sz w:val="22"/>
          <w:szCs w:val="22"/>
        </w:rPr>
        <w:t xml:space="preserve">Ensure all communications are accessible, including providing translation and interpretation services as needed.</w:t>
      </w:r>
    </w:p>
    <w:p>
      <w:pPr>
        <w:pStyle w:val="ListParagraph"/>
        <w:numPr>
          <w:ilvl w:val="0"/>
          <w:numId w:val="3"/>
        </w:numPr>
        <w:spacing w:after="80" w:line="282"/>
      </w:pPr>
      <w:r>
        <w:rPr>
          <w:rFonts w:ascii="Aptos" w:cs="Aptos" w:eastAsia="Aptos" w:hAnsi="Aptos"/>
          <w:b/>
          <w:bCs/>
          <w:color w:val="000000"/>
          <w:sz w:val="22"/>
          <w:szCs w:val="22"/>
        </w:rPr>
        <w:t xml:space="preserve">Strengthen Collaboration with Counties. </w:t>
      </w:r>
      <w:r>
        <w:rPr>
          <w:rFonts w:ascii="Aptos" w:cs="Aptos" w:eastAsia="Aptos" w:hAnsi="Aptos"/>
          <w:color w:val="000000"/>
          <w:sz w:val="22"/>
          <w:szCs w:val="22"/>
        </w:rPr>
        <w:t xml:space="preserve">Strengthen collaboration with counties by establishing clear expectations, shared goals, and mutual understanding of roles and responsibilities.</w:t>
      </w:r>
    </w:p>
    <w:p>
      <w:pPr>
        <w:pStyle w:val="ListParagraph"/>
        <w:numPr>
          <w:ilvl w:val="0"/>
          <w:numId w:val="3"/>
        </w:numPr>
        <w:spacing w:after="80" w:line="282"/>
      </w:pPr>
      <w:r>
        <w:rPr>
          <w:rFonts w:ascii="Aptos" w:cs="Aptos" w:eastAsia="Aptos" w:hAnsi="Aptos"/>
          <w:b/>
          <w:bCs/>
          <w:color w:val="000000"/>
          <w:sz w:val="22"/>
          <w:szCs w:val="22"/>
        </w:rPr>
        <w:t xml:space="preserve">Explore Alternative Service Delivery Models. </w:t>
      </w:r>
      <w:r>
        <w:rPr>
          <w:rFonts w:ascii="Aptos" w:cs="Aptos" w:eastAsia="Aptos" w:hAnsi="Aptos"/>
          <w:color w:val="000000"/>
          <w:sz w:val="22"/>
          <w:szCs w:val="22"/>
        </w:rPr>
        <w:t xml:space="preserve">Explore alternative service delivery models that reduce reliance on counties and increase direct engagement with communities.</w:t>
      </w:r>
    </w:p>
    <w:p>
      <w:pPr>
        <w:pStyle w:val="ListParagraph"/>
        <w:numPr>
          <w:ilvl w:val="0"/>
          <w:numId w:val="3"/>
        </w:numPr>
        <w:spacing w:after="80" w:line="282"/>
      </w:pPr>
      <w:r>
        <w:rPr>
          <w:rFonts w:ascii="Aptos" w:cs="Aptos" w:eastAsia="Aptos" w:hAnsi="Aptos"/>
          <w:b/>
          <w:bCs/>
          <w:color w:val="000000"/>
          <w:sz w:val="22"/>
          <w:szCs w:val="22"/>
        </w:rPr>
        <w:t xml:space="preserve">Address Implicit Bias. </w:t>
      </w:r>
      <w:r>
        <w:rPr>
          <w:rFonts w:ascii="Aptos" w:cs="Aptos" w:eastAsia="Aptos" w:hAnsi="Aptos"/>
          <w:color w:val="000000"/>
          <w:sz w:val="22"/>
          <w:szCs w:val="22"/>
        </w:rPr>
        <w:t xml:space="preserve">Provide training on implicit bias to address potential disparities in hiring and promotion practices. Meeting Observation:</w:t>
      </w:r>
    </w:p>
    <w:p>
      <w:pPr>
        <w:pStyle w:val="Heading2"/>
        <w:spacing w:after="110" w:before="300"/>
      </w:pPr>
      <w:r>
        <w:rPr>
          <w:rFonts w:ascii="Aptos" w:cs="Aptos" w:eastAsia="Aptos" w:hAnsi="Aptos"/>
          <w:b/>
          <w:bCs/>
          <w:color w:val="003865"/>
          <w:sz w:val="23"/>
          <w:szCs w:val="23"/>
        </w:rPr>
        <w:t xml:space="preserve">Program Integrity</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Focus on Language Accessibility. </w:t>
      </w:r>
      <w:r>
        <w:rPr>
          <w:rFonts w:ascii="Aptos" w:cs="Aptos" w:eastAsia="Aptos" w:hAnsi="Aptos"/>
          <w:color w:val="000000"/>
          <w:sz w:val="22"/>
          <w:szCs w:val="22"/>
        </w:rPr>
        <w:t xml:space="preserve">The team is prioritizing language accessibility, particularly in Somali, and working to remove language barriers in systems like cost reporting.</w:t>
      </w:r>
    </w:p>
    <w:p>
      <w:pPr>
        <w:pStyle w:val="ListParagraph"/>
        <w:numPr>
          <w:ilvl w:val="0"/>
          <w:numId w:val="2"/>
        </w:numPr>
        <w:spacing w:after="80" w:line="282"/>
      </w:pPr>
      <w:r>
        <w:rPr>
          <w:rFonts w:ascii="Aptos" w:cs="Aptos" w:eastAsia="Aptos" w:hAnsi="Aptos"/>
          <w:b/>
          <w:bCs/>
          <w:color w:val="000000"/>
          <w:sz w:val="22"/>
          <w:szCs w:val="22"/>
        </w:rPr>
        <w:t xml:space="preserve">Equity Goals in Waiver Reimagine. </w:t>
      </w:r>
      <w:r>
        <w:rPr>
          <w:rFonts w:ascii="Aptos" w:cs="Aptos" w:eastAsia="Aptos" w:hAnsi="Aptos"/>
          <w:color w:val="000000"/>
          <w:sz w:val="22"/>
          <w:szCs w:val="22"/>
        </w:rPr>
        <w:t xml:space="preserve">The team highlighted the inclusion of equity goals in the Waiver Reimagine policy and emphasized stakeholder engagement as a key component.</w:t>
      </w:r>
    </w:p>
    <w:p>
      <w:pPr>
        <w:pStyle w:val="ListParagraph"/>
        <w:numPr>
          <w:ilvl w:val="0"/>
          <w:numId w:val="2"/>
        </w:numPr>
        <w:spacing w:after="80" w:line="282"/>
      </w:pPr>
      <w:r>
        <w:rPr>
          <w:rFonts w:ascii="Aptos" w:cs="Aptos" w:eastAsia="Aptos" w:hAnsi="Aptos"/>
          <w:b/>
          <w:bCs/>
          <w:color w:val="000000"/>
          <w:sz w:val="22"/>
          <w:szCs w:val="22"/>
        </w:rPr>
        <w:t xml:space="preserve">Outreach Challenges for ABLE Accounts. </w:t>
      </w:r>
      <w:r>
        <w:rPr>
          <w:rFonts w:ascii="Aptos" w:cs="Aptos" w:eastAsia="Aptos" w:hAnsi="Aptos"/>
          <w:color w:val="000000"/>
          <w:sz w:val="22"/>
          <w:szCs w:val="22"/>
        </w:rPr>
        <w:t xml:space="preserve">The team acknowledged challenges in reaching diverse communities to promote ABLE accounts, particularly the disability community in general.</w:t>
      </w:r>
    </w:p>
    <w:p>
      <w:pPr>
        <w:pStyle w:val="ListParagraph"/>
        <w:numPr>
          <w:ilvl w:val="0"/>
          <w:numId w:val="2"/>
        </w:numPr>
        <w:spacing w:after="80" w:line="282"/>
      </w:pPr>
      <w:r>
        <w:rPr>
          <w:rFonts w:ascii="Aptos" w:cs="Aptos" w:eastAsia="Aptos" w:hAnsi="Aptos"/>
          <w:b/>
          <w:bCs/>
          <w:color w:val="000000"/>
          <w:sz w:val="22"/>
          <w:szCs w:val="22"/>
        </w:rPr>
        <w:t xml:space="preserve">Distrust and Need for Community Education. </w:t>
      </w:r>
      <w:r>
        <w:rPr>
          <w:rFonts w:ascii="Aptos" w:cs="Aptos" w:eastAsia="Aptos" w:hAnsi="Aptos"/>
          <w:color w:val="000000"/>
          <w:sz w:val="22"/>
          <w:szCs w:val="22"/>
        </w:rPr>
        <w:t xml:space="preserve">The team recognized a need to address distrust and build stronger relationships with the disability community, suggesting community education as a potential strategy.</w:t>
      </w:r>
    </w:p>
    <w:p>
      <w:pPr>
        <w:pStyle w:val="ListParagraph"/>
        <w:numPr>
          <w:ilvl w:val="0"/>
          <w:numId w:val="2"/>
        </w:numPr>
        <w:spacing w:after="80" w:line="282"/>
      </w:pPr>
      <w:r>
        <w:rPr>
          <w:rFonts w:ascii="Aptos" w:cs="Aptos" w:eastAsia="Aptos" w:hAnsi="Aptos"/>
          <w:b/>
          <w:bCs/>
          <w:color w:val="000000"/>
          <w:sz w:val="22"/>
          <w:szCs w:val="22"/>
        </w:rPr>
        <w:t xml:space="preserve">Importance of Consistent Engagement. </w:t>
      </w:r>
      <w:r>
        <w:rPr>
          <w:rFonts w:ascii="Aptos" w:cs="Aptos" w:eastAsia="Aptos" w:hAnsi="Aptos"/>
          <w:color w:val="000000"/>
          <w:sz w:val="22"/>
          <w:szCs w:val="22"/>
        </w:rPr>
        <w:t xml:space="preserve">The team emphasized the importance of consistent engagement and resource availability to build trust with community stakeholders.</w:t>
      </w:r>
    </w:p>
    <w:p>
      <w:pPr>
        <w:pStyle w:val="ListParagraph"/>
        <w:numPr>
          <w:ilvl w:val="0"/>
          <w:numId w:val="2"/>
        </w:numPr>
        <w:spacing w:after="80" w:line="282"/>
      </w:pPr>
      <w:r>
        <w:rPr>
          <w:rFonts w:ascii="Aptos" w:cs="Aptos" w:eastAsia="Aptos" w:hAnsi="Aptos"/>
          <w:b/>
          <w:bCs/>
          <w:color w:val="000000"/>
          <w:sz w:val="22"/>
          <w:szCs w:val="22"/>
        </w:rPr>
        <w:t xml:space="preserve">Addressing Stigma. </w:t>
      </w:r>
      <w:r>
        <w:rPr>
          <w:rFonts w:ascii="Aptos" w:cs="Aptos" w:eastAsia="Aptos" w:hAnsi="Aptos"/>
          <w:color w:val="000000"/>
          <w:sz w:val="22"/>
          <w:szCs w:val="22"/>
        </w:rPr>
        <w:t xml:space="preserve">The team identified the need to address stigma surrounding disability within specific communities, such as the Hmong community, and suggested providing education and resources to promote understanding and acceptance.</w:t>
      </w:r>
    </w:p>
    <w:p>
      <w:pPr>
        <w:pStyle w:val="ListParagraph"/>
        <w:numPr>
          <w:ilvl w:val="0"/>
          <w:numId w:val="2"/>
        </w:numPr>
        <w:spacing w:after="80" w:line="282"/>
      </w:pPr>
      <w:r>
        <w:rPr>
          <w:rFonts w:ascii="Aptos" w:cs="Aptos" w:eastAsia="Aptos" w:hAnsi="Aptos"/>
          <w:b/>
          <w:bCs/>
          <w:color w:val="000000"/>
          <w:sz w:val="22"/>
          <w:szCs w:val="22"/>
        </w:rPr>
        <w:t xml:space="preserve">Need for Accessible Communication. </w:t>
      </w:r>
      <w:r>
        <w:rPr>
          <w:rFonts w:ascii="Aptos" w:cs="Aptos" w:eastAsia="Aptos" w:hAnsi="Aptos"/>
          <w:color w:val="000000"/>
          <w:sz w:val="22"/>
          <w:szCs w:val="22"/>
        </w:rPr>
        <w:t xml:space="preserve">The team highlighted the need for accessible communication, including plain language and culturally competent interpretation services.</w:t>
      </w:r>
    </w:p>
    <w:p>
      <w:pPr>
        <w:pStyle w:val="ListParagraph"/>
        <w:numPr>
          <w:ilvl w:val="0"/>
          <w:numId w:val="2"/>
        </w:numPr>
        <w:spacing w:after="80" w:line="282"/>
      </w:pPr>
      <w:r>
        <w:rPr>
          <w:rFonts w:ascii="Aptos" w:cs="Aptos" w:eastAsia="Aptos" w:hAnsi="Aptos"/>
          <w:b/>
          <w:bCs/>
          <w:color w:val="000000"/>
          <w:sz w:val="22"/>
          <w:szCs w:val="22"/>
        </w:rPr>
        <w:t xml:space="preserve">Data Collection Efforts. </w:t>
      </w:r>
      <w:r>
        <w:rPr>
          <w:rFonts w:ascii="Aptos" w:cs="Aptos" w:eastAsia="Aptos" w:hAnsi="Aptos"/>
          <w:color w:val="000000"/>
          <w:sz w:val="22"/>
          <w:szCs w:val="22"/>
        </w:rPr>
        <w:t xml:space="preserve">The team is engaged in data collection efforts, including workforce data from the provider perspective and direct input from DSP providers to inform decisions about wage increases and address equity within the workforce.</w:t>
      </w:r>
    </w:p>
    <w:p>
      <w:pPr>
        <w:pStyle w:val="ListParagraph"/>
        <w:numPr>
          <w:ilvl w:val="0"/>
          <w:numId w:val="2"/>
        </w:numPr>
        <w:spacing w:after="80" w:line="282"/>
      </w:pPr>
      <w:r>
        <w:rPr>
          <w:rFonts w:ascii="Aptos" w:cs="Aptos" w:eastAsia="Aptos" w:hAnsi="Aptos"/>
          <w:b/>
          <w:bCs/>
          <w:color w:val="000000"/>
          <w:sz w:val="22"/>
          <w:szCs w:val="22"/>
        </w:rPr>
        <w:t xml:space="preserve">Challenges Accessing HR Data. </w:t>
      </w:r>
      <w:r>
        <w:rPr>
          <w:rFonts w:ascii="Aptos" w:cs="Aptos" w:eastAsia="Aptos" w:hAnsi="Aptos"/>
          <w:color w:val="000000"/>
          <w:sz w:val="22"/>
          <w:szCs w:val="22"/>
        </w:rPr>
        <w:t xml:space="preserve">The team expressed frustration with the lack of access to HR statistics and a desire for more transparency and discussion around recruitment, hiring, and retention practices.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Secure Funding for Community Engagement. </w:t>
      </w:r>
      <w:r>
        <w:rPr>
          <w:rFonts w:ascii="Aptos" w:cs="Aptos" w:eastAsia="Aptos" w:hAnsi="Aptos"/>
          <w:color w:val="000000"/>
          <w:sz w:val="22"/>
          <w:szCs w:val="22"/>
        </w:rPr>
        <w:t xml:space="preserve">Secure funding and resources to support community engagement efforts, including public education campaigns about disability services and DSD's role.</w:t>
      </w:r>
    </w:p>
    <w:p>
      <w:pPr>
        <w:pStyle w:val="ListParagraph"/>
        <w:numPr>
          <w:ilvl w:val="0"/>
          <w:numId w:val="3"/>
        </w:numPr>
        <w:spacing w:after="80" w:line="282"/>
      </w:pPr>
      <w:r>
        <w:rPr>
          <w:rFonts w:ascii="Aptos" w:cs="Aptos" w:eastAsia="Aptos" w:hAnsi="Aptos"/>
          <w:b/>
          <w:bCs/>
          <w:color w:val="000000"/>
          <w:sz w:val="22"/>
          <w:szCs w:val="22"/>
        </w:rPr>
        <w:t xml:space="preserve">Build Trust with Community Stakeholders. </w:t>
      </w:r>
      <w:r>
        <w:rPr>
          <w:rFonts w:ascii="Aptos" w:cs="Aptos" w:eastAsia="Aptos" w:hAnsi="Aptos"/>
          <w:color w:val="000000"/>
          <w:sz w:val="22"/>
          <w:szCs w:val="22"/>
        </w:rPr>
        <w:t xml:space="preserve">Prioritize building trust with community stakeholders through consistent engagement, culturally competent communication, and responsiveness to community needs.</w:t>
      </w:r>
    </w:p>
    <w:p>
      <w:pPr>
        <w:pStyle w:val="ListParagraph"/>
        <w:numPr>
          <w:ilvl w:val="0"/>
          <w:numId w:val="3"/>
        </w:numPr>
        <w:spacing w:after="80" w:line="282"/>
      </w:pPr>
      <w:r>
        <w:rPr>
          <w:rFonts w:ascii="Aptos" w:cs="Aptos" w:eastAsia="Aptos" w:hAnsi="Aptos"/>
          <w:b/>
          <w:bCs/>
          <w:color w:val="000000"/>
          <w:sz w:val="22"/>
          <w:szCs w:val="22"/>
        </w:rPr>
        <w:t xml:space="preserve">Address Stigma. </w:t>
      </w:r>
      <w:r>
        <w:rPr>
          <w:rFonts w:ascii="Aptos" w:cs="Aptos" w:eastAsia="Aptos" w:hAnsi="Aptos"/>
          <w:color w:val="000000"/>
          <w:sz w:val="22"/>
          <w:szCs w:val="22"/>
        </w:rPr>
        <w:t xml:space="preserve">Develop targeted strategies to address stigma surrounding disability within specific communities, such as providing culturally relevant education and resources.</w:t>
      </w:r>
    </w:p>
    <w:p>
      <w:pPr>
        <w:pStyle w:val="ListParagraph"/>
        <w:numPr>
          <w:ilvl w:val="0"/>
          <w:numId w:val="3"/>
        </w:numPr>
        <w:spacing w:after="80" w:line="282"/>
      </w:pPr>
      <w:r>
        <w:rPr>
          <w:rFonts w:ascii="Aptos" w:cs="Aptos" w:eastAsia="Aptos" w:hAnsi="Aptos"/>
          <w:b/>
          <w:bCs/>
          <w:color w:val="000000"/>
          <w:sz w:val="22"/>
          <w:szCs w:val="22"/>
        </w:rPr>
        <w:t xml:space="preserve">Improve Access to HR Data. </w:t>
      </w:r>
      <w:r>
        <w:rPr>
          <w:rFonts w:ascii="Aptos" w:cs="Aptos" w:eastAsia="Aptos" w:hAnsi="Aptos"/>
          <w:color w:val="000000"/>
          <w:sz w:val="22"/>
          <w:szCs w:val="22"/>
        </w:rPr>
        <w:t xml:space="preserve">Improve access to HR data and promote greater transparency and discussion around recruitment, hiring, and retention practices.</w:t>
      </w:r>
    </w:p>
    <w:p>
      <w:pPr>
        <w:pStyle w:val="ListParagraph"/>
        <w:numPr>
          <w:ilvl w:val="0"/>
          <w:numId w:val="3"/>
        </w:numPr>
        <w:spacing w:after="80" w:line="282"/>
      </w:pPr>
      <w:r>
        <w:rPr>
          <w:rFonts w:ascii="Aptos" w:cs="Aptos" w:eastAsia="Aptos" w:hAnsi="Aptos"/>
          <w:b/>
          <w:bCs/>
          <w:color w:val="000000"/>
          <w:sz w:val="22"/>
          <w:szCs w:val="22"/>
        </w:rPr>
        <w:t xml:space="preserve">Support Internal Staff Development. </w:t>
      </w:r>
      <w:r>
        <w:rPr>
          <w:rFonts w:ascii="Aptos" w:cs="Aptos" w:eastAsia="Aptos" w:hAnsi="Aptos"/>
          <w:color w:val="000000"/>
          <w:sz w:val="22"/>
          <w:szCs w:val="22"/>
        </w:rPr>
        <w:t xml:space="preserve">Invest in internal staff development to foster a healthy and inclusive workplace.</w:t>
      </w:r>
    </w:p>
    <w:p>
      <w:pPr>
        <w:pStyle w:val="Heading2"/>
        <w:spacing w:after="110" w:before="300"/>
      </w:pPr>
      <w:r>
        <w:rPr>
          <w:rFonts w:ascii="Aptos" w:cs="Aptos" w:eastAsia="Aptos" w:hAnsi="Aptos"/>
          <w:b/>
          <w:bCs/>
          <w:color w:val="003865"/>
          <w:sz w:val="23"/>
          <w:szCs w:val="23"/>
        </w:rPr>
        <w:t xml:space="preserve">Disability Hub &amp; Response System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Need for Expanded VIP Participation. </w:t>
      </w:r>
      <w:r>
        <w:rPr>
          <w:rFonts w:ascii="Aptos" w:cs="Aptos" w:eastAsia="Aptos" w:hAnsi="Aptos"/>
          <w:color w:val="000000"/>
          <w:sz w:val="22"/>
          <w:szCs w:val="22"/>
        </w:rPr>
        <w:t xml:space="preserve">The team expressed a desire to expand participation in the VIP and embed it as a regular part of project management plans.</w:t>
      </w:r>
    </w:p>
    <w:p>
      <w:pPr>
        <w:pStyle w:val="ListParagraph"/>
        <w:numPr>
          <w:ilvl w:val="0"/>
          <w:numId w:val="2"/>
        </w:numPr>
        <w:spacing w:after="80" w:line="282"/>
      </w:pPr>
      <w:r>
        <w:rPr>
          <w:rFonts w:ascii="Aptos" w:cs="Aptos" w:eastAsia="Aptos" w:hAnsi="Aptos"/>
          <w:b/>
          <w:bCs/>
          <w:color w:val="000000"/>
          <w:sz w:val="22"/>
          <w:szCs w:val="22"/>
        </w:rPr>
        <w:t xml:space="preserve">Translation and Accessibility Challenges. </w:t>
      </w:r>
      <w:r>
        <w:rPr>
          <w:rFonts w:ascii="Aptos" w:cs="Aptos" w:eastAsia="Aptos" w:hAnsi="Aptos"/>
          <w:color w:val="000000"/>
          <w:sz w:val="22"/>
          <w:szCs w:val="22"/>
        </w:rPr>
        <w:t xml:space="preserve">The team identified challenges and inconsistencies in the process and requirements for translating documents and ensuring accessibility, particularly for the Disability Hub website and e-Docs forms.</w:t>
      </w:r>
    </w:p>
    <w:p>
      <w:pPr>
        <w:pStyle w:val="ListParagraph"/>
        <w:numPr>
          <w:ilvl w:val="0"/>
          <w:numId w:val="2"/>
        </w:numPr>
        <w:spacing w:after="80" w:line="282"/>
      </w:pPr>
      <w:r>
        <w:rPr>
          <w:rFonts w:ascii="Aptos" w:cs="Aptos" w:eastAsia="Aptos" w:hAnsi="Aptos"/>
          <w:b/>
          <w:bCs/>
          <w:color w:val="000000"/>
          <w:sz w:val="22"/>
          <w:szCs w:val="22"/>
        </w:rPr>
        <w:t xml:space="preserve">Capacity for Community Engagement. </w:t>
      </w:r>
      <w:r>
        <w:rPr>
          <w:rFonts w:ascii="Aptos" w:cs="Aptos" w:eastAsia="Aptos" w:hAnsi="Aptos"/>
          <w:color w:val="000000"/>
          <w:sz w:val="22"/>
          <w:szCs w:val="22"/>
        </w:rPr>
        <w:t xml:space="preserve">The team highlighted the need for increased staff resources to build and maintain relationships with BIPOC communities and track the success of outreach efforts.</w:t>
      </w:r>
    </w:p>
    <w:p>
      <w:pPr>
        <w:pStyle w:val="ListParagraph"/>
        <w:numPr>
          <w:ilvl w:val="0"/>
          <w:numId w:val="2"/>
        </w:numPr>
        <w:spacing w:after="80" w:line="282"/>
      </w:pPr>
      <w:r>
        <w:rPr>
          <w:rFonts w:ascii="Aptos" w:cs="Aptos" w:eastAsia="Aptos" w:hAnsi="Aptos"/>
          <w:b/>
          <w:bCs/>
          <w:color w:val="000000"/>
          <w:sz w:val="22"/>
          <w:szCs w:val="22"/>
        </w:rPr>
        <w:t xml:space="preserve">Building Trust with Communities. </w:t>
      </w:r>
      <w:r>
        <w:rPr>
          <w:rFonts w:ascii="Aptos" w:cs="Aptos" w:eastAsia="Aptos" w:hAnsi="Aptos"/>
          <w:color w:val="000000"/>
          <w:sz w:val="22"/>
          <w:szCs w:val="22"/>
        </w:rPr>
        <w:t xml:space="preserve">The team recognized the importance of building trust with historically excluded communities and understanding the historical harm caused by DHS.</w:t>
      </w:r>
    </w:p>
    <w:p>
      <w:pPr>
        <w:pStyle w:val="ListParagraph"/>
        <w:numPr>
          <w:ilvl w:val="0"/>
          <w:numId w:val="2"/>
        </w:numPr>
        <w:spacing w:after="80" w:line="282"/>
      </w:pPr>
      <w:r>
        <w:rPr>
          <w:rFonts w:ascii="Aptos" w:cs="Aptos" w:eastAsia="Aptos" w:hAnsi="Aptos"/>
          <w:b/>
          <w:bCs/>
          <w:color w:val="000000"/>
          <w:sz w:val="22"/>
          <w:szCs w:val="22"/>
        </w:rPr>
        <w:t xml:space="preserve">Internal Feedback Loop. </w:t>
      </w:r>
      <w:r>
        <w:rPr>
          <w:rFonts w:ascii="Aptos" w:cs="Aptos" w:eastAsia="Aptos" w:hAnsi="Aptos"/>
          <w:color w:val="000000"/>
          <w:sz w:val="22"/>
          <w:szCs w:val="22"/>
        </w:rPr>
        <w:t xml:space="preserve">The team identified a need for a consistent internal feedback loop to effectively communicate community feedback across the division.</w:t>
      </w:r>
    </w:p>
    <w:p>
      <w:pPr>
        <w:pStyle w:val="ListParagraph"/>
        <w:numPr>
          <w:ilvl w:val="0"/>
          <w:numId w:val="2"/>
        </w:numPr>
        <w:spacing w:after="80" w:line="282"/>
      </w:pPr>
      <w:r>
        <w:rPr>
          <w:rFonts w:ascii="Aptos" w:cs="Aptos" w:eastAsia="Aptos" w:hAnsi="Aptos"/>
          <w:b/>
          <w:bCs/>
          <w:color w:val="000000"/>
          <w:sz w:val="22"/>
          <w:szCs w:val="22"/>
        </w:rPr>
        <w:t xml:space="preserve">Siloed Nature of the Division. </w:t>
      </w:r>
      <w:r>
        <w:rPr>
          <w:rFonts w:ascii="Aptos" w:cs="Aptos" w:eastAsia="Aptos" w:hAnsi="Aptos"/>
          <w:color w:val="000000"/>
          <w:sz w:val="22"/>
          <w:szCs w:val="22"/>
        </w:rPr>
        <w:t xml:space="preserve">The team expressed frustration with the siloed nature of the division and the lack of consultation and communication before sending out external communications.</w:t>
      </w:r>
    </w:p>
    <w:p>
      <w:pPr>
        <w:pStyle w:val="ListParagraph"/>
        <w:numPr>
          <w:ilvl w:val="0"/>
          <w:numId w:val="2"/>
        </w:numPr>
        <w:spacing w:after="80" w:line="282"/>
      </w:pPr>
      <w:r>
        <w:rPr>
          <w:rFonts w:ascii="Aptos" w:cs="Aptos" w:eastAsia="Aptos" w:hAnsi="Aptos"/>
          <w:b/>
          <w:bCs/>
          <w:color w:val="000000"/>
          <w:sz w:val="22"/>
          <w:szCs w:val="22"/>
        </w:rPr>
        <w:t xml:space="preserve">Limited Communication Modalities. </w:t>
      </w:r>
      <w:r>
        <w:rPr>
          <w:rFonts w:ascii="Aptos" w:cs="Aptos" w:eastAsia="Aptos" w:hAnsi="Aptos"/>
          <w:color w:val="000000"/>
          <w:sz w:val="22"/>
          <w:szCs w:val="22"/>
        </w:rPr>
        <w:t xml:space="preserve">The team noted that DHS relies heavily on written communication and e-list serves, limiting options for people who prefer or require alternative communication methods.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Clarify Translation and Accessibility Processes. </w:t>
      </w:r>
      <w:r>
        <w:rPr>
          <w:rFonts w:ascii="Aptos" w:cs="Aptos" w:eastAsia="Aptos" w:hAnsi="Aptos"/>
          <w:color w:val="000000"/>
          <w:sz w:val="22"/>
          <w:szCs w:val="22"/>
        </w:rPr>
        <w:t xml:space="preserve">Develop clear processes, requirements, and best practices for translation and interpretation services, ensuring consistency and accessibility across all DSD materials.</w:t>
      </w:r>
    </w:p>
    <w:p>
      <w:pPr>
        <w:pStyle w:val="ListParagraph"/>
        <w:numPr>
          <w:ilvl w:val="0"/>
          <w:numId w:val="3"/>
        </w:numPr>
        <w:spacing w:after="80" w:line="282"/>
      </w:pPr>
      <w:r>
        <w:rPr>
          <w:rFonts w:ascii="Aptos" w:cs="Aptos" w:eastAsia="Aptos" w:hAnsi="Aptos"/>
          <w:b/>
          <w:bCs/>
          <w:color w:val="000000"/>
          <w:sz w:val="22"/>
          <w:szCs w:val="22"/>
        </w:rPr>
        <w:t xml:space="preserve">Increase Community Engagement Staff. </w:t>
      </w:r>
      <w:r>
        <w:rPr>
          <w:rFonts w:ascii="Aptos" w:cs="Aptos" w:eastAsia="Aptos" w:hAnsi="Aptos"/>
          <w:color w:val="000000"/>
          <w:sz w:val="22"/>
          <w:szCs w:val="22"/>
        </w:rPr>
        <w:t xml:space="preserve">Increase staff resources dedicated to community engagement to build and maintain relationships with BIPOC and historically excluded communities.</w:t>
      </w:r>
    </w:p>
    <w:p>
      <w:pPr>
        <w:pStyle w:val="ListParagraph"/>
        <w:numPr>
          <w:ilvl w:val="0"/>
          <w:numId w:val="3"/>
        </w:numPr>
        <w:spacing w:after="80" w:line="282"/>
      </w:pPr>
      <w:r>
        <w:rPr>
          <w:rFonts w:ascii="Aptos" w:cs="Aptos" w:eastAsia="Aptos" w:hAnsi="Aptos"/>
          <w:b/>
          <w:bCs/>
          <w:color w:val="000000"/>
          <w:sz w:val="22"/>
          <w:szCs w:val="22"/>
        </w:rPr>
        <w:t xml:space="preserve">Develop Internal Feedback Loop. </w:t>
      </w:r>
      <w:r>
        <w:rPr>
          <w:rFonts w:ascii="Aptos" w:cs="Aptos" w:eastAsia="Aptos" w:hAnsi="Aptos"/>
          <w:color w:val="000000"/>
          <w:sz w:val="22"/>
          <w:szCs w:val="22"/>
        </w:rPr>
        <w:t xml:space="preserve">Establish a consistent internal feedback loop to effectively communicate community feedback across the division and ensure responsiveness to community needs.</w:t>
      </w:r>
    </w:p>
    <w:p>
      <w:pPr>
        <w:pStyle w:val="ListParagraph"/>
        <w:numPr>
          <w:ilvl w:val="0"/>
          <w:numId w:val="3"/>
        </w:numPr>
        <w:spacing w:after="80" w:line="282"/>
      </w:pPr>
      <w:r>
        <w:rPr>
          <w:rFonts w:ascii="Aptos" w:cs="Aptos" w:eastAsia="Aptos" w:hAnsi="Aptos"/>
          <w:b/>
          <w:bCs/>
          <w:color w:val="000000"/>
          <w:sz w:val="22"/>
          <w:szCs w:val="22"/>
        </w:rPr>
        <w:t xml:space="preserve">Promote Collaboration and Communication. </w:t>
      </w:r>
      <w:r>
        <w:rPr>
          <w:rFonts w:ascii="Aptos" w:cs="Aptos" w:eastAsia="Aptos" w:hAnsi="Aptos"/>
          <w:color w:val="000000"/>
          <w:sz w:val="22"/>
          <w:szCs w:val="22"/>
        </w:rPr>
        <w:t xml:space="preserve">Promote collaboration and communication across teams to break down silos and ensure that the RRS team is consulted before sending out external communications.</w:t>
      </w:r>
    </w:p>
    <w:p>
      <w:pPr>
        <w:pStyle w:val="ListParagraph"/>
        <w:numPr>
          <w:ilvl w:val="0"/>
          <w:numId w:val="3"/>
        </w:numPr>
        <w:spacing w:after="80" w:line="282"/>
      </w:pPr>
      <w:r>
        <w:rPr>
          <w:rFonts w:ascii="Aptos" w:cs="Aptos" w:eastAsia="Aptos" w:hAnsi="Aptos"/>
          <w:b/>
          <w:bCs/>
          <w:color w:val="000000"/>
          <w:sz w:val="22"/>
          <w:szCs w:val="22"/>
        </w:rPr>
        <w:t xml:space="preserve">Diversify Communication Modalities. </w:t>
      </w:r>
      <w:r>
        <w:rPr>
          <w:rFonts w:ascii="Aptos" w:cs="Aptos" w:eastAsia="Aptos" w:hAnsi="Aptos"/>
          <w:color w:val="000000"/>
          <w:sz w:val="22"/>
          <w:szCs w:val="22"/>
        </w:rPr>
        <w:t xml:space="preserve">Diversify communication modalities beyond written materials and e-list serves to reach a wider audience and accommodate different communication preferences.Meeting Observation:</w:t>
      </w:r>
    </w:p>
    <w:p>
      <w:pPr>
        <w:pStyle w:val="Heading2"/>
        <w:spacing w:after="110" w:before="300"/>
      </w:pPr>
      <w:r>
        <w:rPr>
          <w:rFonts w:ascii="Aptos" w:cs="Aptos" w:eastAsia="Aptos" w:hAnsi="Aptos"/>
          <w:b/>
          <w:bCs/>
          <w:color w:val="003865"/>
          <w:sz w:val="23"/>
          <w:szCs w:val="23"/>
        </w:rPr>
        <w:t xml:space="preserve">TTC (Training and Technical Consultation)</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Accessibility Expertise. </w:t>
      </w:r>
      <w:r>
        <w:rPr>
          <w:rFonts w:ascii="Aptos" w:cs="Aptos" w:eastAsia="Aptos" w:hAnsi="Aptos"/>
          <w:color w:val="000000"/>
          <w:sz w:val="22"/>
          <w:szCs w:val="22"/>
        </w:rPr>
        <w:t xml:space="preserve">The team has expertise in accessibility and incorporates it into their work, but they believe accessibility should be embedded in everyone's job responsibilities.</w:t>
      </w:r>
    </w:p>
    <w:p>
      <w:pPr>
        <w:pStyle w:val="ListParagraph"/>
        <w:numPr>
          <w:ilvl w:val="0"/>
          <w:numId w:val="2"/>
        </w:numPr>
        <w:spacing w:after="80" w:line="282"/>
      </w:pPr>
      <w:r>
        <w:rPr>
          <w:rFonts w:ascii="Aptos" w:cs="Aptos" w:eastAsia="Aptos" w:hAnsi="Aptos"/>
          <w:b/>
          <w:bCs/>
          <w:color w:val="000000"/>
          <w:sz w:val="22"/>
          <w:szCs w:val="22"/>
        </w:rPr>
        <w:t xml:space="preserve">Translation Challenges. </w:t>
      </w:r>
      <w:r>
        <w:rPr>
          <w:rFonts w:ascii="Aptos" w:cs="Aptos" w:eastAsia="Aptos" w:hAnsi="Aptos"/>
          <w:color w:val="000000"/>
          <w:sz w:val="22"/>
          <w:szCs w:val="22"/>
        </w:rPr>
        <w:t xml:space="preserve">The team identified translation for non-English speaking audiences as a significant challenge, noting capacity issues and backlogs.</w:t>
      </w:r>
    </w:p>
    <w:p>
      <w:pPr>
        <w:pStyle w:val="ListParagraph"/>
        <w:numPr>
          <w:ilvl w:val="0"/>
          <w:numId w:val="2"/>
        </w:numPr>
        <w:spacing w:after="80" w:line="282"/>
      </w:pPr>
      <w:r>
        <w:rPr>
          <w:rFonts w:ascii="Aptos" w:cs="Aptos" w:eastAsia="Aptos" w:hAnsi="Aptos"/>
          <w:b/>
          <w:bCs/>
          <w:color w:val="000000"/>
          <w:sz w:val="22"/>
          <w:szCs w:val="22"/>
        </w:rPr>
        <w:t xml:space="preserve">Inconsistency in Translation. </w:t>
      </w:r>
      <w:r>
        <w:rPr>
          <w:rFonts w:ascii="Aptos" w:cs="Aptos" w:eastAsia="Aptos" w:hAnsi="Aptos"/>
          <w:color w:val="000000"/>
          <w:sz w:val="22"/>
          <w:szCs w:val="22"/>
        </w:rPr>
        <w:t xml:space="preserve">The team raised concerns about inconsistencies in translation, where different translators may produce different results for the same language.</w:t>
      </w:r>
    </w:p>
    <w:p>
      <w:pPr>
        <w:pStyle w:val="ListParagraph"/>
        <w:numPr>
          <w:ilvl w:val="0"/>
          <w:numId w:val="2"/>
        </w:numPr>
        <w:spacing w:after="80" w:line="282"/>
      </w:pPr>
      <w:r>
        <w:rPr>
          <w:rFonts w:ascii="Aptos" w:cs="Aptos" w:eastAsia="Aptos" w:hAnsi="Aptos"/>
          <w:b/>
          <w:bCs/>
          <w:color w:val="000000"/>
          <w:sz w:val="22"/>
          <w:szCs w:val="22"/>
        </w:rPr>
        <w:t xml:space="preserve">Accountability for Contractors. </w:t>
      </w:r>
      <w:r>
        <w:rPr>
          <w:rFonts w:ascii="Aptos" w:cs="Aptos" w:eastAsia="Aptos" w:hAnsi="Aptos"/>
          <w:color w:val="000000"/>
          <w:sz w:val="22"/>
          <w:szCs w:val="22"/>
        </w:rPr>
        <w:t xml:space="preserve">The team emphasized the need for greater accountability for contractors regarding accessibility, noting that contractors often do not meet contractual obligations and DHS does not hold them accountable.</w:t>
      </w:r>
    </w:p>
    <w:p>
      <w:pPr>
        <w:pStyle w:val="ListParagraph"/>
        <w:numPr>
          <w:ilvl w:val="0"/>
          <w:numId w:val="2"/>
        </w:numPr>
        <w:spacing w:after="80" w:line="282"/>
      </w:pPr>
      <w:r>
        <w:rPr>
          <w:rFonts w:ascii="Aptos" w:cs="Aptos" w:eastAsia="Aptos" w:hAnsi="Aptos"/>
          <w:b/>
          <w:bCs/>
          <w:color w:val="000000"/>
          <w:sz w:val="22"/>
          <w:szCs w:val="22"/>
        </w:rPr>
        <w:t xml:space="preserve">Limited Access to Accessibility Tools. </w:t>
      </w:r>
      <w:r>
        <w:rPr>
          <w:rFonts w:ascii="Aptos" w:cs="Aptos" w:eastAsia="Aptos" w:hAnsi="Aptos"/>
          <w:color w:val="000000"/>
          <w:sz w:val="22"/>
          <w:szCs w:val="22"/>
        </w:rPr>
        <w:t xml:space="preserve">The team has access to CommonLook, an expensive accessibility checker, but its steep learning curve and limited availability hinder wider use within the division.</w:t>
      </w:r>
    </w:p>
    <w:p>
      <w:pPr>
        <w:pStyle w:val="ListParagraph"/>
        <w:numPr>
          <w:ilvl w:val="0"/>
          <w:numId w:val="2"/>
        </w:numPr>
        <w:spacing w:after="80" w:line="282"/>
      </w:pPr>
      <w:r>
        <w:rPr>
          <w:rFonts w:ascii="Aptos" w:cs="Aptos" w:eastAsia="Aptos" w:hAnsi="Aptos"/>
          <w:b/>
          <w:bCs/>
          <w:color w:val="000000"/>
          <w:sz w:val="22"/>
          <w:szCs w:val="22"/>
        </w:rPr>
        <w:t xml:space="preserve">Need for Workforce Diversity. </w:t>
      </w:r>
      <w:r>
        <w:rPr>
          <w:rFonts w:ascii="Aptos" w:cs="Aptos" w:eastAsia="Aptos" w:hAnsi="Aptos"/>
          <w:color w:val="000000"/>
          <w:sz w:val="22"/>
          <w:szCs w:val="22"/>
        </w:rPr>
        <w:t xml:space="preserve">The team acknowledged the lack of diversity within the TTC team and the division as a whole, recognizing that a more diverse workforce would improve their ability to serve diverse communities.</w:t>
      </w:r>
    </w:p>
    <w:p>
      <w:pPr>
        <w:pStyle w:val="ListParagraph"/>
        <w:numPr>
          <w:ilvl w:val="0"/>
          <w:numId w:val="2"/>
        </w:numPr>
        <w:spacing w:after="80" w:line="282"/>
      </w:pPr>
      <w:r>
        <w:rPr>
          <w:rFonts w:ascii="Aptos" w:cs="Aptos" w:eastAsia="Aptos" w:hAnsi="Aptos"/>
          <w:b/>
          <w:bCs/>
          <w:color w:val="000000"/>
          <w:sz w:val="22"/>
          <w:szCs w:val="22"/>
        </w:rPr>
        <w:t xml:space="preserve">Challenges Applying Equity Toolkit. </w:t>
      </w:r>
      <w:r>
        <w:rPr>
          <w:rFonts w:ascii="Aptos" w:cs="Aptos" w:eastAsia="Aptos" w:hAnsi="Aptos"/>
          <w:color w:val="000000"/>
          <w:sz w:val="22"/>
          <w:szCs w:val="22"/>
        </w:rPr>
        <w:t xml:space="preserve">The team found it challenging to apply the equity toolkit to communications, suggesting that the toolkit is more geared toward policy development.</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Establish Accessibility Standards and Training. </w:t>
      </w:r>
      <w:r>
        <w:rPr>
          <w:rFonts w:ascii="Aptos" w:cs="Aptos" w:eastAsia="Aptos" w:hAnsi="Aptos"/>
          <w:color w:val="000000"/>
          <w:sz w:val="22"/>
          <w:szCs w:val="22"/>
        </w:rPr>
        <w:t xml:space="preserve">Require all DSD staff to complete accessibility training, potentially including both levels of the Accessibility Advocates program.</w:t>
      </w:r>
    </w:p>
    <w:p>
      <w:pPr>
        <w:pStyle w:val="ListParagraph"/>
        <w:numPr>
          <w:ilvl w:val="0"/>
          <w:numId w:val="3"/>
        </w:numPr>
        <w:spacing w:after="80" w:line="282"/>
      </w:pPr>
      <w:r>
        <w:rPr>
          <w:rFonts w:ascii="Aptos" w:cs="Aptos" w:eastAsia="Aptos" w:hAnsi="Aptos"/>
          <w:b/>
          <w:bCs/>
          <w:color w:val="000000"/>
          <w:sz w:val="22"/>
          <w:szCs w:val="22"/>
        </w:rPr>
        <w:t xml:space="preserve">Improve Contractor Accountability. </w:t>
      </w:r>
      <w:r>
        <w:rPr>
          <w:rFonts w:ascii="Aptos" w:cs="Aptos" w:eastAsia="Aptos" w:hAnsi="Aptos"/>
          <w:color w:val="000000"/>
          <w:sz w:val="22"/>
          <w:szCs w:val="22"/>
        </w:rPr>
        <w:t xml:space="preserve">Implement stricter accountability measures for contractors regarding accessibility, ensuring that they meet contractual obligations and deliver accessible products.</w:t>
      </w:r>
    </w:p>
    <w:p>
      <w:pPr>
        <w:pStyle w:val="ListParagraph"/>
        <w:numPr>
          <w:ilvl w:val="0"/>
          <w:numId w:val="3"/>
        </w:numPr>
        <w:spacing w:after="80" w:line="282"/>
      </w:pPr>
      <w:r>
        <w:rPr>
          <w:rFonts w:ascii="Aptos" w:cs="Aptos" w:eastAsia="Aptos" w:hAnsi="Aptos"/>
          <w:b/>
          <w:bCs/>
          <w:color w:val="000000"/>
          <w:sz w:val="22"/>
          <w:szCs w:val="22"/>
        </w:rPr>
        <w:t xml:space="preserve">Increase Access to Accessibility Tools. </w:t>
      </w:r>
      <w:r>
        <w:rPr>
          <w:rFonts w:ascii="Aptos" w:cs="Aptos" w:eastAsia="Aptos" w:hAnsi="Aptos"/>
          <w:color w:val="000000"/>
          <w:sz w:val="22"/>
          <w:szCs w:val="22"/>
        </w:rPr>
        <w:t xml:space="preserve">Explore options for increasing access to accessibility tools, such as CommonLook, and provide training and support for staff to use these tools effectively.</w:t>
      </w:r>
    </w:p>
    <w:p>
      <w:pPr>
        <w:pStyle w:val="ListParagraph"/>
        <w:numPr>
          <w:ilvl w:val="0"/>
          <w:numId w:val="3"/>
        </w:numPr>
        <w:spacing w:after="80" w:line="282"/>
      </w:pPr>
      <w:r>
        <w:rPr>
          <w:rFonts w:ascii="Aptos" w:cs="Aptos" w:eastAsia="Aptos" w:hAnsi="Aptos"/>
          <w:b/>
          <w:bCs/>
          <w:color w:val="000000"/>
          <w:sz w:val="22"/>
          <w:szCs w:val="22"/>
        </w:rPr>
        <w:t xml:space="preserve">Prioritize Workforce Diversity. </w:t>
      </w:r>
      <w:r>
        <w:rPr>
          <w:rFonts w:ascii="Aptos" w:cs="Aptos" w:eastAsia="Aptos" w:hAnsi="Aptos"/>
          <w:color w:val="000000"/>
          <w:sz w:val="22"/>
          <w:szCs w:val="22"/>
        </w:rPr>
        <w:t xml:space="preserve">Prioritize hiring and promoting a more diverse workforce at all levels within the TTC team and the division as a whole.</w:t>
      </w:r>
    </w:p>
    <w:p>
      <w:pPr>
        <w:pStyle w:val="ListParagraph"/>
        <w:numPr>
          <w:ilvl w:val="0"/>
          <w:numId w:val="3"/>
        </w:numPr>
        <w:spacing w:after="80" w:line="282"/>
      </w:pPr>
      <w:r>
        <w:rPr>
          <w:rFonts w:ascii="Aptos" w:cs="Aptos" w:eastAsia="Aptos" w:hAnsi="Aptos"/>
          <w:b/>
          <w:bCs/>
          <w:color w:val="000000"/>
          <w:sz w:val="22"/>
          <w:szCs w:val="22"/>
        </w:rPr>
        <w:t xml:space="preserve">Develop Communications-Specific Equity Toolkit. </w:t>
      </w:r>
      <w:r>
        <w:rPr>
          <w:rFonts w:ascii="Aptos" w:cs="Aptos" w:eastAsia="Aptos" w:hAnsi="Aptos"/>
          <w:color w:val="000000"/>
          <w:sz w:val="22"/>
          <w:szCs w:val="22"/>
        </w:rPr>
        <w:t xml:space="preserve">Develop an equity toolkit that is specifically tailored to the needs of communications professionals, providing guidance and examples for applying equity principles in a communications context.</w:t>
      </w:r>
    </w:p>
    <w:p>
      <w:pPr>
        <w:pStyle w:val="ListParagraph"/>
        <w:numPr>
          <w:ilvl w:val="0"/>
          <w:numId w:val="3"/>
        </w:numPr>
        <w:spacing w:after="80" w:line="282"/>
      </w:pPr>
      <w:r>
        <w:rPr>
          <w:rFonts w:ascii="Aptos" w:cs="Aptos" w:eastAsia="Aptos" w:hAnsi="Aptos"/>
          <w:b/>
          <w:bCs/>
          <w:color w:val="000000"/>
          <w:sz w:val="22"/>
          <w:szCs w:val="22"/>
        </w:rPr>
        <w:t xml:space="preserve">Support Employee Resource Groups (ERGs). </w:t>
      </w:r>
      <w:r>
        <w:rPr>
          <w:rFonts w:ascii="Aptos" w:cs="Aptos" w:eastAsia="Aptos" w:hAnsi="Aptos"/>
          <w:color w:val="000000"/>
          <w:sz w:val="22"/>
          <w:szCs w:val="22"/>
        </w:rPr>
        <w:t xml:space="preserve">Ensure that all DSD supervisors and managers allow and support their staff to attend ERGs, promoting inclusivity and employee engagement.Meeting Observation:</w:t>
      </w:r>
    </w:p>
    <w:p>
      <w:pPr>
        <w:pStyle w:val="Heading2"/>
        <w:spacing w:after="110" w:before="300"/>
      </w:pPr>
      <w:r>
        <w:rPr>
          <w:rFonts w:ascii="Aptos" w:cs="Aptos" w:eastAsia="Aptos" w:hAnsi="Aptos"/>
          <w:b/>
          <w:bCs/>
          <w:color w:val="003865"/>
          <w:sz w:val="23"/>
          <w:szCs w:val="23"/>
        </w:rPr>
        <w:t xml:space="preserve">Moving Home Minnesota (MHM)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Tribal Liaison Role. </w:t>
      </w:r>
      <w:r>
        <w:rPr>
          <w:rFonts w:ascii="Aptos" w:cs="Aptos" w:eastAsia="Aptos" w:hAnsi="Aptos"/>
          <w:color w:val="000000"/>
          <w:sz w:val="22"/>
          <w:szCs w:val="22"/>
        </w:rPr>
        <w:t xml:space="preserve">The team highlighted the importance of the Tribal Liaison role and the need for continued collaboration and communication between MHM and the Tribal Nations.</w:t>
      </w:r>
    </w:p>
    <w:p>
      <w:pPr>
        <w:pStyle w:val="ListParagraph"/>
        <w:numPr>
          <w:ilvl w:val="0"/>
          <w:numId w:val="2"/>
        </w:numPr>
        <w:spacing w:after="80" w:line="282"/>
      </w:pPr>
      <w:r>
        <w:rPr>
          <w:rFonts w:ascii="Aptos" w:cs="Aptos" w:eastAsia="Aptos" w:hAnsi="Aptos"/>
          <w:b/>
          <w:bCs/>
          <w:color w:val="000000"/>
          <w:sz w:val="22"/>
          <w:szCs w:val="22"/>
        </w:rPr>
        <w:t xml:space="preserve">Budget Flexibility. </w:t>
      </w:r>
      <w:r>
        <w:rPr>
          <w:rFonts w:ascii="Aptos" w:cs="Aptos" w:eastAsia="Aptos" w:hAnsi="Aptos"/>
          <w:color w:val="000000"/>
          <w:sz w:val="22"/>
          <w:szCs w:val="22"/>
        </w:rPr>
        <w:t xml:space="preserve">The team acknowledged the greater budget flexibility within MHM due to its federal funding source, suggesting it could be a potential resource for funding equity projects.</w:t>
      </w:r>
    </w:p>
    <w:p>
      <w:pPr>
        <w:pStyle w:val="ListParagraph"/>
        <w:numPr>
          <w:ilvl w:val="0"/>
          <w:numId w:val="2"/>
        </w:numPr>
        <w:spacing w:after="80" w:line="282"/>
      </w:pPr>
      <w:r>
        <w:rPr>
          <w:rFonts w:ascii="Aptos" w:cs="Aptos" w:eastAsia="Aptos" w:hAnsi="Aptos"/>
          <w:b/>
          <w:bCs/>
          <w:color w:val="000000"/>
          <w:sz w:val="22"/>
          <w:szCs w:val="22"/>
        </w:rPr>
        <w:t xml:space="preserve">Onboarding Challenges. </w:t>
      </w:r>
      <w:r>
        <w:rPr>
          <w:rFonts w:ascii="Aptos" w:cs="Aptos" w:eastAsia="Aptos" w:hAnsi="Aptos"/>
          <w:color w:val="000000"/>
          <w:sz w:val="22"/>
          <w:szCs w:val="22"/>
        </w:rPr>
        <w:t xml:space="preserve">The team identified challenges with onboarding new employees, including a lack of coordination and support in providing essential information and resources.</w:t>
      </w:r>
    </w:p>
    <w:p>
      <w:pPr>
        <w:pStyle w:val="ListParagraph"/>
        <w:numPr>
          <w:ilvl w:val="0"/>
          <w:numId w:val="2"/>
        </w:numPr>
        <w:spacing w:after="80" w:line="282"/>
      </w:pPr>
      <w:r>
        <w:rPr>
          <w:rFonts w:ascii="Aptos" w:cs="Aptos" w:eastAsia="Aptos" w:hAnsi="Aptos"/>
          <w:b/>
          <w:bCs/>
          <w:color w:val="000000"/>
          <w:sz w:val="22"/>
          <w:szCs w:val="22"/>
        </w:rPr>
        <w:t xml:space="preserve">Employee Engagement. </w:t>
      </w:r>
      <w:r>
        <w:rPr>
          <w:rFonts w:ascii="Aptos" w:cs="Aptos" w:eastAsia="Aptos" w:hAnsi="Aptos"/>
          <w:color w:val="000000"/>
          <w:sz w:val="22"/>
          <w:szCs w:val="22"/>
        </w:rPr>
        <w:t xml:space="preserve">The team highlighted the need for ongoing employee engagement and check-ins to assess and support employee well-being and morale.</w:t>
      </w:r>
    </w:p>
    <w:p>
      <w:pPr>
        <w:pStyle w:val="ListParagraph"/>
        <w:numPr>
          <w:ilvl w:val="0"/>
          <w:numId w:val="2"/>
        </w:numPr>
        <w:spacing w:after="80" w:line="282"/>
      </w:pPr>
      <w:r>
        <w:rPr>
          <w:rFonts w:ascii="Aptos" w:cs="Aptos" w:eastAsia="Aptos" w:hAnsi="Aptos"/>
          <w:b/>
          <w:bCs/>
          <w:color w:val="000000"/>
          <w:sz w:val="22"/>
          <w:szCs w:val="22"/>
        </w:rPr>
        <w:t xml:space="preserve">DEIA Training and Tools. </w:t>
      </w:r>
      <w:r>
        <w:rPr>
          <w:rFonts w:ascii="Aptos" w:cs="Aptos" w:eastAsia="Aptos" w:hAnsi="Aptos"/>
          <w:color w:val="000000"/>
          <w:sz w:val="22"/>
          <w:szCs w:val="22"/>
        </w:rPr>
        <w:t xml:space="preserve">The team expressed interest in utilizing various DEIA training and tools, such as Insight Discovery and Strengths Finder, but acknowledged the challenge of embedding these frameworks into daily work practices.</w:t>
      </w:r>
    </w:p>
    <w:p>
      <w:pPr>
        <w:pStyle w:val="ListParagraph"/>
        <w:numPr>
          <w:ilvl w:val="0"/>
          <w:numId w:val="2"/>
        </w:numPr>
        <w:spacing w:after="80" w:line="282"/>
      </w:pPr>
      <w:r>
        <w:rPr>
          <w:rFonts w:ascii="Aptos" w:cs="Aptos" w:eastAsia="Aptos" w:hAnsi="Aptos"/>
          <w:b/>
          <w:bCs/>
          <w:color w:val="000000"/>
          <w:sz w:val="22"/>
          <w:szCs w:val="22"/>
        </w:rPr>
        <w:t xml:space="preserve">Consistency in DEIA Efforts. </w:t>
      </w:r>
      <w:r>
        <w:rPr>
          <w:rFonts w:ascii="Aptos" w:cs="Aptos" w:eastAsia="Aptos" w:hAnsi="Aptos"/>
          <w:color w:val="000000"/>
          <w:sz w:val="22"/>
          <w:szCs w:val="22"/>
        </w:rPr>
        <w:t xml:space="preserve">The team identified a lack of consistency as a barrier to engaging people in DEIA work and stressed the need for better coordination and follow-through.</w:t>
      </w:r>
    </w:p>
    <w:p>
      <w:pPr>
        <w:pStyle w:val="ListParagraph"/>
        <w:numPr>
          <w:ilvl w:val="0"/>
          <w:numId w:val="2"/>
        </w:numPr>
        <w:spacing w:after="80" w:line="282"/>
      </w:pPr>
      <w:r>
        <w:rPr>
          <w:rFonts w:ascii="Aptos" w:cs="Aptos" w:eastAsia="Aptos" w:hAnsi="Aptos"/>
          <w:b/>
          <w:bCs/>
          <w:color w:val="000000"/>
          <w:sz w:val="22"/>
          <w:szCs w:val="22"/>
        </w:rPr>
        <w:t xml:space="preserve">Need for Stakeholder Engagement. </w:t>
      </w:r>
      <w:r>
        <w:rPr>
          <w:rFonts w:ascii="Aptos" w:cs="Aptos" w:eastAsia="Aptos" w:hAnsi="Aptos"/>
          <w:color w:val="000000"/>
          <w:sz w:val="22"/>
          <w:szCs w:val="22"/>
        </w:rPr>
        <w:t xml:space="preserve">The team expressed a need for an established stakeholder group to provide community engagement and feedback on various items.</w:t>
      </w:r>
    </w:p>
    <w:p>
      <w:pPr>
        <w:pStyle w:val="ListParagraph"/>
        <w:numPr>
          <w:ilvl w:val="0"/>
          <w:numId w:val="2"/>
        </w:numPr>
        <w:spacing w:after="80" w:line="282"/>
      </w:pPr>
      <w:r>
        <w:rPr>
          <w:rFonts w:ascii="Aptos" w:cs="Aptos" w:eastAsia="Aptos" w:hAnsi="Aptos"/>
          <w:b/>
          <w:bCs/>
          <w:color w:val="000000"/>
          <w:sz w:val="22"/>
          <w:szCs w:val="22"/>
        </w:rPr>
        <w:t xml:space="preserve">Centralized Communication. </w:t>
      </w:r>
      <w:r>
        <w:rPr>
          <w:rFonts w:ascii="Aptos" w:cs="Aptos" w:eastAsia="Aptos" w:hAnsi="Aptos"/>
          <w:color w:val="000000"/>
          <w:sz w:val="22"/>
          <w:szCs w:val="22"/>
        </w:rPr>
        <w:t xml:space="preserve">The team highlighted the need for centralized and easily accessible external communications with a common voice, rather than information being siloed by different teams.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Prioritize Employee Engagement. </w:t>
      </w:r>
      <w:r>
        <w:rPr>
          <w:rFonts w:ascii="Aptos" w:cs="Aptos" w:eastAsia="Aptos" w:hAnsi="Aptos"/>
          <w:color w:val="000000"/>
          <w:sz w:val="22"/>
          <w:szCs w:val="22"/>
        </w:rPr>
        <w:t xml:space="preserve">Prioritize employee engagement through regular check-ins, mentorship opportunities, and support for professional development.</w:t>
      </w:r>
    </w:p>
    <w:p>
      <w:pPr>
        <w:pStyle w:val="ListParagraph"/>
        <w:numPr>
          <w:ilvl w:val="0"/>
          <w:numId w:val="3"/>
        </w:numPr>
        <w:spacing w:after="80" w:line="282"/>
      </w:pPr>
      <w:r>
        <w:rPr>
          <w:rFonts w:ascii="Aptos" w:cs="Aptos" w:eastAsia="Aptos" w:hAnsi="Aptos"/>
          <w:b/>
          <w:bCs/>
          <w:color w:val="000000"/>
          <w:sz w:val="22"/>
          <w:szCs w:val="22"/>
        </w:rPr>
        <w:t xml:space="preserve">Embed DEIA Frameworks. </w:t>
      </w:r>
      <w:r>
        <w:rPr>
          <w:rFonts w:ascii="Aptos" w:cs="Aptos" w:eastAsia="Aptos" w:hAnsi="Aptos"/>
          <w:color w:val="000000"/>
          <w:sz w:val="22"/>
          <w:szCs w:val="22"/>
        </w:rPr>
        <w:t xml:space="preserve">Develop strategies to effectively embed DEIA frameworks and tools, such as Insight Discovery and Strengths Finder, into daily work practices and team interactions.</w:t>
      </w:r>
    </w:p>
    <w:p>
      <w:pPr>
        <w:pStyle w:val="ListParagraph"/>
        <w:numPr>
          <w:ilvl w:val="0"/>
          <w:numId w:val="3"/>
        </w:numPr>
        <w:spacing w:after="80" w:line="282"/>
      </w:pPr>
      <w:r>
        <w:rPr>
          <w:rFonts w:ascii="Aptos" w:cs="Aptos" w:eastAsia="Aptos" w:hAnsi="Aptos"/>
          <w:b/>
          <w:bCs/>
          <w:color w:val="000000"/>
          <w:sz w:val="22"/>
          <w:szCs w:val="22"/>
        </w:rPr>
        <w:t xml:space="preserve">Ensure Consistency in DEIA Efforts. </w:t>
      </w:r>
      <w:r>
        <w:rPr>
          <w:rFonts w:ascii="Aptos" w:cs="Aptos" w:eastAsia="Aptos" w:hAnsi="Aptos"/>
          <w:color w:val="000000"/>
          <w:sz w:val="22"/>
          <w:szCs w:val="22"/>
        </w:rPr>
        <w:t xml:space="preserve">Ensure consistency in DEIA efforts through clear communication, coordination, and accountability across the division.</w:t>
      </w:r>
    </w:p>
    <w:p>
      <w:pPr>
        <w:pStyle w:val="ListParagraph"/>
        <w:numPr>
          <w:ilvl w:val="0"/>
          <w:numId w:val="3"/>
        </w:numPr>
        <w:spacing w:after="80" w:line="282"/>
      </w:pPr>
      <w:r>
        <w:rPr>
          <w:rFonts w:ascii="Aptos" w:cs="Aptos" w:eastAsia="Aptos" w:hAnsi="Aptos"/>
          <w:b/>
          <w:bCs/>
          <w:color w:val="000000"/>
          <w:sz w:val="22"/>
          <w:szCs w:val="22"/>
        </w:rPr>
        <w:t xml:space="preserve">Establish Stakeholder Engagement Group. </w:t>
      </w:r>
      <w:r>
        <w:rPr>
          <w:rFonts w:ascii="Aptos" w:cs="Aptos" w:eastAsia="Aptos" w:hAnsi="Aptos"/>
          <w:color w:val="000000"/>
          <w:sz w:val="22"/>
          <w:szCs w:val="22"/>
        </w:rPr>
        <w:t xml:space="preserve">Establish a formal stakeholder group, potentially leveraging the existing Virtual Insight Panel (VIP), to provide ongoing community engagement and feedback on MHM initiatives.</w:t>
      </w:r>
    </w:p>
    <w:p>
      <w:pPr>
        <w:pStyle w:val="ListParagraph"/>
        <w:numPr>
          <w:ilvl w:val="0"/>
          <w:numId w:val="3"/>
        </w:numPr>
        <w:spacing w:after="80" w:line="282"/>
      </w:pPr>
      <w:r>
        <w:rPr>
          <w:rFonts w:ascii="Aptos" w:cs="Aptos" w:eastAsia="Aptos" w:hAnsi="Aptos"/>
          <w:b/>
          <w:bCs/>
          <w:color w:val="000000"/>
          <w:sz w:val="22"/>
          <w:szCs w:val="22"/>
        </w:rPr>
        <w:t xml:space="preserve">Develop Centralized Communication Strategy. </w:t>
      </w:r>
      <w:r>
        <w:rPr>
          <w:rFonts w:ascii="Aptos" w:cs="Aptos" w:eastAsia="Aptos" w:hAnsi="Aptos"/>
          <w:color w:val="000000"/>
          <w:sz w:val="22"/>
          <w:szCs w:val="22"/>
        </w:rPr>
        <w:t xml:space="preserve">Develop a centralized communication strategy that ensures consistent messaging and easy access to information for external stakeholders.</w:t>
      </w:r>
    </w:p>
    <w:p>
      <w:pPr>
        <w:pStyle w:val="Heading2"/>
        <w:spacing w:after="110" w:before="300"/>
      </w:pPr>
      <w:r>
        <w:rPr>
          <w:rFonts w:ascii="Aptos" w:cs="Aptos" w:eastAsia="Aptos" w:hAnsi="Aptos"/>
          <w:b/>
          <w:bCs/>
          <w:color w:val="003865"/>
          <w:sz w:val="23"/>
          <w:szCs w:val="23"/>
        </w:rPr>
        <w:t xml:space="preserve">Assessment and Support Planning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DEIA Initiatives. </w:t>
      </w:r>
      <w:r>
        <w:rPr>
          <w:rFonts w:ascii="Aptos" w:cs="Aptos" w:eastAsia="Aptos" w:hAnsi="Aptos"/>
          <w:color w:val="000000"/>
          <w:sz w:val="22"/>
          <w:szCs w:val="22"/>
        </w:rPr>
        <w:t xml:space="preserve">The team is engaged in several DEIA initiatives, including community engagement with BIPOC communities through Queen Health, aligning data collection with gender-inclusive terms, developing an Individual and Family Guide, and creating Tribal Nation contracts specific to MnCHOICES activities.</w:t>
      </w:r>
    </w:p>
    <w:p>
      <w:pPr>
        <w:pStyle w:val="ListParagraph"/>
        <w:numPr>
          <w:ilvl w:val="0"/>
          <w:numId w:val="2"/>
        </w:numPr>
        <w:spacing w:after="80" w:line="282"/>
      </w:pPr>
      <w:r>
        <w:rPr>
          <w:rFonts w:ascii="Aptos" w:cs="Aptos" w:eastAsia="Aptos" w:hAnsi="Aptos"/>
          <w:b/>
          <w:bCs/>
          <w:color w:val="000000"/>
          <w:sz w:val="22"/>
          <w:szCs w:val="22"/>
        </w:rPr>
        <w:t xml:space="preserve">Accessibility Concerns. </w:t>
      </w:r>
      <w:r>
        <w:rPr>
          <w:rFonts w:ascii="Aptos" w:cs="Aptos" w:eastAsia="Aptos" w:hAnsi="Aptos"/>
          <w:color w:val="000000"/>
          <w:sz w:val="22"/>
          <w:szCs w:val="22"/>
        </w:rPr>
        <w:t xml:space="preserve">The team raised concerns about the accessibility of e-DOCS forms, noting that a provider reported an employee with a screen reader being unable to access the forms. Despite escalation, the issue has not been resolved, highlighting a need for improved accessibility across DSD systems.</w:t>
      </w:r>
    </w:p>
    <w:p>
      <w:pPr>
        <w:pStyle w:val="ListParagraph"/>
        <w:numPr>
          <w:ilvl w:val="0"/>
          <w:numId w:val="2"/>
        </w:numPr>
        <w:spacing w:after="80" w:line="282"/>
      </w:pPr>
      <w:r>
        <w:rPr>
          <w:rFonts w:ascii="Aptos" w:cs="Aptos" w:eastAsia="Aptos" w:hAnsi="Aptos"/>
          <w:b/>
          <w:bCs/>
          <w:color w:val="000000"/>
          <w:sz w:val="22"/>
          <w:szCs w:val="22"/>
        </w:rPr>
        <w:t xml:space="preserve">Translation Needs. </w:t>
      </w:r>
      <w:r>
        <w:rPr>
          <w:rFonts w:ascii="Aptos" w:cs="Aptos" w:eastAsia="Aptos" w:hAnsi="Aptos"/>
          <w:color w:val="000000"/>
          <w:sz w:val="22"/>
          <w:szCs w:val="22"/>
        </w:rPr>
        <w:t xml:space="preserve">The team identified the need for document translation but currently relies on lead agencies to fulfill this responsibility.</w:t>
      </w:r>
    </w:p>
    <w:p>
      <w:pPr>
        <w:pStyle w:val="ListParagraph"/>
        <w:numPr>
          <w:ilvl w:val="0"/>
          <w:numId w:val="2"/>
        </w:numPr>
        <w:spacing w:after="80" w:line="282"/>
      </w:pPr>
      <w:r>
        <w:rPr>
          <w:rFonts w:ascii="Aptos" w:cs="Aptos" w:eastAsia="Aptos" w:hAnsi="Aptos"/>
          <w:b/>
          <w:bCs/>
          <w:color w:val="000000"/>
          <w:sz w:val="22"/>
          <w:szCs w:val="22"/>
        </w:rPr>
        <w:t xml:space="preserve">Internal Ownership and Accountability. </w:t>
      </w:r>
      <w:r>
        <w:rPr>
          <w:rFonts w:ascii="Aptos" w:cs="Aptos" w:eastAsia="Aptos" w:hAnsi="Aptos"/>
          <w:color w:val="000000"/>
          <w:sz w:val="22"/>
          <w:szCs w:val="22"/>
        </w:rPr>
        <w:t xml:space="preserve">The team emphasized the need for internal ownership and accountability for DEIA initiatives, expressing frustration with the slow pace of progress and a desire for a dedicated individual or team to champion DEIA efforts.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Develop Translation Processes. </w:t>
      </w:r>
      <w:r>
        <w:rPr>
          <w:rFonts w:ascii="Aptos" w:cs="Aptos" w:eastAsia="Aptos" w:hAnsi="Aptos"/>
          <w:color w:val="000000"/>
          <w:sz w:val="22"/>
          <w:szCs w:val="22"/>
        </w:rPr>
        <w:t xml:space="preserve">Develop clear processes and allocate resources for document translation, clarifying responsibilities between DHS and lead agencies.</w:t>
      </w:r>
    </w:p>
    <w:p>
      <w:pPr>
        <w:pStyle w:val="ListParagraph"/>
        <w:numPr>
          <w:ilvl w:val="0"/>
          <w:numId w:val="3"/>
        </w:numPr>
        <w:spacing w:after="80" w:line="282"/>
      </w:pPr>
      <w:r>
        <w:rPr>
          <w:rFonts w:ascii="Aptos" w:cs="Aptos" w:eastAsia="Aptos" w:hAnsi="Aptos"/>
          <w:b/>
          <w:bCs/>
          <w:color w:val="000000"/>
          <w:sz w:val="22"/>
          <w:szCs w:val="22"/>
        </w:rPr>
        <w:t xml:space="preserve">Establish DEIA Ownership. </w:t>
      </w:r>
      <w:r>
        <w:rPr>
          <w:rFonts w:ascii="Aptos" w:cs="Aptos" w:eastAsia="Aptos" w:hAnsi="Aptos"/>
          <w:color w:val="000000"/>
          <w:sz w:val="22"/>
          <w:szCs w:val="22"/>
        </w:rPr>
        <w:t xml:space="preserve">Establish clear ownership and accountability for DEIA initiatives within DSD, potentially through a dedicated team or individual.</w:t>
      </w:r>
    </w:p>
    <w:p>
      <w:pPr>
        <w:pStyle w:val="ListParagraph"/>
        <w:numPr>
          <w:ilvl w:val="0"/>
          <w:numId w:val="3"/>
        </w:numPr>
        <w:spacing w:after="80" w:line="282"/>
      </w:pPr>
      <w:r>
        <w:rPr>
          <w:rFonts w:ascii="Aptos" w:cs="Aptos" w:eastAsia="Aptos" w:hAnsi="Aptos"/>
          <w:b/>
          <w:bCs/>
          <w:color w:val="000000"/>
          <w:sz w:val="22"/>
          <w:szCs w:val="22"/>
        </w:rPr>
        <w:t xml:space="preserve">Improve Cross-Division Collaboration. </w:t>
      </w:r>
      <w:r>
        <w:rPr>
          <w:rFonts w:ascii="Aptos" w:cs="Aptos" w:eastAsia="Aptos" w:hAnsi="Aptos"/>
          <w:color w:val="000000"/>
          <w:sz w:val="22"/>
          <w:szCs w:val="22"/>
        </w:rPr>
        <w:t xml:space="preserve">Improve collaboration and communication across divisions to streamline DEIA efforts and address systemic barriers.</w:t>
      </w:r>
    </w:p>
    <w:p>
      <w:pPr>
        <w:pStyle w:val="ListParagraph"/>
        <w:numPr>
          <w:ilvl w:val="0"/>
          <w:numId w:val="3"/>
        </w:numPr>
        <w:spacing w:after="80" w:line="282"/>
      </w:pPr>
      <w:r>
        <w:rPr>
          <w:rFonts w:ascii="Aptos" w:cs="Aptos" w:eastAsia="Aptos" w:hAnsi="Aptos"/>
          <w:b/>
          <w:bCs/>
          <w:color w:val="000000"/>
          <w:sz w:val="22"/>
          <w:szCs w:val="22"/>
        </w:rPr>
        <w:t xml:space="preserve">Invest in Community Engagement. </w:t>
      </w:r>
      <w:r>
        <w:rPr>
          <w:rFonts w:ascii="Aptos" w:cs="Aptos" w:eastAsia="Aptos" w:hAnsi="Aptos"/>
          <w:color w:val="000000"/>
          <w:sz w:val="22"/>
          <w:szCs w:val="22"/>
        </w:rPr>
        <w:t xml:space="preserve">Invest in coordinated community engagement efforts across DSD to build strong relationships with diverse communities.</w:t>
      </w:r>
    </w:p>
    <w:p>
      <w:pPr>
        <w:pStyle w:val="Heading2"/>
        <w:spacing w:after="110" w:before="300"/>
      </w:pPr>
      <w:r>
        <w:rPr>
          <w:rFonts w:ascii="Aptos" w:cs="Aptos" w:eastAsia="Aptos" w:hAnsi="Aptos"/>
          <w:b/>
          <w:bCs/>
          <w:color w:val="003865"/>
          <w:sz w:val="23"/>
          <w:szCs w:val="23"/>
        </w:rPr>
        <w:t xml:space="preserve">Regional Resource Specialist (RRS)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Training Accessibility. </w:t>
      </w:r>
      <w:r>
        <w:rPr>
          <w:rFonts w:ascii="Aptos" w:cs="Aptos" w:eastAsia="Aptos" w:hAnsi="Aptos"/>
          <w:color w:val="000000"/>
          <w:sz w:val="22"/>
          <w:szCs w:val="22"/>
        </w:rPr>
        <w:t xml:space="preserve">The team noted that DEIA trainings are often not recorded, limiting access for staff who cannot attend live sessions.</w:t>
      </w:r>
    </w:p>
    <w:p>
      <w:pPr>
        <w:pStyle w:val="ListParagraph"/>
        <w:numPr>
          <w:ilvl w:val="0"/>
          <w:numId w:val="2"/>
        </w:numPr>
        <w:spacing w:after="80" w:line="282"/>
      </w:pPr>
      <w:r>
        <w:rPr>
          <w:rFonts w:ascii="Aptos" w:cs="Aptos" w:eastAsia="Aptos" w:hAnsi="Aptos"/>
          <w:b/>
          <w:bCs/>
          <w:color w:val="000000"/>
          <w:sz w:val="22"/>
          <w:szCs w:val="22"/>
        </w:rPr>
        <w:t xml:space="preserve">Document Translation Barriers. </w:t>
      </w:r>
      <w:r>
        <w:rPr>
          <w:rFonts w:ascii="Aptos" w:cs="Aptos" w:eastAsia="Aptos" w:hAnsi="Aptos"/>
          <w:color w:val="000000"/>
          <w:sz w:val="22"/>
          <w:szCs w:val="22"/>
        </w:rPr>
        <w:t xml:space="preserve">The team identified significant barriers to document translation, including funding constraints and a lack of ownership over DHS documents. They highlighted the challenge of providing translated materials to people who receive services and emphasized the need for translators who understand DSD's work.</w:t>
      </w:r>
    </w:p>
    <w:p>
      <w:pPr>
        <w:pStyle w:val="ListParagraph"/>
        <w:numPr>
          <w:ilvl w:val="0"/>
          <w:numId w:val="2"/>
        </w:numPr>
        <w:spacing w:after="80" w:line="282"/>
      </w:pPr>
      <w:r>
        <w:rPr>
          <w:rFonts w:ascii="Aptos" w:cs="Aptos" w:eastAsia="Aptos" w:hAnsi="Aptos"/>
          <w:b/>
          <w:bCs/>
          <w:color w:val="000000"/>
          <w:sz w:val="22"/>
          <w:szCs w:val="22"/>
        </w:rPr>
        <w:t xml:space="preserve">Provider Support Needs. </w:t>
      </w:r>
      <w:r>
        <w:rPr>
          <w:rFonts w:ascii="Aptos" w:cs="Aptos" w:eastAsia="Aptos" w:hAnsi="Aptos"/>
          <w:color w:val="000000"/>
          <w:sz w:val="22"/>
          <w:szCs w:val="22"/>
        </w:rPr>
        <w:t xml:space="preserve">The team identified a need for greater support for providers, particularly culturally specific providers, who may not be aware of available resources or receive adequate mentorship.</w:t>
      </w:r>
    </w:p>
    <w:p>
      <w:pPr>
        <w:pStyle w:val="ListParagraph"/>
        <w:numPr>
          <w:ilvl w:val="0"/>
          <w:numId w:val="2"/>
        </w:numPr>
        <w:spacing w:after="80" w:line="282"/>
      </w:pPr>
      <w:r>
        <w:rPr>
          <w:rFonts w:ascii="Aptos" w:cs="Aptos" w:eastAsia="Aptos" w:hAnsi="Aptos"/>
          <w:b/>
          <w:bCs/>
          <w:color w:val="000000"/>
          <w:sz w:val="22"/>
          <w:szCs w:val="22"/>
        </w:rPr>
        <w:t xml:space="preserve">Wage Disparities. </w:t>
      </w:r>
      <w:r>
        <w:rPr>
          <w:rFonts w:ascii="Aptos" w:cs="Aptos" w:eastAsia="Aptos" w:hAnsi="Aptos"/>
          <w:color w:val="000000"/>
          <w:sz w:val="22"/>
          <w:szCs w:val="22"/>
        </w:rPr>
        <w:t xml:space="preserve">The team raised concerns about wage disparities for individuals providing services in ASL, noting that hospitals offer more competitive pay.</w:t>
      </w:r>
    </w:p>
    <w:p>
      <w:pPr>
        <w:pStyle w:val="ListParagraph"/>
        <w:numPr>
          <w:ilvl w:val="0"/>
          <w:numId w:val="2"/>
        </w:numPr>
        <w:spacing w:after="80" w:line="282"/>
      </w:pPr>
      <w:r>
        <w:rPr>
          <w:rFonts w:ascii="Aptos" w:cs="Aptos" w:eastAsia="Aptos" w:hAnsi="Aptos"/>
          <w:b/>
          <w:bCs/>
          <w:color w:val="000000"/>
          <w:sz w:val="22"/>
          <w:szCs w:val="22"/>
        </w:rPr>
        <w:t xml:space="preserve">Workforce Diversity. </w:t>
      </w:r>
      <w:r>
        <w:rPr>
          <w:rFonts w:ascii="Aptos" w:cs="Aptos" w:eastAsia="Aptos" w:hAnsi="Aptos"/>
          <w:color w:val="000000"/>
          <w:sz w:val="22"/>
          <w:szCs w:val="22"/>
        </w:rPr>
        <w:t xml:space="preserve">The team acknowledged the lack of diversity within the State and lead agencies, recognizing that a predominantly white, middle-class, female workforce creates barriers to access and representation.</w:t>
      </w:r>
    </w:p>
    <w:p>
      <w:pPr>
        <w:pStyle w:val="ListParagraph"/>
        <w:numPr>
          <w:ilvl w:val="0"/>
          <w:numId w:val="2"/>
        </w:numPr>
        <w:spacing w:after="80" w:line="282"/>
      </w:pPr>
      <w:r>
        <w:rPr>
          <w:rFonts w:ascii="Aptos" w:cs="Aptos" w:eastAsia="Aptos" w:hAnsi="Aptos"/>
          <w:b/>
          <w:bCs/>
          <w:color w:val="000000"/>
          <w:sz w:val="22"/>
          <w:szCs w:val="22"/>
        </w:rPr>
        <w:t xml:space="preserve">Lead Agency Accountability. </w:t>
      </w:r>
      <w:r>
        <w:rPr>
          <w:rFonts w:ascii="Aptos" w:cs="Aptos" w:eastAsia="Aptos" w:hAnsi="Aptos"/>
          <w:color w:val="000000"/>
          <w:sz w:val="22"/>
          <w:szCs w:val="22"/>
        </w:rPr>
        <w:t xml:space="preserve">The team discussed the need for clear expectations and support from DHS before holding lead agencies accountable for DEIA initiatives. They emphasized the importance of meeting lead agencies where they are at and providing resources to support implementation.</w:t>
      </w:r>
    </w:p>
    <w:p>
      <w:pPr>
        <w:pStyle w:val="ListParagraph"/>
        <w:numPr>
          <w:ilvl w:val="0"/>
          <w:numId w:val="2"/>
        </w:numPr>
        <w:spacing w:after="80" w:line="282"/>
      </w:pPr>
      <w:r>
        <w:rPr>
          <w:rFonts w:ascii="Aptos" w:cs="Aptos" w:eastAsia="Aptos" w:hAnsi="Aptos"/>
          <w:b/>
          <w:bCs/>
          <w:color w:val="000000"/>
          <w:sz w:val="22"/>
          <w:szCs w:val="22"/>
        </w:rPr>
        <w:t xml:space="preserve">Feedback Mechanisms. </w:t>
      </w:r>
      <w:r>
        <w:rPr>
          <w:rFonts w:ascii="Aptos" w:cs="Aptos" w:eastAsia="Aptos" w:hAnsi="Aptos"/>
          <w:color w:val="000000"/>
          <w:sz w:val="22"/>
          <w:szCs w:val="22"/>
        </w:rPr>
        <w:t xml:space="preserve">The team highlighted the need for effective feedback mechanisms to gather input from people receiving services about culturally appropriate services.</w:t>
      </w:r>
    </w:p>
    <w:p>
      <w:pPr>
        <w:pStyle w:val="ListParagraph"/>
        <w:numPr>
          <w:ilvl w:val="0"/>
          <w:numId w:val="2"/>
        </w:numPr>
        <w:spacing w:after="80" w:line="282"/>
      </w:pPr>
      <w:r>
        <w:rPr>
          <w:rFonts w:ascii="Aptos" w:cs="Aptos" w:eastAsia="Aptos" w:hAnsi="Aptos"/>
          <w:b/>
          <w:bCs/>
          <w:color w:val="000000"/>
          <w:sz w:val="22"/>
          <w:szCs w:val="22"/>
        </w:rPr>
        <w:t xml:space="preserve">Workforce Development. </w:t>
      </w:r>
      <w:r>
        <w:rPr>
          <w:rFonts w:ascii="Aptos" w:cs="Aptos" w:eastAsia="Aptos" w:hAnsi="Aptos"/>
          <w:color w:val="000000"/>
          <w:sz w:val="22"/>
          <w:szCs w:val="22"/>
        </w:rPr>
        <w:t xml:space="preserve">The team suggested reaching out to local universities to diversify the workforce and address the underrepresentation of certain groups.</w:t>
      </w:r>
    </w:p>
    <w:p>
      <w:pPr>
        <w:pStyle w:val="ListParagraph"/>
        <w:numPr>
          <w:ilvl w:val="0"/>
          <w:numId w:val="2"/>
        </w:numPr>
        <w:spacing w:after="80" w:line="282"/>
      </w:pPr>
      <w:r>
        <w:rPr>
          <w:rFonts w:ascii="Aptos" w:cs="Aptos" w:eastAsia="Aptos" w:hAnsi="Aptos"/>
          <w:b/>
          <w:bCs/>
          <w:color w:val="000000"/>
          <w:sz w:val="22"/>
          <w:szCs w:val="22"/>
        </w:rPr>
        <w:t xml:space="preserve">Pay Equity for Contracted Case Managers. </w:t>
      </w:r>
      <w:r>
        <w:rPr>
          <w:rFonts w:ascii="Aptos" w:cs="Aptos" w:eastAsia="Aptos" w:hAnsi="Aptos"/>
          <w:color w:val="000000"/>
          <w:sz w:val="22"/>
          <w:szCs w:val="22"/>
        </w:rPr>
        <w:t xml:space="preserve">The team raised concerns about contracted case managers being paid less than lead agency case managers, despite providing the same services.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Improve Training Accessibility. </w:t>
      </w:r>
      <w:r>
        <w:rPr>
          <w:rFonts w:ascii="Aptos" w:cs="Aptos" w:eastAsia="Aptos" w:hAnsi="Aptos"/>
          <w:color w:val="000000"/>
          <w:sz w:val="22"/>
          <w:szCs w:val="22"/>
        </w:rPr>
        <w:t xml:space="preserve">Record DEIA trainings and make them accessible to all staff.</w:t>
      </w:r>
    </w:p>
    <w:p>
      <w:pPr>
        <w:pStyle w:val="ListParagraph"/>
        <w:numPr>
          <w:ilvl w:val="0"/>
          <w:numId w:val="3"/>
        </w:numPr>
        <w:spacing w:after="80" w:line="282"/>
      </w:pPr>
      <w:r>
        <w:rPr>
          <w:rFonts w:ascii="Aptos" w:cs="Aptos" w:eastAsia="Aptos" w:hAnsi="Aptos"/>
          <w:b/>
          <w:bCs/>
          <w:color w:val="000000"/>
          <w:sz w:val="22"/>
          <w:szCs w:val="22"/>
        </w:rPr>
        <w:t xml:space="preserve">Develop Translation Processes. </w:t>
      </w:r>
      <w:r>
        <w:rPr>
          <w:rFonts w:ascii="Aptos" w:cs="Aptos" w:eastAsia="Aptos" w:hAnsi="Aptos"/>
          <w:color w:val="000000"/>
          <w:sz w:val="22"/>
          <w:szCs w:val="22"/>
        </w:rPr>
        <w:t xml:space="preserve">Develop a straightforward document translation process and secure dedicated funding for translation services.</w:t>
      </w:r>
    </w:p>
    <w:p>
      <w:pPr>
        <w:pStyle w:val="ListParagraph"/>
        <w:numPr>
          <w:ilvl w:val="0"/>
          <w:numId w:val="3"/>
        </w:numPr>
        <w:spacing w:after="80" w:line="282"/>
      </w:pPr>
      <w:r>
        <w:rPr>
          <w:rFonts w:ascii="Aptos" w:cs="Aptos" w:eastAsia="Aptos" w:hAnsi="Aptos"/>
          <w:b/>
          <w:bCs/>
          <w:color w:val="000000"/>
          <w:sz w:val="22"/>
          <w:szCs w:val="22"/>
        </w:rPr>
        <w:t xml:space="preserve">Provide Provider Support. </w:t>
      </w:r>
      <w:r>
        <w:rPr>
          <w:rFonts w:ascii="Aptos" w:cs="Aptos" w:eastAsia="Aptos" w:hAnsi="Aptos"/>
          <w:color w:val="000000"/>
          <w:sz w:val="22"/>
          <w:szCs w:val="22"/>
        </w:rPr>
        <w:t xml:space="preserve">Create a provider support role to assist providers, particularly culturally specific providers, in accessing resources and navigating DHS systems.</w:t>
      </w:r>
    </w:p>
    <w:p>
      <w:pPr>
        <w:pStyle w:val="ListParagraph"/>
        <w:numPr>
          <w:ilvl w:val="0"/>
          <w:numId w:val="3"/>
        </w:numPr>
        <w:spacing w:after="80" w:line="282"/>
      </w:pPr>
      <w:r>
        <w:rPr>
          <w:rFonts w:ascii="Aptos" w:cs="Aptos" w:eastAsia="Aptos" w:hAnsi="Aptos"/>
          <w:b/>
          <w:bCs/>
          <w:color w:val="000000"/>
          <w:sz w:val="22"/>
          <w:szCs w:val="22"/>
        </w:rPr>
        <w:t xml:space="preserve">Address Wage Disparities. </w:t>
      </w:r>
      <w:r>
        <w:rPr>
          <w:rFonts w:ascii="Aptos" w:cs="Aptos" w:eastAsia="Aptos" w:hAnsi="Aptos"/>
          <w:color w:val="000000"/>
          <w:sz w:val="22"/>
          <w:szCs w:val="22"/>
        </w:rPr>
        <w:t xml:space="preserve">Address wage disparities for individuals providing services in ASL to ensure competitive pay and attract qualified professionals.</w:t>
      </w:r>
    </w:p>
    <w:p>
      <w:pPr>
        <w:pStyle w:val="ListParagraph"/>
        <w:numPr>
          <w:ilvl w:val="0"/>
          <w:numId w:val="3"/>
        </w:numPr>
        <w:spacing w:after="80" w:line="282"/>
      </w:pPr>
      <w:r>
        <w:rPr>
          <w:rFonts w:ascii="Aptos" w:cs="Aptos" w:eastAsia="Aptos" w:hAnsi="Aptos"/>
          <w:b/>
          <w:bCs/>
          <w:color w:val="000000"/>
          <w:sz w:val="22"/>
          <w:szCs w:val="22"/>
        </w:rPr>
        <w:t xml:space="preserve">Increase Workforce Diversity. </w:t>
      </w:r>
      <w:r>
        <w:rPr>
          <w:rFonts w:ascii="Aptos" w:cs="Aptos" w:eastAsia="Aptos" w:hAnsi="Aptos"/>
          <w:color w:val="000000"/>
          <w:sz w:val="22"/>
          <w:szCs w:val="22"/>
        </w:rPr>
        <w:t xml:space="preserve">Develop strategies to increase workforce diversity within the State and lead agencies, including reviewing hiring requirements and building relationships with local universities.</w:t>
      </w:r>
    </w:p>
    <w:p>
      <w:pPr>
        <w:pStyle w:val="ListParagraph"/>
        <w:numPr>
          <w:ilvl w:val="0"/>
          <w:numId w:val="3"/>
        </w:numPr>
        <w:spacing w:after="80" w:line="282"/>
      </w:pPr>
      <w:r>
        <w:rPr>
          <w:rFonts w:ascii="Aptos" w:cs="Aptos" w:eastAsia="Aptos" w:hAnsi="Aptos"/>
          <w:b/>
          <w:bCs/>
          <w:color w:val="000000"/>
          <w:sz w:val="22"/>
          <w:szCs w:val="22"/>
        </w:rPr>
        <w:t xml:space="preserve">Clarify Expectations for Lead Agencies. </w:t>
      </w:r>
      <w:r>
        <w:rPr>
          <w:rFonts w:ascii="Aptos" w:cs="Aptos" w:eastAsia="Aptos" w:hAnsi="Aptos"/>
          <w:color w:val="000000"/>
          <w:sz w:val="22"/>
          <w:szCs w:val="22"/>
        </w:rPr>
        <w:t xml:space="preserve">Clarify DEIA expectations for lead agencies and provide support and resources to facilitate implementation.</w:t>
      </w:r>
    </w:p>
    <w:p>
      <w:pPr>
        <w:pStyle w:val="ListParagraph"/>
        <w:numPr>
          <w:ilvl w:val="0"/>
          <w:numId w:val="3"/>
        </w:numPr>
        <w:spacing w:after="80" w:line="282"/>
      </w:pPr>
      <w:r>
        <w:rPr>
          <w:rFonts w:ascii="Aptos" w:cs="Aptos" w:eastAsia="Aptos" w:hAnsi="Aptos"/>
          <w:b/>
          <w:bCs/>
          <w:color w:val="000000"/>
          <w:sz w:val="22"/>
          <w:szCs w:val="22"/>
        </w:rPr>
        <w:t xml:space="preserve">Develop Feedback Mechanisms. </w:t>
      </w:r>
      <w:r>
        <w:rPr>
          <w:rFonts w:ascii="Aptos" w:cs="Aptos" w:eastAsia="Aptos" w:hAnsi="Aptos"/>
          <w:color w:val="000000"/>
          <w:sz w:val="22"/>
          <w:szCs w:val="22"/>
        </w:rPr>
        <w:t xml:space="preserve">Develop effective feedback mechanisms to gather input from people receiving services about culturally appropriate services.</w:t>
      </w:r>
    </w:p>
    <w:p>
      <w:pPr>
        <w:pStyle w:val="ListParagraph"/>
        <w:numPr>
          <w:ilvl w:val="0"/>
          <w:numId w:val="3"/>
        </w:numPr>
        <w:spacing w:after="80" w:line="282"/>
      </w:pPr>
      <w:r>
        <w:rPr>
          <w:rFonts w:ascii="Aptos" w:cs="Aptos" w:eastAsia="Aptos" w:hAnsi="Aptos"/>
          <w:b/>
          <w:bCs/>
          <w:color w:val="000000"/>
          <w:sz w:val="22"/>
          <w:szCs w:val="22"/>
        </w:rPr>
        <w:t xml:space="preserve">Address Pay Equity for Case Managers. </w:t>
      </w:r>
      <w:r>
        <w:rPr>
          <w:rFonts w:ascii="Aptos" w:cs="Aptos" w:eastAsia="Aptos" w:hAnsi="Aptos"/>
          <w:color w:val="000000"/>
          <w:sz w:val="22"/>
          <w:szCs w:val="22"/>
        </w:rPr>
        <w:t xml:space="preserve">Explore options for addressing pay equity concerns between lead agency and contracted case managers.</w:t>
      </w:r>
    </w:p>
    <w:p>
      <w:pPr>
        <w:pStyle w:val="Heading2"/>
        <w:spacing w:after="110" w:before="300"/>
      </w:pPr>
      <w:r>
        <w:rPr>
          <w:rFonts w:ascii="Aptos" w:cs="Aptos" w:eastAsia="Aptos" w:hAnsi="Aptos"/>
          <w:b/>
          <w:bCs/>
          <w:color w:val="003865"/>
          <w:sz w:val="23"/>
          <w:szCs w:val="23"/>
        </w:rPr>
        <w:t xml:space="preserve">Division Supports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Community Engagement Resources. </w:t>
      </w:r>
      <w:r>
        <w:rPr>
          <w:rFonts w:ascii="Aptos" w:cs="Aptos" w:eastAsia="Aptos" w:hAnsi="Aptos"/>
          <w:color w:val="000000"/>
          <w:sz w:val="22"/>
          <w:szCs w:val="22"/>
        </w:rPr>
        <w:t xml:space="preserve">The team identified a need for dedicated staff and funding to support community engagement efforts, including "boots-on-the-ground" engagement specialists who can build trust with diverse communities.</w:t>
      </w:r>
    </w:p>
    <w:p>
      <w:pPr>
        <w:pStyle w:val="ListParagraph"/>
        <w:numPr>
          <w:ilvl w:val="0"/>
          <w:numId w:val="2"/>
        </w:numPr>
        <w:spacing w:after="80" w:line="282"/>
      </w:pPr>
      <w:r>
        <w:rPr>
          <w:rFonts w:ascii="Aptos" w:cs="Aptos" w:eastAsia="Aptos" w:hAnsi="Aptos"/>
          <w:b/>
          <w:bCs/>
          <w:color w:val="000000"/>
          <w:sz w:val="22"/>
          <w:szCs w:val="22"/>
        </w:rPr>
        <w:t xml:space="preserve">Innovation and Action. </w:t>
      </w:r>
      <w:r>
        <w:rPr>
          <w:rFonts w:ascii="Aptos" w:cs="Aptos" w:eastAsia="Aptos" w:hAnsi="Aptos"/>
          <w:color w:val="000000"/>
          <w:sz w:val="22"/>
          <w:szCs w:val="22"/>
        </w:rPr>
        <w:t xml:space="preserve">The team encouraged DSD to take ownership of DEIA initiatives and act independently, rather than waiting for guidance or permission from the agency level.</w:t>
      </w:r>
    </w:p>
    <w:p>
      <w:pPr>
        <w:pStyle w:val="ListParagraph"/>
        <w:numPr>
          <w:ilvl w:val="0"/>
          <w:numId w:val="2"/>
        </w:numPr>
        <w:spacing w:after="80" w:line="282"/>
      </w:pPr>
      <w:r>
        <w:rPr>
          <w:rFonts w:ascii="Aptos" w:cs="Aptos" w:eastAsia="Aptos" w:hAnsi="Aptos"/>
          <w:b/>
          <w:bCs/>
          <w:color w:val="000000"/>
          <w:sz w:val="22"/>
          <w:szCs w:val="22"/>
        </w:rPr>
        <w:t xml:space="preserve">Building Trust. </w:t>
      </w:r>
      <w:r>
        <w:rPr>
          <w:rFonts w:ascii="Aptos" w:cs="Aptos" w:eastAsia="Aptos" w:hAnsi="Aptos"/>
          <w:color w:val="000000"/>
          <w:sz w:val="22"/>
          <w:szCs w:val="22"/>
        </w:rPr>
        <w:t xml:space="preserve">The team acknowledged the lack of trust between DHS and communities, highlighting the need to prioritize building trust through consistent engagement and action.</w:t>
      </w:r>
    </w:p>
    <w:p>
      <w:pPr>
        <w:pStyle w:val="ListParagraph"/>
        <w:numPr>
          <w:ilvl w:val="0"/>
          <w:numId w:val="2"/>
        </w:numPr>
        <w:spacing w:after="80" w:line="282"/>
      </w:pPr>
      <w:r>
        <w:rPr>
          <w:rFonts w:ascii="Aptos" w:cs="Aptos" w:eastAsia="Aptos" w:hAnsi="Aptos"/>
          <w:b/>
          <w:bCs/>
          <w:color w:val="000000"/>
          <w:sz w:val="22"/>
          <w:szCs w:val="22"/>
        </w:rPr>
        <w:t xml:space="preserve">Clarity of Expectations. </w:t>
      </w:r>
      <w:r>
        <w:rPr>
          <w:rFonts w:ascii="Aptos" w:cs="Aptos" w:eastAsia="Aptos" w:hAnsi="Aptos"/>
          <w:color w:val="000000"/>
          <w:sz w:val="22"/>
          <w:szCs w:val="22"/>
        </w:rPr>
        <w:t xml:space="preserve">The team expressed a desire for clearer guidance on DEIA expectations and requirements, noting that the Office of Grants Management does not provide sufficient support.</w:t>
      </w:r>
    </w:p>
    <w:p>
      <w:pPr>
        <w:pStyle w:val="ListParagraph"/>
        <w:numPr>
          <w:ilvl w:val="0"/>
          <w:numId w:val="2"/>
        </w:numPr>
        <w:spacing w:after="80" w:line="282"/>
      </w:pPr>
      <w:r>
        <w:rPr>
          <w:rFonts w:ascii="Aptos" w:cs="Aptos" w:eastAsia="Aptos" w:hAnsi="Aptos"/>
          <w:b/>
          <w:bCs/>
          <w:color w:val="000000"/>
          <w:sz w:val="22"/>
          <w:szCs w:val="22"/>
        </w:rPr>
        <w:t xml:space="preserve">Challenges with Community Reviewers. </w:t>
      </w:r>
      <w:r>
        <w:rPr>
          <w:rFonts w:ascii="Aptos" w:cs="Aptos" w:eastAsia="Aptos" w:hAnsi="Aptos"/>
          <w:color w:val="000000"/>
          <w:sz w:val="22"/>
          <w:szCs w:val="22"/>
        </w:rPr>
        <w:t xml:space="preserve">The team identified challenges in incorporating community reviewers into RFP processes, citing the need for significant planning time, resources, and a robust infrastructure to support their involvement.</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Hire Engagement Specialists. </w:t>
      </w:r>
      <w:r>
        <w:rPr>
          <w:rFonts w:ascii="Aptos" w:cs="Aptos" w:eastAsia="Aptos" w:hAnsi="Aptos"/>
          <w:color w:val="000000"/>
          <w:sz w:val="22"/>
          <w:szCs w:val="22"/>
        </w:rPr>
        <w:t xml:space="preserve">Hire "boots-on-the-ground" engagement specialists who can build trust with diverse communities and facilitate authentic engagement.</w:t>
      </w:r>
    </w:p>
    <w:p>
      <w:pPr>
        <w:pStyle w:val="ListParagraph"/>
        <w:numPr>
          <w:ilvl w:val="0"/>
          <w:numId w:val="3"/>
        </w:numPr>
        <w:spacing w:after="80" w:line="282"/>
      </w:pPr>
      <w:r>
        <w:rPr>
          <w:rFonts w:ascii="Aptos" w:cs="Aptos" w:eastAsia="Aptos" w:hAnsi="Aptos"/>
          <w:b/>
          <w:bCs/>
          <w:color w:val="000000"/>
          <w:sz w:val="22"/>
          <w:szCs w:val="22"/>
        </w:rPr>
        <w:t xml:space="preserve">Empower DSD to Take Action. </w:t>
      </w:r>
      <w:r>
        <w:rPr>
          <w:rFonts w:ascii="Aptos" w:cs="Aptos" w:eastAsia="Aptos" w:hAnsi="Aptos"/>
          <w:color w:val="000000"/>
          <w:sz w:val="22"/>
          <w:szCs w:val="22"/>
        </w:rPr>
        <w:t xml:space="preserve">Empower DSD to take ownership of DEIA initiatives and act independently, fostering a culture of innovation and action.</w:t>
      </w:r>
    </w:p>
    <w:p>
      <w:pPr>
        <w:pStyle w:val="ListParagraph"/>
        <w:numPr>
          <w:ilvl w:val="0"/>
          <w:numId w:val="3"/>
        </w:numPr>
        <w:spacing w:after="80" w:line="282"/>
      </w:pPr>
      <w:r>
        <w:rPr>
          <w:rFonts w:ascii="Aptos" w:cs="Aptos" w:eastAsia="Aptos" w:hAnsi="Aptos"/>
          <w:b/>
          <w:bCs/>
          <w:color w:val="000000"/>
          <w:sz w:val="22"/>
          <w:szCs w:val="22"/>
        </w:rPr>
        <w:t xml:space="preserve">Prioritize Building Trust. </w:t>
      </w:r>
      <w:r>
        <w:rPr>
          <w:rFonts w:ascii="Aptos" w:cs="Aptos" w:eastAsia="Aptos" w:hAnsi="Aptos"/>
          <w:color w:val="000000"/>
          <w:sz w:val="22"/>
          <w:szCs w:val="22"/>
        </w:rPr>
        <w:t xml:space="preserve">Prioritize building trust with communities through consistent engagement, transparency, and responsiveness to community needs.</w:t>
      </w:r>
    </w:p>
    <w:p>
      <w:pPr>
        <w:pStyle w:val="ListParagraph"/>
        <w:numPr>
          <w:ilvl w:val="0"/>
          <w:numId w:val="3"/>
        </w:numPr>
        <w:spacing w:after="80" w:line="282"/>
      </w:pPr>
      <w:r>
        <w:rPr>
          <w:rFonts w:ascii="Aptos" w:cs="Aptos" w:eastAsia="Aptos" w:hAnsi="Aptos"/>
          <w:b/>
          <w:bCs/>
          <w:color w:val="000000"/>
          <w:sz w:val="22"/>
          <w:szCs w:val="22"/>
        </w:rPr>
        <w:t xml:space="preserve">Clarify DEIA Expectations. </w:t>
      </w:r>
      <w:r>
        <w:rPr>
          <w:rFonts w:ascii="Aptos" w:cs="Aptos" w:eastAsia="Aptos" w:hAnsi="Aptos"/>
          <w:color w:val="000000"/>
          <w:sz w:val="22"/>
          <w:szCs w:val="22"/>
        </w:rPr>
        <w:t xml:space="preserve">Provide clear guidance and support on DEIA expectations and requirements for all DSD staff.</w:t>
      </w:r>
    </w:p>
    <w:p>
      <w:pPr>
        <w:pStyle w:val="ListParagraph"/>
        <w:numPr>
          <w:ilvl w:val="0"/>
          <w:numId w:val="3"/>
        </w:numPr>
        <w:spacing w:after="80" w:line="282"/>
      </w:pPr>
      <w:r>
        <w:rPr>
          <w:rFonts w:ascii="Aptos" w:cs="Aptos" w:eastAsia="Aptos" w:hAnsi="Aptos"/>
          <w:b/>
          <w:bCs/>
          <w:color w:val="000000"/>
          <w:sz w:val="22"/>
          <w:szCs w:val="22"/>
        </w:rPr>
        <w:t xml:space="preserve">Develop Infrastructure for Community Reviewers. </w:t>
      </w:r>
      <w:r>
        <w:rPr>
          <w:rFonts w:ascii="Aptos" w:cs="Aptos" w:eastAsia="Aptos" w:hAnsi="Aptos"/>
          <w:color w:val="000000"/>
          <w:sz w:val="22"/>
          <w:szCs w:val="22"/>
        </w:rPr>
        <w:t xml:space="preserve">Develop a robust infrastructure to support the meaningful involvement of community reviewers in RFP processes, including dedicated funding, training, and mentorship opportunities.</w:t>
      </w:r>
    </w:p>
    <w:p>
      <w:pPr>
        <w:pStyle w:val="Heading2"/>
        <w:spacing w:after="110" w:before="300"/>
      </w:pPr>
      <w:r>
        <w:rPr>
          <w:rFonts w:ascii="Aptos" w:cs="Aptos" w:eastAsia="Aptos" w:hAnsi="Aptos"/>
          <w:b/>
          <w:bCs/>
          <w:color w:val="003865"/>
          <w:sz w:val="23"/>
          <w:szCs w:val="23"/>
        </w:rPr>
        <w:t xml:space="preserve">Home Care and Self-Directed Services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Knowledge of Accessibility. </w:t>
      </w:r>
      <w:r>
        <w:rPr>
          <w:rFonts w:ascii="Aptos" w:cs="Aptos" w:eastAsia="Aptos" w:hAnsi="Aptos"/>
          <w:color w:val="000000"/>
          <w:sz w:val="22"/>
          <w:szCs w:val="22"/>
        </w:rPr>
        <w:t xml:space="preserve">Team members are developing personal goals for improving their understanding of accessibility and applying it to their work.</w:t>
      </w:r>
    </w:p>
    <w:p>
      <w:pPr>
        <w:pStyle w:val="ListParagraph"/>
        <w:numPr>
          <w:ilvl w:val="0"/>
          <w:numId w:val="2"/>
        </w:numPr>
        <w:spacing w:after="80" w:line="282"/>
      </w:pPr>
      <w:r>
        <w:rPr>
          <w:rFonts w:ascii="Aptos" w:cs="Aptos" w:eastAsia="Aptos" w:hAnsi="Aptos"/>
          <w:b/>
          <w:bCs/>
          <w:color w:val="000000"/>
          <w:sz w:val="22"/>
          <w:szCs w:val="22"/>
        </w:rPr>
        <w:t xml:space="preserve">BIPOC Representation in Home Care. </w:t>
      </w:r>
      <w:r>
        <w:rPr>
          <w:rFonts w:ascii="Aptos" w:cs="Aptos" w:eastAsia="Aptos" w:hAnsi="Aptos"/>
          <w:color w:val="000000"/>
          <w:sz w:val="22"/>
          <w:szCs w:val="22"/>
        </w:rPr>
        <w:t xml:space="preserve">The team recognized that the home care workforce is predominantly BIPOC, highlighting the need for greater representation within DSD staff to reflect the communities they serve.</w:t>
      </w:r>
    </w:p>
    <w:p>
      <w:pPr>
        <w:pStyle w:val="ListParagraph"/>
        <w:numPr>
          <w:ilvl w:val="0"/>
          <w:numId w:val="2"/>
        </w:numPr>
        <w:spacing w:after="80" w:line="282"/>
      </w:pPr>
      <w:r>
        <w:rPr>
          <w:rFonts w:ascii="Aptos" w:cs="Aptos" w:eastAsia="Aptos" w:hAnsi="Aptos"/>
          <w:b/>
          <w:bCs/>
          <w:color w:val="000000"/>
          <w:sz w:val="22"/>
          <w:szCs w:val="22"/>
        </w:rPr>
        <w:t xml:space="preserve">Plain Language Needs. </w:t>
      </w:r>
      <w:r>
        <w:rPr>
          <w:rFonts w:ascii="Aptos" w:cs="Aptos" w:eastAsia="Aptos" w:hAnsi="Aptos"/>
          <w:color w:val="000000"/>
          <w:sz w:val="22"/>
          <w:szCs w:val="22"/>
        </w:rPr>
        <w:t xml:space="preserve">The team identified a need for plain language in EVV training materials and process guides, noting that current materials are not accessible or user-friendly.</w:t>
      </w:r>
    </w:p>
    <w:p>
      <w:pPr>
        <w:pStyle w:val="ListParagraph"/>
        <w:numPr>
          <w:ilvl w:val="0"/>
          <w:numId w:val="2"/>
        </w:numPr>
        <w:spacing w:after="80" w:line="282"/>
      </w:pPr>
      <w:r>
        <w:rPr>
          <w:rFonts w:ascii="Aptos" w:cs="Aptos" w:eastAsia="Aptos" w:hAnsi="Aptos"/>
          <w:b/>
          <w:bCs/>
          <w:color w:val="000000"/>
          <w:sz w:val="22"/>
          <w:szCs w:val="22"/>
        </w:rPr>
        <w:t xml:space="preserve">Training Development. </w:t>
      </w:r>
      <w:r>
        <w:rPr>
          <w:rFonts w:ascii="Aptos" w:cs="Aptos" w:eastAsia="Aptos" w:hAnsi="Aptos"/>
          <w:color w:val="000000"/>
          <w:sz w:val="22"/>
          <w:szCs w:val="22"/>
        </w:rPr>
        <w:t xml:space="preserve">The team expressed a desire for DSD to develop its own EVV training materials, as existing materials from the vendor are inadequate.</w:t>
      </w:r>
    </w:p>
    <w:p>
      <w:pPr>
        <w:pStyle w:val="ListParagraph"/>
        <w:numPr>
          <w:ilvl w:val="0"/>
          <w:numId w:val="2"/>
        </w:numPr>
        <w:spacing w:after="80" w:line="282"/>
      </w:pPr>
      <w:r>
        <w:rPr>
          <w:rFonts w:ascii="Aptos" w:cs="Aptos" w:eastAsia="Aptos" w:hAnsi="Aptos"/>
          <w:b/>
          <w:bCs/>
          <w:color w:val="000000"/>
          <w:sz w:val="22"/>
          <w:szCs w:val="22"/>
        </w:rPr>
        <w:t xml:space="preserve">Prioritizing PCA Services. </w:t>
      </w:r>
      <w:r>
        <w:rPr>
          <w:rFonts w:ascii="Aptos" w:cs="Aptos" w:eastAsia="Aptos" w:hAnsi="Aptos"/>
          <w:color w:val="000000"/>
          <w:sz w:val="22"/>
          <w:szCs w:val="22"/>
        </w:rPr>
        <w:t xml:space="preserve">The team highlighted the need to prioritize PCA services, which serve a larger proportion of BIPOC individuals compared to waiver services, and suggested using Moving Home Minnesota funds to support PCA providers and individuals.</w:t>
      </w:r>
    </w:p>
    <w:p>
      <w:pPr>
        <w:pStyle w:val="ListParagraph"/>
        <w:numPr>
          <w:ilvl w:val="0"/>
          <w:numId w:val="2"/>
        </w:numPr>
        <w:spacing w:after="80" w:line="282"/>
      </w:pPr>
      <w:r>
        <w:rPr>
          <w:rFonts w:ascii="Aptos" w:cs="Aptos" w:eastAsia="Aptos" w:hAnsi="Aptos"/>
          <w:b/>
          <w:bCs/>
          <w:color w:val="000000"/>
          <w:sz w:val="22"/>
          <w:szCs w:val="22"/>
        </w:rPr>
        <w:t xml:space="preserve">Challenges with Advancement. </w:t>
      </w:r>
      <w:r>
        <w:rPr>
          <w:rFonts w:ascii="Aptos" w:cs="Aptos" w:eastAsia="Aptos" w:hAnsi="Aptos"/>
          <w:color w:val="000000"/>
          <w:sz w:val="22"/>
          <w:szCs w:val="22"/>
        </w:rPr>
        <w:t xml:space="preserve">The team discussed challenges with career advancement within DSD, particularly for individuals transitioning from direct care roles to policy or administrative positions.</w:t>
      </w:r>
    </w:p>
    <w:p>
      <w:pPr>
        <w:pStyle w:val="ListParagraph"/>
        <w:numPr>
          <w:ilvl w:val="0"/>
          <w:numId w:val="2"/>
        </w:numPr>
        <w:spacing w:after="80" w:line="282"/>
      </w:pPr>
      <w:r>
        <w:rPr>
          <w:rFonts w:ascii="Aptos" w:cs="Aptos" w:eastAsia="Aptos" w:hAnsi="Aptos"/>
          <w:b/>
          <w:bCs/>
          <w:color w:val="000000"/>
          <w:sz w:val="22"/>
          <w:szCs w:val="22"/>
        </w:rPr>
        <w:t xml:space="preserve">Gatekeeping in Hiring. </w:t>
      </w:r>
      <w:r>
        <w:rPr>
          <w:rFonts w:ascii="Aptos" w:cs="Aptos" w:eastAsia="Aptos" w:hAnsi="Aptos"/>
          <w:color w:val="000000"/>
          <w:sz w:val="22"/>
          <w:szCs w:val="22"/>
        </w:rPr>
        <w:t xml:space="preserve">The team raised concerns about hiring requirements, such as degree requirements, acting as gatekeepers and limiting opportunities for individuals from diverse backgrounds.</w:t>
      </w:r>
    </w:p>
    <w:p>
      <w:pPr>
        <w:pStyle w:val="ListParagraph"/>
        <w:numPr>
          <w:ilvl w:val="0"/>
          <w:numId w:val="2"/>
        </w:numPr>
        <w:spacing w:after="80" w:line="282"/>
      </w:pPr>
      <w:r>
        <w:rPr>
          <w:rFonts w:ascii="Aptos" w:cs="Aptos" w:eastAsia="Aptos" w:hAnsi="Aptos"/>
          <w:b/>
          <w:bCs/>
          <w:color w:val="000000"/>
          <w:sz w:val="22"/>
          <w:szCs w:val="22"/>
        </w:rPr>
        <w:t xml:space="preserve">Internal Accessibility. </w:t>
      </w:r>
      <w:r>
        <w:rPr>
          <w:rFonts w:ascii="Aptos" w:cs="Aptos" w:eastAsia="Aptos" w:hAnsi="Aptos"/>
          <w:color w:val="000000"/>
          <w:sz w:val="22"/>
          <w:szCs w:val="22"/>
        </w:rPr>
        <w:t xml:space="preserve">The team emphasized the need for internal staff to have access to accessible materials and resources.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Review Hiring and Promotion Practices. </w:t>
      </w:r>
      <w:r>
        <w:rPr>
          <w:rFonts w:ascii="Aptos" w:cs="Aptos" w:eastAsia="Aptos" w:hAnsi="Aptos"/>
          <w:color w:val="000000"/>
          <w:sz w:val="22"/>
          <w:szCs w:val="22"/>
        </w:rPr>
        <w:t xml:space="preserve">Review hiring and promotion practices to address barriers to advancement for individuals from direct care roles and ensure that qualifications are assessed equitably.</w:t>
      </w:r>
    </w:p>
    <w:p>
      <w:pPr>
        <w:pStyle w:val="ListParagraph"/>
        <w:numPr>
          <w:ilvl w:val="0"/>
          <w:numId w:val="3"/>
        </w:numPr>
        <w:spacing w:after="80" w:line="282"/>
      </w:pPr>
      <w:r>
        <w:rPr>
          <w:rFonts w:ascii="Aptos" w:cs="Aptos" w:eastAsia="Aptos" w:hAnsi="Aptos"/>
          <w:b/>
          <w:bCs/>
          <w:color w:val="000000"/>
          <w:sz w:val="22"/>
          <w:szCs w:val="22"/>
        </w:rPr>
        <w:t xml:space="preserve">Revisit Job Requirements. </w:t>
      </w:r>
      <w:r>
        <w:rPr>
          <w:rFonts w:ascii="Aptos" w:cs="Aptos" w:eastAsia="Aptos" w:hAnsi="Aptos"/>
          <w:color w:val="000000"/>
          <w:sz w:val="22"/>
          <w:szCs w:val="22"/>
        </w:rPr>
        <w:t xml:space="preserve">Revisit job requirements and consider removing unnecessary barriers, such as degree requirements, to promote diversity and inclusivity in hiring.</w:t>
      </w:r>
    </w:p>
    <w:p>
      <w:pPr>
        <w:pStyle w:val="ListParagraph"/>
        <w:numPr>
          <w:ilvl w:val="0"/>
          <w:numId w:val="3"/>
        </w:numPr>
        <w:spacing w:after="80" w:line="282"/>
      </w:pPr>
      <w:r>
        <w:rPr>
          <w:rFonts w:ascii="Aptos" w:cs="Aptos" w:eastAsia="Aptos" w:hAnsi="Aptos"/>
          <w:b/>
          <w:bCs/>
          <w:color w:val="000000"/>
          <w:sz w:val="22"/>
          <w:szCs w:val="22"/>
        </w:rPr>
        <w:t xml:space="preserve">Provide Accessible Training Materials. </w:t>
      </w:r>
      <w:r>
        <w:rPr>
          <w:rFonts w:ascii="Aptos" w:cs="Aptos" w:eastAsia="Aptos" w:hAnsi="Aptos"/>
          <w:color w:val="000000"/>
          <w:sz w:val="22"/>
          <w:szCs w:val="22"/>
        </w:rPr>
        <w:t xml:space="preserve">Ensure all training materials and resources are accessible to internal staff, including those with disabilities.</w:t>
      </w:r>
    </w:p>
    <w:p>
      <w:pPr>
        <w:pStyle w:val="ListParagraph"/>
        <w:numPr>
          <w:ilvl w:val="0"/>
          <w:numId w:val="3"/>
        </w:numPr>
        <w:spacing w:after="80" w:line="282"/>
      </w:pPr>
      <w:r>
        <w:rPr>
          <w:rFonts w:ascii="Aptos" w:cs="Aptos" w:eastAsia="Aptos" w:hAnsi="Aptos"/>
          <w:b/>
          <w:bCs/>
          <w:color w:val="000000"/>
          <w:sz w:val="22"/>
          <w:szCs w:val="22"/>
        </w:rPr>
        <w:t xml:space="preserve">Develop EVV Training. </w:t>
      </w:r>
      <w:r>
        <w:rPr>
          <w:rFonts w:ascii="Aptos" w:cs="Aptos" w:eastAsia="Aptos" w:hAnsi="Aptos"/>
          <w:color w:val="000000"/>
          <w:sz w:val="22"/>
          <w:szCs w:val="22"/>
        </w:rPr>
        <w:t xml:space="preserve">Develop clear and accessible EVV training materials and process guides in plain language.</w:t>
      </w:r>
    </w:p>
    <w:p>
      <w:pPr>
        <w:pStyle w:val="ListParagraph"/>
        <w:numPr>
          <w:ilvl w:val="0"/>
          <w:numId w:val="3"/>
        </w:numPr>
        <w:spacing w:after="80" w:line="282"/>
      </w:pPr>
      <w:r>
        <w:rPr>
          <w:rFonts w:ascii="Aptos" w:cs="Aptos" w:eastAsia="Aptos" w:hAnsi="Aptos"/>
          <w:b/>
          <w:bCs/>
          <w:color w:val="000000"/>
          <w:sz w:val="22"/>
          <w:szCs w:val="22"/>
        </w:rPr>
        <w:t xml:space="preserve">Prioritize PCA Services. </w:t>
      </w:r>
      <w:r>
        <w:rPr>
          <w:rFonts w:ascii="Aptos" w:cs="Aptos" w:eastAsia="Aptos" w:hAnsi="Aptos"/>
          <w:color w:val="000000"/>
          <w:sz w:val="22"/>
          <w:szCs w:val="22"/>
        </w:rPr>
        <w:t xml:space="preserve">Prioritize PCA services and allocate resources to support PCA providers and individuals, recognizing the disproportionate impact on BIPOC communities.</w:t>
      </w:r>
    </w:p>
    <w:p>
      <w:pPr>
        <w:pStyle w:val="Heading2"/>
        <w:spacing w:after="110" w:before="300"/>
      </w:pPr>
      <w:r>
        <w:rPr>
          <w:rFonts w:ascii="Aptos" w:cs="Aptos" w:eastAsia="Aptos" w:hAnsi="Aptos"/>
          <w:b/>
          <w:bCs/>
          <w:color w:val="003865"/>
          <w:sz w:val="23"/>
          <w:szCs w:val="23"/>
        </w:rPr>
        <w:t xml:space="preserve">HCBS Compliance Coordination</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Workforce Diversity. </w:t>
      </w:r>
      <w:r>
        <w:rPr>
          <w:rFonts w:ascii="Aptos" w:cs="Aptos" w:eastAsia="Aptos" w:hAnsi="Aptos"/>
          <w:color w:val="000000"/>
          <w:sz w:val="22"/>
          <w:szCs w:val="22"/>
        </w:rPr>
        <w:t xml:space="preserve">The team acknowledges a lack of diversity within their section and a need for better representation to reflect the communities they serve.</w:t>
      </w:r>
    </w:p>
    <w:p>
      <w:pPr>
        <w:pStyle w:val="ListParagraph"/>
        <w:numPr>
          <w:ilvl w:val="0"/>
          <w:numId w:val="2"/>
        </w:numPr>
        <w:spacing w:after="80" w:line="282"/>
      </w:pPr>
      <w:r>
        <w:rPr>
          <w:rFonts w:ascii="Aptos" w:cs="Aptos" w:eastAsia="Aptos" w:hAnsi="Aptos"/>
          <w:b/>
          <w:bCs/>
          <w:color w:val="000000"/>
          <w:sz w:val="22"/>
          <w:szCs w:val="22"/>
        </w:rPr>
        <w:t xml:space="preserve">PCA Workforce Concerns. </w:t>
      </w:r>
      <w:r>
        <w:rPr>
          <w:rFonts w:ascii="Aptos" w:cs="Aptos" w:eastAsia="Aptos" w:hAnsi="Aptos"/>
          <w:color w:val="000000"/>
          <w:sz w:val="22"/>
          <w:szCs w:val="22"/>
        </w:rPr>
        <w:t xml:space="preserve">The team raised concerns about the potential risks and increased overhead associated with workforce shortage initiatives for PCAs, which could lead to DHS becoming the employer of a large number of PCAs.</w:t>
      </w:r>
    </w:p>
    <w:p>
      <w:pPr>
        <w:pStyle w:val="ListParagraph"/>
        <w:numPr>
          <w:ilvl w:val="0"/>
          <w:numId w:val="2"/>
        </w:numPr>
        <w:spacing w:after="80" w:line="282"/>
      </w:pPr>
      <w:r>
        <w:rPr>
          <w:rFonts w:ascii="Aptos" w:cs="Aptos" w:eastAsia="Aptos" w:hAnsi="Aptos"/>
          <w:b/>
          <w:bCs/>
          <w:color w:val="000000"/>
          <w:sz w:val="22"/>
          <w:szCs w:val="22"/>
        </w:rPr>
        <w:t xml:space="preserve">Accessibility Efforts. </w:t>
      </w:r>
      <w:r>
        <w:rPr>
          <w:rFonts w:ascii="Aptos" w:cs="Aptos" w:eastAsia="Aptos" w:hAnsi="Aptos"/>
          <w:color w:val="000000"/>
          <w:sz w:val="22"/>
          <w:szCs w:val="22"/>
        </w:rPr>
        <w:t xml:space="preserve">The team is actively trying to improve accessibility for people with a variety of disabilities.</w:t>
      </w:r>
    </w:p>
    <w:p>
      <w:pPr>
        <w:pStyle w:val="ListParagraph"/>
        <w:numPr>
          <w:ilvl w:val="0"/>
          <w:numId w:val="2"/>
        </w:numPr>
        <w:spacing w:after="80" w:line="282"/>
      </w:pPr>
      <w:r>
        <w:rPr>
          <w:rFonts w:ascii="Aptos" w:cs="Aptos" w:eastAsia="Aptos" w:hAnsi="Aptos"/>
          <w:b/>
          <w:bCs/>
          <w:color w:val="000000"/>
          <w:sz w:val="22"/>
          <w:szCs w:val="22"/>
        </w:rPr>
        <w:t xml:space="preserve">HR Barriers. </w:t>
      </w:r>
      <w:r>
        <w:rPr>
          <w:rFonts w:ascii="Aptos" w:cs="Aptos" w:eastAsia="Aptos" w:hAnsi="Aptos"/>
          <w:color w:val="000000"/>
          <w:sz w:val="22"/>
          <w:szCs w:val="22"/>
        </w:rPr>
        <w:t xml:space="preserve">The team identified Human Resources as a barrier to DEIA efforts, citing issues with inaccessible job application processes, plain language impacting job classifications, and a lack of collaboration with HR on DEIA goals.</w:t>
      </w:r>
    </w:p>
    <w:p>
      <w:pPr>
        <w:pStyle w:val="ListParagraph"/>
        <w:numPr>
          <w:ilvl w:val="0"/>
          <w:numId w:val="2"/>
        </w:numPr>
        <w:spacing w:after="80" w:line="282"/>
      </w:pPr>
      <w:r>
        <w:rPr>
          <w:rFonts w:ascii="Aptos" w:cs="Aptos" w:eastAsia="Aptos" w:hAnsi="Aptos"/>
          <w:b/>
          <w:bCs/>
          <w:color w:val="000000"/>
          <w:sz w:val="22"/>
          <w:szCs w:val="22"/>
        </w:rPr>
        <w:t xml:space="preserve">Legislative Challenges. </w:t>
      </w:r>
      <w:r>
        <w:rPr>
          <w:rFonts w:ascii="Aptos" w:cs="Aptos" w:eastAsia="Aptos" w:hAnsi="Aptos"/>
          <w:color w:val="000000"/>
          <w:sz w:val="22"/>
          <w:szCs w:val="22"/>
        </w:rPr>
        <w:t xml:space="preserve">The team highlighted challenges with the legislative process, including insufficient funding for FTEs and difficulties working with HR to implement legislative changes.</w:t>
      </w:r>
    </w:p>
    <w:p>
      <w:pPr>
        <w:pStyle w:val="ListParagraph"/>
        <w:numPr>
          <w:ilvl w:val="0"/>
          <w:numId w:val="2"/>
        </w:numPr>
        <w:spacing w:after="80" w:line="282"/>
      </w:pPr>
      <w:r>
        <w:rPr>
          <w:rFonts w:ascii="Aptos" w:cs="Aptos" w:eastAsia="Aptos" w:hAnsi="Aptos"/>
          <w:b/>
          <w:bCs/>
          <w:color w:val="000000"/>
          <w:sz w:val="22"/>
          <w:szCs w:val="22"/>
        </w:rPr>
        <w:t xml:space="preserve">Community Engagement Needs. </w:t>
      </w:r>
      <w:r>
        <w:rPr>
          <w:rFonts w:ascii="Aptos" w:cs="Aptos" w:eastAsia="Aptos" w:hAnsi="Aptos"/>
          <w:color w:val="000000"/>
          <w:sz w:val="22"/>
          <w:szCs w:val="22"/>
        </w:rPr>
        <w:t xml:space="preserve">The team acknowledged a need for improved community engagement, particularly with BIPOC communities and those of low socioeconomic status.</w:t>
      </w:r>
    </w:p>
    <w:p>
      <w:pPr>
        <w:pStyle w:val="ListParagraph"/>
        <w:numPr>
          <w:ilvl w:val="0"/>
          <w:numId w:val="2"/>
        </w:numPr>
        <w:spacing w:after="80" w:line="282"/>
      </w:pPr>
      <w:r>
        <w:rPr>
          <w:rFonts w:ascii="Aptos" w:cs="Aptos" w:eastAsia="Aptos" w:hAnsi="Aptos"/>
          <w:b/>
          <w:bCs/>
          <w:color w:val="000000"/>
          <w:sz w:val="22"/>
          <w:szCs w:val="22"/>
        </w:rPr>
        <w:t xml:space="preserve">Language Barriers. </w:t>
      </w:r>
      <w:r>
        <w:rPr>
          <w:rFonts w:ascii="Aptos" w:cs="Aptos" w:eastAsia="Aptos" w:hAnsi="Aptos"/>
          <w:color w:val="000000"/>
          <w:sz w:val="22"/>
          <w:szCs w:val="22"/>
        </w:rPr>
        <w:t xml:space="preserve">The team identified language barriers as a significant issue, noting that providers and families are often required to communicate with DSD in English, while DSD does not sufficiently communicate in other languages.</w:t>
      </w:r>
    </w:p>
    <w:p>
      <w:pPr>
        <w:pStyle w:val="ListParagraph"/>
        <w:numPr>
          <w:ilvl w:val="0"/>
          <w:numId w:val="2"/>
        </w:numPr>
        <w:spacing w:after="80" w:line="282"/>
      </w:pPr>
      <w:r>
        <w:rPr>
          <w:rFonts w:ascii="Aptos" w:cs="Aptos" w:eastAsia="Aptos" w:hAnsi="Aptos"/>
          <w:b/>
          <w:bCs/>
          <w:color w:val="000000"/>
          <w:sz w:val="22"/>
          <w:szCs w:val="22"/>
        </w:rPr>
        <w:t xml:space="preserve">Workplace Stress and Pressure. </w:t>
      </w:r>
      <w:r>
        <w:rPr>
          <w:rFonts w:ascii="Aptos" w:cs="Aptos" w:eastAsia="Aptos" w:hAnsi="Aptos"/>
          <w:color w:val="000000"/>
          <w:sz w:val="22"/>
          <w:szCs w:val="22"/>
        </w:rPr>
        <w:t xml:space="preserve">The team experiences significant workplace stress and pressure due to political pressure, high visibility, and high-risk work, particularly related to the SEIU bargaining agreement.</w:t>
      </w:r>
    </w:p>
    <w:p>
      <w:pPr>
        <w:pStyle w:val="ListParagraph"/>
        <w:numPr>
          <w:ilvl w:val="0"/>
          <w:numId w:val="2"/>
        </w:numPr>
        <w:spacing w:after="80" w:line="282"/>
      </w:pPr>
      <w:r>
        <w:rPr>
          <w:rFonts w:ascii="Aptos" w:cs="Aptos" w:eastAsia="Aptos" w:hAnsi="Aptos"/>
          <w:b/>
          <w:bCs/>
          <w:color w:val="000000"/>
          <w:sz w:val="22"/>
          <w:szCs w:val="22"/>
        </w:rPr>
        <w:t xml:space="preserve">Communication Challenges. </w:t>
      </w:r>
      <w:r>
        <w:rPr>
          <w:rFonts w:ascii="Aptos" w:cs="Aptos" w:eastAsia="Aptos" w:hAnsi="Aptos"/>
          <w:color w:val="000000"/>
          <w:sz w:val="22"/>
          <w:szCs w:val="22"/>
        </w:rPr>
        <w:t xml:space="preserve">The team highlighted communication challenges, including the need for clearer communication about changes and initiatives to reduce fear and uncertainty among providers.</w:t>
      </w:r>
    </w:p>
    <w:p>
      <w:pPr>
        <w:pStyle w:val="ListParagraph"/>
        <w:numPr>
          <w:ilvl w:val="0"/>
          <w:numId w:val="2"/>
        </w:numPr>
        <w:spacing w:after="80" w:line="282"/>
      </w:pPr>
      <w:r>
        <w:rPr>
          <w:rFonts w:ascii="Aptos" w:cs="Aptos" w:eastAsia="Aptos" w:hAnsi="Aptos"/>
          <w:b/>
          <w:bCs/>
          <w:color w:val="000000"/>
          <w:sz w:val="22"/>
          <w:szCs w:val="22"/>
        </w:rPr>
        <w:t xml:space="preserve">Individual DEIA Efforts. </w:t>
      </w:r>
      <w:r>
        <w:rPr>
          <w:rFonts w:ascii="Aptos" w:cs="Aptos" w:eastAsia="Aptos" w:hAnsi="Aptos"/>
          <w:color w:val="000000"/>
          <w:sz w:val="22"/>
          <w:szCs w:val="22"/>
        </w:rPr>
        <w:t xml:space="preserve">Team members are individually incorporating equity into their work, particularly by focusing on accessibility and language accessibility.</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Improve Community Engagement. </w:t>
      </w:r>
      <w:r>
        <w:rPr>
          <w:rFonts w:ascii="Aptos" w:cs="Aptos" w:eastAsia="Aptos" w:hAnsi="Aptos"/>
          <w:color w:val="000000"/>
          <w:sz w:val="22"/>
          <w:szCs w:val="22"/>
        </w:rPr>
        <w:t xml:space="preserve">Develop and implement a comprehensive community engagement strategy to reach BIPOC communities and those of low socioeconomic status.</w:t>
      </w:r>
    </w:p>
    <w:p>
      <w:pPr>
        <w:pStyle w:val="ListParagraph"/>
        <w:numPr>
          <w:ilvl w:val="0"/>
          <w:numId w:val="3"/>
        </w:numPr>
        <w:spacing w:after="80" w:line="282"/>
      </w:pPr>
      <w:r>
        <w:rPr>
          <w:rFonts w:ascii="Aptos" w:cs="Aptos" w:eastAsia="Aptos" w:hAnsi="Aptos"/>
          <w:b/>
          <w:bCs/>
          <w:color w:val="000000"/>
          <w:sz w:val="22"/>
          <w:szCs w:val="22"/>
        </w:rPr>
        <w:t xml:space="preserve">Address Language Barriers. </w:t>
      </w:r>
      <w:r>
        <w:rPr>
          <w:rFonts w:ascii="Aptos" w:cs="Aptos" w:eastAsia="Aptos" w:hAnsi="Aptos"/>
          <w:color w:val="000000"/>
          <w:sz w:val="22"/>
          <w:szCs w:val="22"/>
        </w:rPr>
        <w:t xml:space="preserve">Address language barriers by providing translation and interpretation services and ensuring that DSD communicates effectively in languages other than English.</w:t>
      </w:r>
    </w:p>
    <w:p>
      <w:pPr>
        <w:pStyle w:val="ListParagraph"/>
        <w:numPr>
          <w:ilvl w:val="0"/>
          <w:numId w:val="3"/>
        </w:numPr>
        <w:spacing w:after="80" w:line="282"/>
      </w:pPr>
      <w:r>
        <w:rPr>
          <w:rFonts w:ascii="Aptos" w:cs="Aptos" w:eastAsia="Aptos" w:hAnsi="Aptos"/>
          <w:b/>
          <w:bCs/>
          <w:color w:val="000000"/>
          <w:sz w:val="22"/>
          <w:szCs w:val="22"/>
        </w:rPr>
        <w:t xml:space="preserve">Reduce Workplace Stress. </w:t>
      </w:r>
      <w:r>
        <w:rPr>
          <w:rFonts w:ascii="Aptos" w:cs="Aptos" w:eastAsia="Aptos" w:hAnsi="Aptos"/>
          <w:color w:val="000000"/>
          <w:sz w:val="22"/>
          <w:szCs w:val="22"/>
        </w:rPr>
        <w:t xml:space="preserve">Explore strategies to reduce workplace stress and pressure, potentially through increased staffing, clearer communication, and improved workload management.</w:t>
      </w:r>
    </w:p>
    <w:p>
      <w:pPr>
        <w:pStyle w:val="ListParagraph"/>
        <w:numPr>
          <w:ilvl w:val="0"/>
          <w:numId w:val="3"/>
        </w:numPr>
        <w:spacing w:after="80" w:line="282"/>
      </w:pPr>
      <w:r>
        <w:rPr>
          <w:rFonts w:ascii="Aptos" w:cs="Aptos" w:eastAsia="Aptos" w:hAnsi="Aptos"/>
          <w:b/>
          <w:bCs/>
          <w:color w:val="000000"/>
          <w:sz w:val="22"/>
          <w:szCs w:val="22"/>
        </w:rPr>
        <w:t xml:space="preserve">Provide DEIA Learning Opportunities. </w:t>
      </w:r>
      <w:r>
        <w:rPr>
          <w:rFonts w:ascii="Aptos" w:cs="Aptos" w:eastAsia="Aptos" w:hAnsi="Aptos"/>
          <w:color w:val="000000"/>
          <w:sz w:val="22"/>
          <w:szCs w:val="22"/>
        </w:rPr>
        <w:t xml:space="preserve">Provide dedicated time and resources for staff to learn about and apply equity principles to their work.</w:t>
      </w:r>
    </w:p>
    <w:p>
      <w:pPr>
        <w:pStyle w:val="ListParagraph"/>
        <w:numPr>
          <w:ilvl w:val="0"/>
          <w:numId w:val="3"/>
        </w:numPr>
        <w:spacing w:after="80" w:line="282"/>
      </w:pPr>
      <w:r>
        <w:rPr>
          <w:rFonts w:ascii="Aptos" w:cs="Aptos" w:eastAsia="Aptos" w:hAnsi="Aptos"/>
          <w:b/>
          <w:bCs/>
          <w:color w:val="000000"/>
          <w:sz w:val="22"/>
          <w:szCs w:val="22"/>
        </w:rPr>
        <w:t xml:space="preserve">Re-evaluate Large Projects. </w:t>
      </w:r>
      <w:r>
        <w:rPr>
          <w:rFonts w:ascii="Aptos" w:cs="Aptos" w:eastAsia="Aptos" w:hAnsi="Aptos"/>
          <w:color w:val="000000"/>
          <w:sz w:val="22"/>
          <w:szCs w:val="22"/>
        </w:rPr>
        <w:t xml:space="preserve">Re-evaluate large, ongoing projects to identify opportunities for incorporating equity and ensure alignment with DEIA goals.</w:t>
      </w:r>
    </w:p>
    <w:p>
      <w:pPr>
        <w:pStyle w:val="ListParagraph"/>
        <w:numPr>
          <w:ilvl w:val="0"/>
          <w:numId w:val="3"/>
        </w:numPr>
        <w:spacing w:after="80" w:line="282"/>
      </w:pPr>
      <w:r>
        <w:rPr>
          <w:rFonts w:ascii="Aptos" w:cs="Aptos" w:eastAsia="Aptos" w:hAnsi="Aptos"/>
          <w:b/>
          <w:bCs/>
          <w:color w:val="000000"/>
          <w:sz w:val="22"/>
          <w:szCs w:val="22"/>
        </w:rPr>
        <w:t xml:space="preserve">Improve Cross-Team Collaboration. </w:t>
      </w:r>
      <w:r>
        <w:rPr>
          <w:rFonts w:ascii="Aptos" w:cs="Aptos" w:eastAsia="Aptos" w:hAnsi="Aptos"/>
          <w:color w:val="000000"/>
          <w:sz w:val="22"/>
          <w:szCs w:val="22"/>
        </w:rPr>
        <w:t xml:space="preserve">Improve collaboration and support across teams to distribute workload more equitably and address specific needs, such as SEIU-related issues.</w:t>
      </w:r>
    </w:p>
    <w:p>
      <w:pPr>
        <w:pStyle w:val="ListParagraph"/>
        <w:numPr>
          <w:ilvl w:val="0"/>
          <w:numId w:val="3"/>
        </w:numPr>
        <w:spacing w:after="80" w:line="282"/>
      </w:pPr>
      <w:r>
        <w:rPr>
          <w:rFonts w:ascii="Aptos" w:cs="Aptos" w:eastAsia="Aptos" w:hAnsi="Aptos"/>
          <w:b/>
          <w:bCs/>
          <w:color w:val="000000"/>
          <w:sz w:val="22"/>
          <w:szCs w:val="22"/>
        </w:rPr>
        <w:t xml:space="preserve">Clarify Roles and Responsibilities. </w:t>
      </w:r>
      <w:r>
        <w:rPr>
          <w:rFonts w:ascii="Aptos" w:cs="Aptos" w:eastAsia="Aptos" w:hAnsi="Aptos"/>
          <w:color w:val="000000"/>
          <w:sz w:val="22"/>
          <w:szCs w:val="22"/>
        </w:rPr>
        <w:t xml:space="preserve">Clarify roles and responsibilities related to DEIA, particularly between DSD, the Governor's Office, and MMB, to ensure effective collaboration and avoid overburdening DSD staff.</w:t>
      </w:r>
    </w:p>
    <w:p>
      <w:pPr>
        <w:pStyle w:val="Heading2"/>
        <w:spacing w:after="110" w:before="300"/>
      </w:pPr>
      <w:r>
        <w:rPr>
          <w:rFonts w:ascii="Aptos" w:cs="Aptos" w:eastAsia="Aptos" w:hAnsi="Aptos"/>
          <w:b/>
          <w:bCs/>
          <w:color w:val="003865"/>
          <w:sz w:val="23"/>
          <w:szCs w:val="23"/>
        </w:rPr>
        <w:t xml:space="preserve">Support Planning and Informed Choice Team</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Focus on Case Management Workforce. </w:t>
      </w:r>
      <w:r>
        <w:rPr>
          <w:rFonts w:ascii="Aptos" w:cs="Aptos" w:eastAsia="Aptos" w:hAnsi="Aptos"/>
          <w:color w:val="000000"/>
          <w:sz w:val="22"/>
          <w:szCs w:val="22"/>
        </w:rPr>
        <w:t xml:space="preserve">The team is focused on identifying cultural competency training for onboarding new case managers and evaluating the existing case management workforce.</w:t>
      </w:r>
    </w:p>
    <w:p>
      <w:pPr>
        <w:pStyle w:val="ListParagraph"/>
        <w:numPr>
          <w:ilvl w:val="0"/>
          <w:numId w:val="2"/>
        </w:numPr>
        <w:spacing w:after="80" w:line="282"/>
      </w:pPr>
      <w:r>
        <w:rPr>
          <w:rFonts w:ascii="Aptos" w:cs="Aptos" w:eastAsia="Aptos" w:hAnsi="Aptos"/>
          <w:b/>
          <w:bCs/>
          <w:color w:val="000000"/>
          <w:sz w:val="22"/>
          <w:szCs w:val="22"/>
        </w:rPr>
        <w:t xml:space="preserve">Equity Analyses. </w:t>
      </w:r>
      <w:r>
        <w:rPr>
          <w:rFonts w:ascii="Aptos" w:cs="Aptos" w:eastAsia="Aptos" w:hAnsi="Aptos"/>
          <w:color w:val="000000"/>
          <w:sz w:val="22"/>
          <w:szCs w:val="22"/>
        </w:rPr>
        <w:t xml:space="preserve">The team intends to conduct equity analyses as part of their work and incorporate discussions about equity experiences into team meetings.</w:t>
      </w:r>
    </w:p>
    <w:p>
      <w:pPr>
        <w:pStyle w:val="ListParagraph"/>
        <w:numPr>
          <w:ilvl w:val="0"/>
          <w:numId w:val="2"/>
        </w:numPr>
        <w:spacing w:after="80" w:line="282"/>
      </w:pPr>
      <w:r>
        <w:rPr>
          <w:rFonts w:ascii="Aptos" w:cs="Aptos" w:eastAsia="Aptos" w:hAnsi="Aptos"/>
          <w:b/>
          <w:bCs/>
          <w:color w:val="000000"/>
          <w:sz w:val="22"/>
          <w:szCs w:val="22"/>
        </w:rPr>
        <w:t xml:space="preserve">Equitable Hiring Practices. </w:t>
      </w:r>
      <w:r>
        <w:rPr>
          <w:rFonts w:ascii="Aptos" w:cs="Aptos" w:eastAsia="Aptos" w:hAnsi="Aptos"/>
          <w:color w:val="000000"/>
          <w:sz w:val="22"/>
          <w:szCs w:val="22"/>
        </w:rPr>
        <w:t xml:space="preserve">The team has been using tools to evaluate candidates for open positions through a more equitable lens, considering factors like secondary language skills and partner engagement.</w:t>
      </w:r>
    </w:p>
    <w:p>
      <w:pPr>
        <w:pStyle w:val="ListParagraph"/>
        <w:numPr>
          <w:ilvl w:val="0"/>
          <w:numId w:val="2"/>
        </w:numPr>
        <w:spacing w:after="80" w:line="282"/>
      </w:pPr>
      <w:r>
        <w:rPr>
          <w:rFonts w:ascii="Aptos" w:cs="Aptos" w:eastAsia="Aptos" w:hAnsi="Aptos"/>
          <w:b/>
          <w:bCs/>
          <w:color w:val="000000"/>
          <w:sz w:val="22"/>
          <w:szCs w:val="22"/>
        </w:rPr>
        <w:t xml:space="preserve">Frustration with Delays. </w:t>
      </w:r>
      <w:r>
        <w:rPr>
          <w:rFonts w:ascii="Aptos" w:cs="Aptos" w:eastAsia="Aptos" w:hAnsi="Aptos"/>
          <w:color w:val="000000"/>
          <w:sz w:val="22"/>
          <w:szCs w:val="22"/>
        </w:rPr>
        <w:t xml:space="preserve">The team expressed frustration with delays and setbacks in rolling out DEIA initiatives, feeling "stymied" by leadership and a lack of clear direction.</w:t>
      </w:r>
    </w:p>
    <w:p>
      <w:pPr>
        <w:pStyle w:val="ListParagraph"/>
        <w:numPr>
          <w:ilvl w:val="0"/>
          <w:numId w:val="2"/>
        </w:numPr>
        <w:spacing w:after="80" w:line="282"/>
      </w:pPr>
      <w:r>
        <w:rPr>
          <w:rFonts w:ascii="Aptos" w:cs="Aptos" w:eastAsia="Aptos" w:hAnsi="Aptos"/>
          <w:b/>
          <w:bCs/>
          <w:color w:val="000000"/>
          <w:sz w:val="22"/>
          <w:szCs w:val="22"/>
        </w:rPr>
        <w:t xml:space="preserve">Equity Analysis in Legislative Session. </w:t>
      </w:r>
      <w:r>
        <w:rPr>
          <w:rFonts w:ascii="Aptos" w:cs="Aptos" w:eastAsia="Aptos" w:hAnsi="Aptos"/>
          <w:color w:val="000000"/>
          <w:sz w:val="22"/>
          <w:szCs w:val="22"/>
        </w:rPr>
        <w:t xml:space="preserve">The team suggested incorporating equity analysis into the legislative session, including refresher sessions and one-pagers for each proposal.</w:t>
      </w:r>
    </w:p>
    <w:p>
      <w:pPr>
        <w:pStyle w:val="ListParagraph"/>
        <w:numPr>
          <w:ilvl w:val="0"/>
          <w:numId w:val="2"/>
        </w:numPr>
        <w:spacing w:after="80" w:line="282"/>
      </w:pPr>
      <w:r>
        <w:rPr>
          <w:rFonts w:ascii="Aptos" w:cs="Aptos" w:eastAsia="Aptos" w:hAnsi="Aptos"/>
          <w:b/>
          <w:bCs/>
          <w:color w:val="000000"/>
          <w:sz w:val="22"/>
          <w:szCs w:val="22"/>
        </w:rPr>
        <w:t xml:space="preserve">Data Analysis Needs. </w:t>
      </w:r>
      <w:r>
        <w:rPr>
          <w:rFonts w:ascii="Aptos" w:cs="Aptos" w:eastAsia="Aptos" w:hAnsi="Aptos"/>
          <w:color w:val="000000"/>
          <w:sz w:val="22"/>
          <w:szCs w:val="22"/>
        </w:rPr>
        <w:t xml:space="preserve">The team acknowledged the need for expertise in understanding and interpreting data and expressed a desire to work more closely with the Data and Quality Improvement team.</w:t>
      </w:r>
    </w:p>
    <w:p>
      <w:pPr>
        <w:pStyle w:val="ListParagraph"/>
        <w:numPr>
          <w:ilvl w:val="0"/>
          <w:numId w:val="2"/>
        </w:numPr>
        <w:spacing w:after="80" w:line="282"/>
      </w:pPr>
      <w:r>
        <w:rPr>
          <w:rFonts w:ascii="Aptos" w:cs="Aptos" w:eastAsia="Aptos" w:hAnsi="Aptos"/>
          <w:b/>
          <w:bCs/>
          <w:color w:val="000000"/>
          <w:sz w:val="22"/>
          <w:szCs w:val="22"/>
        </w:rPr>
        <w:t xml:space="preserve">Representation in Advisory Committees. </w:t>
      </w:r>
      <w:r>
        <w:rPr>
          <w:rFonts w:ascii="Aptos" w:cs="Aptos" w:eastAsia="Aptos" w:hAnsi="Aptos"/>
          <w:color w:val="000000"/>
          <w:sz w:val="22"/>
          <w:szCs w:val="22"/>
        </w:rPr>
        <w:t xml:space="preserve">The team raised concerns about the lack of representation in advisory committees, particularly the TBI Advisory Committee, and the barriers faced by community members in participating, such as lack of stipends and reimbursement for transportation.</w:t>
      </w:r>
    </w:p>
    <w:p>
      <w:pPr>
        <w:pStyle w:val="ListParagraph"/>
        <w:numPr>
          <w:ilvl w:val="0"/>
          <w:numId w:val="2"/>
        </w:numPr>
        <w:spacing w:after="80" w:line="282"/>
      </w:pPr>
      <w:r>
        <w:rPr>
          <w:rFonts w:ascii="Aptos" w:cs="Aptos" w:eastAsia="Aptos" w:hAnsi="Aptos"/>
          <w:b/>
          <w:bCs/>
          <w:color w:val="000000"/>
          <w:sz w:val="22"/>
          <w:szCs w:val="22"/>
        </w:rPr>
        <w:t xml:space="preserve">Language Accessibility. </w:t>
      </w:r>
      <w:r>
        <w:rPr>
          <w:rFonts w:ascii="Aptos" w:cs="Aptos" w:eastAsia="Aptos" w:hAnsi="Aptos"/>
          <w:color w:val="000000"/>
          <w:sz w:val="22"/>
          <w:szCs w:val="22"/>
        </w:rPr>
        <w:t xml:space="preserve">The team highlighted the need for automatic communication in multiple languages, similar to practices in schools, and noted that DHS currently only communicates in one language.</w:t>
      </w:r>
    </w:p>
    <w:p>
      <w:pPr>
        <w:pStyle w:val="ListParagraph"/>
        <w:numPr>
          <w:ilvl w:val="0"/>
          <w:numId w:val="2"/>
        </w:numPr>
        <w:spacing w:after="80" w:line="282"/>
      </w:pPr>
      <w:r>
        <w:rPr>
          <w:rFonts w:ascii="Aptos" w:cs="Aptos" w:eastAsia="Aptos" w:hAnsi="Aptos"/>
          <w:b/>
          <w:bCs/>
          <w:color w:val="000000"/>
          <w:sz w:val="22"/>
          <w:szCs w:val="22"/>
        </w:rPr>
        <w:t xml:space="preserve">Addressing "Political" Concerns. </w:t>
      </w:r>
      <w:r>
        <w:rPr>
          <w:rFonts w:ascii="Aptos" w:cs="Aptos" w:eastAsia="Aptos" w:hAnsi="Aptos"/>
          <w:color w:val="000000"/>
          <w:sz w:val="22"/>
          <w:szCs w:val="22"/>
        </w:rPr>
        <w:t xml:space="preserve">The team encountered resistance from a provider who deemed sharing information about Pride month as "political," underscoring the need for DEIA training and education.</w:t>
      </w:r>
    </w:p>
    <w:p>
      <w:pPr>
        <w:pStyle w:val="ListParagraph"/>
        <w:numPr>
          <w:ilvl w:val="0"/>
          <w:numId w:val="2"/>
        </w:numPr>
        <w:spacing w:after="80" w:line="282"/>
      </w:pPr>
      <w:r>
        <w:rPr>
          <w:rFonts w:ascii="Aptos" w:cs="Aptos" w:eastAsia="Aptos" w:hAnsi="Aptos"/>
          <w:b/>
          <w:bCs/>
          <w:color w:val="000000"/>
          <w:sz w:val="22"/>
          <w:szCs w:val="22"/>
        </w:rPr>
        <w:t xml:space="preserve">Training Audience Clarity. </w:t>
      </w:r>
      <w:r>
        <w:rPr>
          <w:rFonts w:ascii="Aptos" w:cs="Aptos" w:eastAsia="Aptos" w:hAnsi="Aptos"/>
          <w:color w:val="000000"/>
          <w:sz w:val="22"/>
          <w:szCs w:val="22"/>
        </w:rPr>
        <w:t xml:space="preserve">The team emphasized the need for clarity on the target audience for DEIA trainings, considering whether to focus on provider leadership, direct service staff, or both.</w:t>
      </w:r>
    </w:p>
    <w:p>
      <w:pPr>
        <w:pStyle w:val="ListParagraph"/>
        <w:numPr>
          <w:ilvl w:val="0"/>
          <w:numId w:val="2"/>
        </w:numPr>
        <w:spacing w:after="80" w:line="282"/>
      </w:pPr>
      <w:r>
        <w:rPr>
          <w:rFonts w:ascii="Aptos" w:cs="Aptos" w:eastAsia="Aptos" w:hAnsi="Aptos"/>
          <w:b/>
          <w:bCs/>
          <w:color w:val="000000"/>
          <w:sz w:val="22"/>
          <w:szCs w:val="22"/>
        </w:rPr>
        <w:t xml:space="preserve">Learning from External Best Practices. </w:t>
      </w:r>
      <w:r>
        <w:rPr>
          <w:rFonts w:ascii="Aptos" w:cs="Aptos" w:eastAsia="Aptos" w:hAnsi="Aptos"/>
          <w:color w:val="000000"/>
          <w:sz w:val="22"/>
          <w:szCs w:val="22"/>
        </w:rPr>
        <w:t xml:space="preserve">The team suggested consulting with other businesses, corporations, and states to learn about their DEIA practices, particularly in the disability services sector.</w:t>
      </w:r>
    </w:p>
    <w:p>
      <w:pPr>
        <w:pStyle w:val="ListParagraph"/>
        <w:numPr>
          <w:ilvl w:val="0"/>
          <w:numId w:val="2"/>
        </w:numPr>
        <w:spacing w:after="80" w:line="282"/>
      </w:pPr>
      <w:r>
        <w:rPr>
          <w:rFonts w:ascii="Aptos" w:cs="Aptos" w:eastAsia="Aptos" w:hAnsi="Aptos"/>
          <w:b/>
          <w:bCs/>
          <w:color w:val="000000"/>
          <w:sz w:val="22"/>
          <w:szCs w:val="22"/>
        </w:rPr>
        <w:t xml:space="preserve">Lack of Division-Wide Work Plan. </w:t>
      </w:r>
      <w:r>
        <w:rPr>
          <w:rFonts w:ascii="Aptos" w:cs="Aptos" w:eastAsia="Aptos" w:hAnsi="Aptos"/>
          <w:color w:val="000000"/>
          <w:sz w:val="22"/>
          <w:szCs w:val="22"/>
        </w:rPr>
        <w:t xml:space="preserve">The team identified a lack of a clear division-wide DEIA work plan and leadership as a barrier to progress.</w:t>
      </w:r>
    </w:p>
    <w:p>
      <w:pPr>
        <w:pStyle w:val="ListParagraph"/>
        <w:numPr>
          <w:ilvl w:val="0"/>
          <w:numId w:val="2"/>
        </w:numPr>
        <w:spacing w:after="80" w:line="282"/>
      </w:pPr>
      <w:r>
        <w:rPr>
          <w:rFonts w:ascii="Aptos" w:cs="Aptos" w:eastAsia="Aptos" w:hAnsi="Aptos"/>
          <w:b/>
          <w:bCs/>
          <w:color w:val="000000"/>
          <w:sz w:val="22"/>
          <w:szCs w:val="22"/>
        </w:rPr>
        <w:t xml:space="preserve">Data Collection Needs. </w:t>
      </w:r>
      <w:r>
        <w:rPr>
          <w:rFonts w:ascii="Aptos" w:cs="Aptos" w:eastAsia="Aptos" w:hAnsi="Aptos"/>
          <w:color w:val="000000"/>
          <w:sz w:val="22"/>
          <w:szCs w:val="22"/>
        </w:rPr>
        <w:t xml:space="preserve">The team highlighted the need for robust and valid data collection systems to inform DEIA efforts.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Support Training Efforts. </w:t>
      </w:r>
      <w:r>
        <w:rPr>
          <w:rFonts w:ascii="Aptos" w:cs="Aptos" w:eastAsia="Aptos" w:hAnsi="Aptos"/>
          <w:color w:val="000000"/>
          <w:sz w:val="22"/>
          <w:szCs w:val="22"/>
        </w:rPr>
        <w:t xml:space="preserve">Support the team's efforts to provide DEIA training to case managers, potentially leveraging new legislation that increases continuing education requirements.</w:t>
      </w:r>
    </w:p>
    <w:p>
      <w:pPr>
        <w:pStyle w:val="ListParagraph"/>
        <w:numPr>
          <w:ilvl w:val="0"/>
          <w:numId w:val="3"/>
        </w:numPr>
        <w:spacing w:after="80" w:line="282"/>
      </w:pPr>
      <w:r>
        <w:rPr>
          <w:rFonts w:ascii="Aptos" w:cs="Aptos" w:eastAsia="Aptos" w:hAnsi="Aptos"/>
          <w:b/>
          <w:bCs/>
          <w:color w:val="000000"/>
          <w:sz w:val="22"/>
          <w:szCs w:val="22"/>
        </w:rPr>
        <w:t xml:space="preserve">Strengthen Collaboration with Data Team. </w:t>
      </w:r>
      <w:r>
        <w:rPr>
          <w:rFonts w:ascii="Aptos" w:cs="Aptos" w:eastAsia="Aptos" w:hAnsi="Aptos"/>
          <w:color w:val="000000"/>
          <w:sz w:val="22"/>
          <w:szCs w:val="22"/>
        </w:rPr>
        <w:t xml:space="preserve">Strengthen collaboration with the Data and Quality Improvement team to support data analysis and interpretation.</w:t>
      </w:r>
    </w:p>
    <w:p>
      <w:pPr>
        <w:pStyle w:val="ListParagraph"/>
        <w:numPr>
          <w:ilvl w:val="0"/>
          <w:numId w:val="3"/>
        </w:numPr>
        <w:spacing w:after="80" w:line="282"/>
      </w:pPr>
      <w:r>
        <w:rPr>
          <w:rFonts w:ascii="Aptos" w:cs="Aptos" w:eastAsia="Aptos" w:hAnsi="Aptos"/>
          <w:b/>
          <w:bCs/>
          <w:color w:val="000000"/>
          <w:sz w:val="22"/>
          <w:szCs w:val="22"/>
        </w:rPr>
        <w:t xml:space="preserve">Improve Advisory Committee Representation. </w:t>
      </w:r>
      <w:r>
        <w:rPr>
          <w:rFonts w:ascii="Aptos" w:cs="Aptos" w:eastAsia="Aptos" w:hAnsi="Aptos"/>
          <w:color w:val="000000"/>
          <w:sz w:val="22"/>
          <w:szCs w:val="22"/>
        </w:rPr>
        <w:t xml:space="preserve">Address barriers to participation in advisory committees, such as providing stipends and reimbursement for transportation, to ensure diverse representation.</w:t>
      </w:r>
    </w:p>
    <w:p>
      <w:pPr>
        <w:pStyle w:val="ListParagraph"/>
        <w:numPr>
          <w:ilvl w:val="0"/>
          <w:numId w:val="3"/>
        </w:numPr>
        <w:spacing w:after="80" w:line="282"/>
      </w:pPr>
      <w:r>
        <w:rPr>
          <w:rFonts w:ascii="Aptos" w:cs="Aptos" w:eastAsia="Aptos" w:hAnsi="Aptos"/>
          <w:b/>
          <w:bCs/>
          <w:color w:val="000000"/>
          <w:sz w:val="22"/>
          <w:szCs w:val="22"/>
        </w:rPr>
        <w:t xml:space="preserve">Expand Language Accessibility. </w:t>
      </w:r>
      <w:r>
        <w:rPr>
          <w:rFonts w:ascii="Aptos" w:cs="Aptos" w:eastAsia="Aptos" w:hAnsi="Aptos"/>
          <w:color w:val="000000"/>
          <w:sz w:val="22"/>
          <w:szCs w:val="22"/>
        </w:rPr>
        <w:t xml:space="preserve">Expand language accessibility in DHS communications by automatically providing information in multiple languages.</w:t>
      </w:r>
    </w:p>
    <w:p>
      <w:pPr>
        <w:pStyle w:val="ListParagraph"/>
        <w:numPr>
          <w:ilvl w:val="0"/>
          <w:numId w:val="3"/>
        </w:numPr>
        <w:spacing w:after="80" w:line="282"/>
      </w:pPr>
      <w:r>
        <w:rPr>
          <w:rFonts w:ascii="Aptos" w:cs="Aptos" w:eastAsia="Aptos" w:hAnsi="Aptos"/>
          <w:b/>
          <w:bCs/>
          <w:color w:val="000000"/>
          <w:sz w:val="22"/>
          <w:szCs w:val="22"/>
        </w:rPr>
        <w:t xml:space="preserve">Develop a DEIA Work Plan. </w:t>
      </w:r>
      <w:r>
        <w:rPr>
          <w:rFonts w:ascii="Aptos" w:cs="Aptos" w:eastAsia="Aptos" w:hAnsi="Aptos"/>
          <w:color w:val="000000"/>
          <w:sz w:val="22"/>
          <w:szCs w:val="22"/>
        </w:rPr>
        <w:t xml:space="preserve">Develop a clear division-wide DEIA work plan with measurable goals and designated leadership.</w:t>
      </w:r>
    </w:p>
    <w:p>
      <w:pPr>
        <w:pStyle w:val="ListParagraph"/>
        <w:numPr>
          <w:ilvl w:val="0"/>
          <w:numId w:val="3"/>
        </w:numPr>
        <w:spacing w:after="80" w:line="282"/>
      </w:pPr>
      <w:r>
        <w:rPr>
          <w:rFonts w:ascii="Aptos" w:cs="Aptos" w:eastAsia="Aptos" w:hAnsi="Aptos"/>
          <w:b/>
          <w:bCs/>
          <w:color w:val="000000"/>
          <w:sz w:val="22"/>
          <w:szCs w:val="22"/>
        </w:rPr>
        <w:t xml:space="preserve">Improve Data Collection Systems. </w:t>
      </w:r>
      <w:r>
        <w:rPr>
          <w:rFonts w:ascii="Aptos" w:cs="Aptos" w:eastAsia="Aptos" w:hAnsi="Aptos"/>
          <w:color w:val="000000"/>
          <w:sz w:val="22"/>
          <w:szCs w:val="22"/>
        </w:rPr>
        <w:t xml:space="preserve">Invest in robust and valid data collection systems to capture relevant information for DEIA analysis.Meeting Observation:</w:t>
      </w:r>
    </w:p>
    <w:p>
      <w:pPr>
        <w:pStyle w:val="Heading1"/>
        <w:pBdr>
          <w:bottom w:val="single" w:color="003865" w:sz="6" w:space="6"/>
        </w:pBdr>
        <w:spacing w:after="180" w:before="400"/>
      </w:pPr>
      <w:r>
        <w:rPr>
          <w:rFonts w:ascii="Aptos" w:cs="Aptos" w:eastAsia="Aptos" w:hAnsi="Aptos"/>
          <w:b/>
          <w:bCs/>
          <w:color w:val="003865"/>
          <w:sz w:val="26"/>
          <w:szCs w:val="26"/>
        </w:rPr>
        <w:t xml:space="preserve">Managers, supervisors and directors</w:t>
      </w:r>
    </w:p>
    <w:p>
      <w:pPr>
        <w:spacing w:after="160" w:line="288"/>
      </w:pPr>
      <w:r>
        <w:rPr>
          <w:rFonts w:ascii="Aptos" w:cs="Aptos" w:eastAsia="Aptos" w:hAnsi="Aptos"/>
          <w:color w:val="000000"/>
          <w:sz w:val="22"/>
          <w:szCs w:val="22"/>
        </w:rPr>
        <w:t xml:space="preserve">5 sessions · 48 findings · 36 recommendations</w:t>
      </w:r>
    </w:p>
    <w:p>
      <w:pPr>
        <w:pStyle w:val="Heading2"/>
        <w:spacing w:after="110" w:before="300"/>
      </w:pPr>
      <w:r>
        <w:rPr>
          <w:rFonts w:ascii="Aptos" w:cs="Aptos" w:eastAsia="Aptos" w:hAnsi="Aptos"/>
          <w:b/>
          <w:bCs/>
          <w:color w:val="003865"/>
          <w:sz w:val="23"/>
          <w:szCs w:val="23"/>
        </w:rPr>
        <w:t xml:space="preserve">Managers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Transitioning from Conceptualization to Action. </w:t>
      </w:r>
      <w:r>
        <w:rPr>
          <w:rFonts w:ascii="Aptos" w:cs="Aptos" w:eastAsia="Aptos" w:hAnsi="Aptos"/>
          <w:color w:val="000000"/>
          <w:sz w:val="22"/>
          <w:szCs w:val="22"/>
        </w:rPr>
        <w:t xml:space="preserve">The team acknowledged a need to move from a conceptual understanding of DEIA to concrete action and external engagement. They emphasized the importance of data-driven decision-making and continuous quality improvement.</w:t>
      </w:r>
    </w:p>
    <w:p>
      <w:pPr>
        <w:pStyle w:val="ListParagraph"/>
        <w:numPr>
          <w:ilvl w:val="0"/>
          <w:numId w:val="2"/>
        </w:numPr>
        <w:spacing w:after="80" w:line="282"/>
      </w:pPr>
      <w:r>
        <w:rPr>
          <w:rFonts w:ascii="Aptos" w:cs="Aptos" w:eastAsia="Aptos" w:hAnsi="Aptos"/>
          <w:b/>
          <w:bCs/>
          <w:color w:val="000000"/>
          <w:sz w:val="22"/>
          <w:szCs w:val="22"/>
        </w:rPr>
        <w:t xml:space="preserve">Data Accessibility and Analysis. </w:t>
      </w:r>
      <w:r>
        <w:rPr>
          <w:rFonts w:ascii="Aptos" w:cs="Aptos" w:eastAsia="Aptos" w:hAnsi="Aptos"/>
          <w:color w:val="000000"/>
          <w:sz w:val="22"/>
          <w:szCs w:val="22"/>
        </w:rPr>
        <w:t xml:space="preserve">The team highlighted challenges in accessing and analyzing data, including navigating large datasets and identifying relevant starting points for analysis. They expressed a desire for clearer guidance and support in using data to inform DEIA efforts.</w:t>
      </w:r>
    </w:p>
    <w:p>
      <w:pPr>
        <w:pStyle w:val="ListParagraph"/>
        <w:numPr>
          <w:ilvl w:val="0"/>
          <w:numId w:val="2"/>
        </w:numPr>
        <w:spacing w:after="80" w:line="282"/>
      </w:pPr>
      <w:r>
        <w:rPr>
          <w:rFonts w:ascii="Aptos" w:cs="Aptos" w:eastAsia="Aptos" w:hAnsi="Aptos"/>
          <w:b/>
          <w:bCs/>
          <w:color w:val="000000"/>
          <w:sz w:val="22"/>
          <w:szCs w:val="22"/>
        </w:rPr>
        <w:t xml:space="preserve">Integrating Equity into Daily Work. </w:t>
      </w:r>
      <w:r>
        <w:rPr>
          <w:rFonts w:ascii="Aptos" w:cs="Aptos" w:eastAsia="Aptos" w:hAnsi="Aptos"/>
          <w:color w:val="000000"/>
          <w:sz w:val="22"/>
          <w:szCs w:val="22"/>
        </w:rPr>
        <w:t xml:space="preserve">The team recognized the tendency to treat equity as separate from other work, despite stating a desire to integrate it into everything. They emphasized the need for management to make explicit connections between equity and all aspects of DSD's work.</w:t>
      </w:r>
    </w:p>
    <w:p>
      <w:pPr>
        <w:pStyle w:val="ListParagraph"/>
        <w:numPr>
          <w:ilvl w:val="0"/>
          <w:numId w:val="2"/>
        </w:numPr>
        <w:spacing w:after="80" w:line="282"/>
      </w:pPr>
      <w:r>
        <w:rPr>
          <w:rFonts w:ascii="Aptos" w:cs="Aptos" w:eastAsia="Aptos" w:hAnsi="Aptos"/>
          <w:b/>
          <w:bCs/>
          <w:color w:val="000000"/>
          <w:sz w:val="22"/>
          <w:szCs w:val="22"/>
        </w:rPr>
        <w:t xml:space="preserve">Culture of Perfection. </w:t>
      </w:r>
      <w:r>
        <w:rPr>
          <w:rFonts w:ascii="Aptos" w:cs="Aptos" w:eastAsia="Aptos" w:hAnsi="Aptos"/>
          <w:color w:val="000000"/>
          <w:sz w:val="22"/>
          <w:szCs w:val="22"/>
        </w:rPr>
        <w:t xml:space="preserve">The team identified a culture of perfection within DSD as a barrier to creating a safe space for staff to take risks and learn from mistakes. They stressed the need for vulnerability and grace in modeling responses to mistakes and fostering a growth mindset.</w:t>
      </w:r>
    </w:p>
    <w:p>
      <w:pPr>
        <w:pStyle w:val="ListParagraph"/>
        <w:numPr>
          <w:ilvl w:val="0"/>
          <w:numId w:val="2"/>
        </w:numPr>
        <w:spacing w:after="80" w:line="282"/>
      </w:pPr>
      <w:r>
        <w:rPr>
          <w:rFonts w:ascii="Aptos" w:cs="Aptos" w:eastAsia="Aptos" w:hAnsi="Aptos"/>
          <w:b/>
          <w:bCs/>
          <w:color w:val="000000"/>
          <w:sz w:val="22"/>
          <w:szCs w:val="22"/>
        </w:rPr>
        <w:t xml:space="preserve">Efficiency vs. Equity. </w:t>
      </w:r>
      <w:r>
        <w:rPr>
          <w:rFonts w:ascii="Aptos" w:cs="Aptos" w:eastAsia="Aptos" w:hAnsi="Aptos"/>
          <w:color w:val="000000"/>
          <w:sz w:val="22"/>
          <w:szCs w:val="22"/>
        </w:rPr>
        <w:t xml:space="preserve">The team acknowledged the tension between efficiency and equity, noting that a focus on efficiency can sometimes overshadow opportunities to apply an equity lens. They emphasized the need to create space and prioritize equity, even if it means slowing down or adjusting timelines.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Provide Data and Analysis Support. </w:t>
      </w:r>
      <w:r>
        <w:rPr>
          <w:rFonts w:ascii="Aptos" w:cs="Aptos" w:eastAsia="Aptos" w:hAnsi="Aptos"/>
          <w:color w:val="000000"/>
          <w:sz w:val="22"/>
          <w:szCs w:val="22"/>
        </w:rPr>
        <w:t xml:space="preserve">Provide managers with access to relevant data, training on data analysis and interpretation, and support in using data to inform DEIA efforts. Consider developing an internal performance playbook to guide data-driven decision-making.</w:t>
      </w:r>
    </w:p>
    <w:p>
      <w:pPr>
        <w:pStyle w:val="ListParagraph"/>
        <w:numPr>
          <w:ilvl w:val="0"/>
          <w:numId w:val="3"/>
        </w:numPr>
        <w:spacing w:after="80" w:line="282"/>
      </w:pPr>
      <w:r>
        <w:rPr>
          <w:rFonts w:ascii="Aptos" w:cs="Aptos" w:eastAsia="Aptos" w:hAnsi="Aptos"/>
          <w:b/>
          <w:bCs/>
          <w:color w:val="000000"/>
          <w:sz w:val="22"/>
          <w:szCs w:val="22"/>
        </w:rPr>
        <w:t xml:space="preserve">Integrate Equity into All Aspects of Work. </w:t>
      </w:r>
      <w:r>
        <w:rPr>
          <w:rFonts w:ascii="Aptos" w:cs="Aptos" w:eastAsia="Aptos" w:hAnsi="Aptos"/>
          <w:color w:val="000000"/>
          <w:sz w:val="22"/>
          <w:szCs w:val="22"/>
        </w:rPr>
        <w:t xml:space="preserve">Explicitly integrate equity into all aspects of DSD's work, ensuring that it is not treated as a separate or optional add-on.</w:t>
      </w:r>
    </w:p>
    <w:p>
      <w:pPr>
        <w:pStyle w:val="ListParagraph"/>
        <w:numPr>
          <w:ilvl w:val="0"/>
          <w:numId w:val="3"/>
        </w:numPr>
        <w:spacing w:after="80" w:line="282"/>
      </w:pPr>
      <w:r>
        <w:rPr>
          <w:rFonts w:ascii="Aptos" w:cs="Aptos" w:eastAsia="Aptos" w:hAnsi="Aptos"/>
          <w:b/>
          <w:bCs/>
          <w:color w:val="000000"/>
          <w:sz w:val="22"/>
          <w:szCs w:val="22"/>
        </w:rPr>
        <w:t xml:space="preserve">Foster a Culture of Learning and Risk-Taking. </w:t>
      </w:r>
      <w:r>
        <w:rPr>
          <w:rFonts w:ascii="Aptos" w:cs="Aptos" w:eastAsia="Aptos" w:hAnsi="Aptos"/>
          <w:color w:val="000000"/>
          <w:sz w:val="22"/>
          <w:szCs w:val="22"/>
        </w:rPr>
        <w:t xml:space="preserve">Foster a culture of learning and risk-taking, where staff feel safe to experiment, make mistakes, and learn from them. Model vulnerability and grace in responding to errors.</w:t>
      </w:r>
    </w:p>
    <w:p>
      <w:pPr>
        <w:pStyle w:val="ListParagraph"/>
        <w:numPr>
          <w:ilvl w:val="0"/>
          <w:numId w:val="3"/>
        </w:numPr>
        <w:spacing w:after="80" w:line="282"/>
      </w:pPr>
      <w:r>
        <w:rPr>
          <w:rFonts w:ascii="Aptos" w:cs="Aptos" w:eastAsia="Aptos" w:hAnsi="Aptos"/>
          <w:b/>
          <w:bCs/>
          <w:color w:val="000000"/>
          <w:sz w:val="22"/>
          <w:szCs w:val="22"/>
        </w:rPr>
        <w:t xml:space="preserve">Prioritize Equity. </w:t>
      </w:r>
      <w:r>
        <w:rPr>
          <w:rFonts w:ascii="Aptos" w:cs="Aptos" w:eastAsia="Aptos" w:hAnsi="Aptos"/>
          <w:color w:val="000000"/>
          <w:sz w:val="22"/>
          <w:szCs w:val="22"/>
        </w:rPr>
        <w:t xml:space="preserve">Prioritize equity in decision-making, even if it requires adjusting timelines or slowing down processes. Create space for staff to engage in equity work and provide the necessary resources and support.</w:t>
      </w:r>
    </w:p>
    <w:p>
      <w:pPr>
        <w:pStyle w:val="Heading2"/>
        <w:spacing w:after="110" w:before="300"/>
      </w:pPr>
      <w:r>
        <w:rPr>
          <w:rFonts w:ascii="Aptos" w:cs="Aptos" w:eastAsia="Aptos" w:hAnsi="Aptos"/>
          <w:b/>
          <w:bCs/>
          <w:color w:val="003865"/>
          <w:sz w:val="23"/>
          <w:szCs w:val="23"/>
        </w:rPr>
        <w:t xml:space="preserve">Additional Equity Needs Meeting - Managers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HR Collaboration. </w:t>
      </w:r>
      <w:r>
        <w:rPr>
          <w:rFonts w:ascii="Aptos" w:cs="Aptos" w:eastAsia="Aptos" w:hAnsi="Aptos"/>
          <w:color w:val="000000"/>
          <w:sz w:val="22"/>
          <w:szCs w:val="22"/>
        </w:rPr>
        <w:t xml:space="preserve">The team is actively working with HR on hiring and recruitment strategies to promote diversity and inclusion.</w:t>
      </w:r>
    </w:p>
    <w:p>
      <w:pPr>
        <w:pStyle w:val="ListParagraph"/>
        <w:numPr>
          <w:ilvl w:val="0"/>
          <w:numId w:val="2"/>
        </w:numPr>
        <w:spacing w:after="80" w:line="282"/>
      </w:pPr>
      <w:r>
        <w:rPr>
          <w:rFonts w:ascii="Aptos" w:cs="Aptos" w:eastAsia="Aptos" w:hAnsi="Aptos"/>
          <w:b/>
          <w:bCs/>
          <w:color w:val="000000"/>
          <w:sz w:val="22"/>
          <w:szCs w:val="22"/>
        </w:rPr>
        <w:t xml:space="preserve">Integrating Equity into Meetings. </w:t>
      </w:r>
      <w:r>
        <w:rPr>
          <w:rFonts w:ascii="Aptos" w:cs="Aptos" w:eastAsia="Aptos" w:hAnsi="Aptos"/>
          <w:color w:val="000000"/>
          <w:sz w:val="22"/>
          <w:szCs w:val="22"/>
        </w:rPr>
        <w:t xml:space="preserve">The team is intentionally integrating equity into their meetings by including the equity consultant and a colleague, demonstrating a commitment to incorporating diverse perspectives and expertise.</w:t>
      </w:r>
    </w:p>
    <w:p>
      <w:pPr>
        <w:pStyle w:val="ListParagraph"/>
        <w:numPr>
          <w:ilvl w:val="0"/>
          <w:numId w:val="2"/>
        </w:numPr>
        <w:spacing w:after="80" w:line="282"/>
      </w:pPr>
      <w:r>
        <w:rPr>
          <w:rFonts w:ascii="Aptos" w:cs="Aptos" w:eastAsia="Aptos" w:hAnsi="Aptos"/>
          <w:b/>
          <w:bCs/>
          <w:color w:val="000000"/>
          <w:sz w:val="22"/>
          <w:szCs w:val="22"/>
        </w:rPr>
        <w:t xml:space="preserve">Equity Toolkit Utilization. </w:t>
      </w:r>
      <w:r>
        <w:rPr>
          <w:rFonts w:ascii="Aptos" w:cs="Aptos" w:eastAsia="Aptos" w:hAnsi="Aptos"/>
          <w:color w:val="000000"/>
          <w:sz w:val="22"/>
          <w:szCs w:val="22"/>
        </w:rPr>
        <w:t xml:space="preserve">The team is actively utilizing the equity toolkit to guide their DEIA efforts.</w:t>
      </w:r>
    </w:p>
    <w:p>
      <w:pPr>
        <w:pStyle w:val="ListParagraph"/>
        <w:numPr>
          <w:ilvl w:val="0"/>
          <w:numId w:val="2"/>
        </w:numPr>
        <w:spacing w:after="80" w:line="282"/>
      </w:pPr>
      <w:r>
        <w:rPr>
          <w:rFonts w:ascii="Aptos" w:cs="Aptos" w:eastAsia="Aptos" w:hAnsi="Aptos"/>
          <w:b/>
          <w:bCs/>
          <w:color w:val="000000"/>
          <w:sz w:val="22"/>
          <w:szCs w:val="22"/>
        </w:rPr>
        <w:t xml:space="preserve">Classification Concerns. </w:t>
      </w:r>
      <w:r>
        <w:rPr>
          <w:rFonts w:ascii="Aptos" w:cs="Aptos" w:eastAsia="Aptos" w:hAnsi="Aptos"/>
          <w:color w:val="000000"/>
          <w:sz w:val="22"/>
          <w:szCs w:val="22"/>
        </w:rPr>
        <w:t xml:space="preserve">The team raised concerns about positions being lowered in their classification levels, potentially creating equity issues and impacting compensation.</w:t>
      </w:r>
    </w:p>
    <w:p>
      <w:pPr>
        <w:pStyle w:val="ListParagraph"/>
        <w:numPr>
          <w:ilvl w:val="0"/>
          <w:numId w:val="2"/>
        </w:numPr>
        <w:spacing w:after="80" w:line="282"/>
      </w:pPr>
      <w:r>
        <w:rPr>
          <w:rFonts w:ascii="Aptos" w:cs="Aptos" w:eastAsia="Aptos" w:hAnsi="Aptos"/>
          <w:b/>
          <w:bCs/>
          <w:color w:val="000000"/>
          <w:sz w:val="22"/>
          <w:szCs w:val="22"/>
        </w:rPr>
        <w:t xml:space="preserve">HR Collaboration Challenges. </w:t>
      </w:r>
      <w:r>
        <w:rPr>
          <w:rFonts w:ascii="Aptos" w:cs="Aptos" w:eastAsia="Aptos" w:hAnsi="Aptos"/>
          <w:color w:val="000000"/>
          <w:sz w:val="22"/>
          <w:szCs w:val="22"/>
        </w:rPr>
        <w:t xml:space="preserve">The team acknowledged challenges in collaborating with HR, noting staff turnover and a lack of systemic change despite a willingness to engage.</w:t>
      </w:r>
    </w:p>
    <w:p>
      <w:pPr>
        <w:pStyle w:val="ListParagraph"/>
        <w:numPr>
          <w:ilvl w:val="0"/>
          <w:numId w:val="2"/>
        </w:numPr>
        <w:spacing w:after="80" w:line="282"/>
      </w:pPr>
      <w:r>
        <w:rPr>
          <w:rFonts w:ascii="Aptos" w:cs="Aptos" w:eastAsia="Aptos" w:hAnsi="Aptos"/>
          <w:b/>
          <w:bCs/>
          <w:color w:val="000000"/>
          <w:sz w:val="22"/>
          <w:szCs w:val="22"/>
        </w:rPr>
        <w:t xml:space="preserve">Building an Inclusive Culture. </w:t>
      </w:r>
      <w:r>
        <w:rPr>
          <w:rFonts w:ascii="Aptos" w:cs="Aptos" w:eastAsia="Aptos" w:hAnsi="Aptos"/>
          <w:color w:val="000000"/>
          <w:sz w:val="22"/>
          <w:szCs w:val="22"/>
        </w:rPr>
        <w:t xml:space="preserve">The team recognized the challenge of building an inclusive culture within DSD, given the predominantly white workforce, and emphasized the need to actively de-center dominant identities.</w:t>
      </w:r>
    </w:p>
    <w:p>
      <w:pPr>
        <w:pStyle w:val="ListParagraph"/>
        <w:numPr>
          <w:ilvl w:val="0"/>
          <w:numId w:val="2"/>
        </w:numPr>
        <w:spacing w:after="80" w:line="282"/>
      </w:pPr>
      <w:r>
        <w:rPr>
          <w:rFonts w:ascii="Aptos" w:cs="Aptos" w:eastAsia="Aptos" w:hAnsi="Aptos"/>
          <w:b/>
          <w:bCs/>
          <w:color w:val="000000"/>
          <w:sz w:val="22"/>
          <w:szCs w:val="22"/>
        </w:rPr>
        <w:t xml:space="preserve">Multi-Pronged Approach. </w:t>
      </w:r>
      <w:r>
        <w:rPr>
          <w:rFonts w:ascii="Aptos" w:cs="Aptos" w:eastAsia="Aptos" w:hAnsi="Aptos"/>
          <w:color w:val="000000"/>
          <w:sz w:val="22"/>
          <w:szCs w:val="22"/>
        </w:rPr>
        <w:t xml:space="preserve">The team expressed optimism about the potential impact of Dr. Pabon's multi-pronged approach to DEIA training and its potential to drive meaningful change.</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Strengthen HR Collaboration. </w:t>
      </w:r>
      <w:r>
        <w:rPr>
          <w:rFonts w:ascii="Aptos" w:cs="Aptos" w:eastAsia="Aptos" w:hAnsi="Aptos"/>
          <w:color w:val="000000"/>
          <w:sz w:val="22"/>
          <w:szCs w:val="22"/>
        </w:rPr>
        <w:t xml:space="preserve">Strengthen collaboration with HR to promote systemic change and ensure alignment with DEIA goals. Develop shared understanding and language to effectively advocate for DEIA within HR processes.</w:t>
      </w:r>
    </w:p>
    <w:p>
      <w:pPr>
        <w:pStyle w:val="ListParagraph"/>
        <w:numPr>
          <w:ilvl w:val="0"/>
          <w:numId w:val="3"/>
        </w:numPr>
        <w:spacing w:after="80" w:line="282"/>
      </w:pPr>
      <w:r>
        <w:rPr>
          <w:rFonts w:ascii="Aptos" w:cs="Aptos" w:eastAsia="Aptos" w:hAnsi="Aptos"/>
          <w:b/>
          <w:bCs/>
          <w:color w:val="000000"/>
          <w:sz w:val="22"/>
          <w:szCs w:val="22"/>
        </w:rPr>
        <w:t xml:space="preserve">De-Center Dominant Identities. </w:t>
      </w:r>
      <w:r>
        <w:rPr>
          <w:rFonts w:ascii="Aptos" w:cs="Aptos" w:eastAsia="Aptos" w:hAnsi="Aptos"/>
          <w:color w:val="000000"/>
          <w:sz w:val="22"/>
          <w:szCs w:val="22"/>
        </w:rPr>
        <w:t xml:space="preserve">Develop strategies to actively de-center dominant identities and create a welcoming and inclusive culture for staff from non-dominant backgrounds.</w:t>
      </w:r>
    </w:p>
    <w:p>
      <w:pPr>
        <w:pStyle w:val="ListParagraph"/>
        <w:numPr>
          <w:ilvl w:val="0"/>
          <w:numId w:val="3"/>
        </w:numPr>
        <w:spacing w:after="80" w:line="282"/>
      </w:pPr>
      <w:r>
        <w:rPr>
          <w:rFonts w:ascii="Aptos" w:cs="Aptos" w:eastAsia="Aptos" w:hAnsi="Aptos"/>
          <w:b/>
          <w:bCs/>
          <w:color w:val="000000"/>
          <w:sz w:val="22"/>
          <w:szCs w:val="22"/>
        </w:rPr>
        <w:t xml:space="preserve">Continue DEIA Training and Support. </w:t>
      </w:r>
      <w:r>
        <w:rPr>
          <w:rFonts w:ascii="Aptos" w:cs="Aptos" w:eastAsia="Aptos" w:hAnsi="Aptos"/>
          <w:color w:val="000000"/>
          <w:sz w:val="22"/>
          <w:szCs w:val="22"/>
        </w:rPr>
        <w:t xml:space="preserve">Continue investing in DEIA training and support for staff, building on the momentum generated by Dr. Pabon's work.</w:t>
      </w:r>
    </w:p>
    <w:p>
      <w:pPr>
        <w:pStyle w:val="ListParagraph"/>
        <w:numPr>
          <w:ilvl w:val="0"/>
          <w:numId w:val="3"/>
        </w:numPr>
        <w:spacing w:after="80" w:line="282"/>
      </w:pPr>
      <w:r>
        <w:rPr>
          <w:rFonts w:ascii="Aptos" w:cs="Aptos" w:eastAsia="Aptos" w:hAnsi="Aptos"/>
          <w:b/>
          <w:bCs/>
          <w:color w:val="000000"/>
          <w:sz w:val="22"/>
          <w:szCs w:val="22"/>
        </w:rPr>
        <w:t xml:space="preserve">Clarify Authority and Data Needs. </w:t>
      </w:r>
      <w:r>
        <w:rPr>
          <w:rFonts w:ascii="Aptos" w:cs="Aptos" w:eastAsia="Aptos" w:hAnsi="Aptos"/>
          <w:color w:val="000000"/>
          <w:sz w:val="22"/>
          <w:szCs w:val="22"/>
        </w:rPr>
        <w:t xml:space="preserve">Clarify the management team's authority to implement DEIA initiatives and identify data gaps that hinder their ability to address disparities.</w:t>
      </w:r>
    </w:p>
    <w:p>
      <w:pPr>
        <w:pStyle w:val="ListParagraph"/>
        <w:numPr>
          <w:ilvl w:val="0"/>
          <w:numId w:val="3"/>
        </w:numPr>
        <w:spacing w:after="80" w:line="282"/>
      </w:pPr>
      <w:r>
        <w:rPr>
          <w:rFonts w:ascii="Aptos" w:cs="Aptos" w:eastAsia="Aptos" w:hAnsi="Aptos"/>
          <w:b/>
          <w:bCs/>
          <w:color w:val="000000"/>
          <w:sz w:val="22"/>
          <w:szCs w:val="22"/>
        </w:rPr>
        <w:t xml:space="preserve">Maintain Momentum and Passion. </w:t>
      </w:r>
      <w:r>
        <w:rPr>
          <w:rFonts w:ascii="Aptos" w:cs="Aptos" w:eastAsia="Aptos" w:hAnsi="Aptos"/>
          <w:color w:val="000000"/>
          <w:sz w:val="22"/>
          <w:szCs w:val="22"/>
        </w:rPr>
        <w:t xml:space="preserve">Maintain the current momentum and passion for DEIA work across the division by providing ongoing support, resources, and opportunities for engagement.</w:t>
      </w:r>
    </w:p>
    <w:p>
      <w:pPr>
        <w:pStyle w:val="Heading2"/>
        <w:spacing w:after="110" w:before="300"/>
      </w:pPr>
      <w:r>
        <w:rPr>
          <w:rFonts w:ascii="Aptos" w:cs="Aptos" w:eastAsia="Aptos" w:hAnsi="Aptos"/>
          <w:b/>
          <w:bCs/>
          <w:color w:val="003865"/>
          <w:sz w:val="23"/>
          <w:szCs w:val="23"/>
        </w:rPr>
        <w:t xml:space="preserve">Supervisors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Focus on Accessibility. </w:t>
      </w:r>
      <w:r>
        <w:rPr>
          <w:rFonts w:ascii="Aptos" w:cs="Aptos" w:eastAsia="Aptos" w:hAnsi="Aptos"/>
          <w:color w:val="000000"/>
          <w:sz w:val="22"/>
          <w:szCs w:val="22"/>
        </w:rPr>
        <w:t xml:space="preserve">The team views accessibility as a key component of DEIA and actively works to ensure diverse communities receive information in accessible formats.</w:t>
      </w:r>
    </w:p>
    <w:p>
      <w:pPr>
        <w:pStyle w:val="ListParagraph"/>
        <w:numPr>
          <w:ilvl w:val="0"/>
          <w:numId w:val="2"/>
        </w:numPr>
        <w:spacing w:after="80" w:line="282"/>
      </w:pPr>
      <w:r>
        <w:rPr>
          <w:rFonts w:ascii="Aptos" w:cs="Aptos" w:eastAsia="Aptos" w:hAnsi="Aptos"/>
          <w:b/>
          <w:bCs/>
          <w:color w:val="000000"/>
          <w:sz w:val="22"/>
          <w:szCs w:val="22"/>
        </w:rPr>
        <w:t xml:space="preserve">Workload Challenges. </w:t>
      </w:r>
      <w:r>
        <w:rPr>
          <w:rFonts w:ascii="Aptos" w:cs="Aptos" w:eastAsia="Aptos" w:hAnsi="Aptos"/>
          <w:color w:val="000000"/>
          <w:sz w:val="22"/>
          <w:szCs w:val="22"/>
        </w:rPr>
        <w:t xml:space="preserve">The team expressed concerns about the increasing volume of work and the challenge of prioritizing DEIA efforts amidst competing demands and tight deadlines.</w:t>
      </w:r>
    </w:p>
    <w:p>
      <w:pPr>
        <w:pStyle w:val="ListParagraph"/>
        <w:numPr>
          <w:ilvl w:val="0"/>
          <w:numId w:val="2"/>
        </w:numPr>
        <w:spacing w:after="80" w:line="282"/>
      </w:pPr>
      <w:r>
        <w:rPr>
          <w:rFonts w:ascii="Aptos" w:cs="Aptos" w:eastAsia="Aptos" w:hAnsi="Aptos"/>
          <w:b/>
          <w:bCs/>
          <w:color w:val="000000"/>
          <w:sz w:val="22"/>
          <w:szCs w:val="22"/>
        </w:rPr>
        <w:t xml:space="preserve">Standardized Expectations. </w:t>
      </w:r>
      <w:r>
        <w:rPr>
          <w:rFonts w:ascii="Aptos" w:cs="Aptos" w:eastAsia="Aptos" w:hAnsi="Aptos"/>
          <w:color w:val="000000"/>
          <w:sz w:val="22"/>
          <w:szCs w:val="22"/>
        </w:rPr>
        <w:t xml:space="preserve">The team identified the need for clear, standardized expectations for staff at different classification levels to facilitate feedback and accountability.</w:t>
      </w:r>
    </w:p>
    <w:p>
      <w:pPr>
        <w:pStyle w:val="ListParagraph"/>
        <w:numPr>
          <w:ilvl w:val="0"/>
          <w:numId w:val="2"/>
        </w:numPr>
        <w:spacing w:after="80" w:line="282"/>
      </w:pPr>
      <w:r>
        <w:rPr>
          <w:rFonts w:ascii="Aptos" w:cs="Aptos" w:eastAsia="Aptos" w:hAnsi="Aptos"/>
          <w:b/>
          <w:bCs/>
          <w:color w:val="000000"/>
          <w:sz w:val="22"/>
          <w:szCs w:val="22"/>
        </w:rPr>
        <w:t xml:space="preserve">Competing Demands and Resources. </w:t>
      </w:r>
      <w:r>
        <w:rPr>
          <w:rFonts w:ascii="Aptos" w:cs="Aptos" w:eastAsia="Aptos" w:hAnsi="Aptos"/>
          <w:color w:val="000000"/>
          <w:sz w:val="22"/>
          <w:szCs w:val="22"/>
        </w:rPr>
        <w:t xml:space="preserve">The team highlighted the tension between prioritizing DEIA and meeting other competing demands, particularly when faced with limited resources and a lack of dedicated funding for equity work.</w:t>
      </w:r>
    </w:p>
    <w:p>
      <w:pPr>
        <w:pStyle w:val="ListParagraph"/>
        <w:numPr>
          <w:ilvl w:val="0"/>
          <w:numId w:val="2"/>
        </w:numPr>
        <w:spacing w:after="80" w:line="282"/>
      </w:pPr>
      <w:r>
        <w:rPr>
          <w:rFonts w:ascii="Aptos" w:cs="Aptos" w:eastAsia="Aptos" w:hAnsi="Aptos"/>
          <w:b/>
          <w:bCs/>
          <w:color w:val="000000"/>
          <w:sz w:val="22"/>
          <w:szCs w:val="22"/>
        </w:rPr>
        <w:t xml:space="preserve">Creating Space for Equity. </w:t>
      </w:r>
      <w:r>
        <w:rPr>
          <w:rFonts w:ascii="Aptos" w:cs="Aptos" w:eastAsia="Aptos" w:hAnsi="Aptos"/>
          <w:color w:val="000000"/>
          <w:sz w:val="22"/>
          <w:szCs w:val="22"/>
        </w:rPr>
        <w:t xml:space="preserve">The team emphasized the need to create intentional space for applying equity and integrating it into daily work practices, recognizing that this may require slowing down or adjusting timelines.</w:t>
      </w:r>
    </w:p>
    <w:p>
      <w:pPr>
        <w:pStyle w:val="ListParagraph"/>
        <w:numPr>
          <w:ilvl w:val="0"/>
          <w:numId w:val="2"/>
        </w:numPr>
        <w:spacing w:after="80" w:line="282"/>
      </w:pPr>
      <w:r>
        <w:rPr>
          <w:rFonts w:ascii="Aptos" w:cs="Aptos" w:eastAsia="Aptos" w:hAnsi="Aptos"/>
          <w:b/>
          <w:bCs/>
          <w:color w:val="000000"/>
          <w:sz w:val="22"/>
          <w:szCs w:val="22"/>
        </w:rPr>
        <w:t xml:space="preserve">Organic Integration of DEIA. </w:t>
      </w:r>
      <w:r>
        <w:rPr>
          <w:rFonts w:ascii="Aptos" w:cs="Aptos" w:eastAsia="Aptos" w:hAnsi="Aptos"/>
          <w:color w:val="000000"/>
          <w:sz w:val="22"/>
          <w:szCs w:val="22"/>
        </w:rPr>
        <w:t xml:space="preserve">The team envisions a future where applying DEIA is an organic part of the division's culture, rather than a separate or add-on effort.</w:t>
      </w:r>
    </w:p>
    <w:p>
      <w:pPr>
        <w:pStyle w:val="ListParagraph"/>
        <w:numPr>
          <w:ilvl w:val="0"/>
          <w:numId w:val="2"/>
        </w:numPr>
        <w:spacing w:after="80" w:line="282"/>
      </w:pPr>
      <w:r>
        <w:rPr>
          <w:rFonts w:ascii="Aptos" w:cs="Aptos" w:eastAsia="Aptos" w:hAnsi="Aptos"/>
          <w:b/>
          <w:bCs/>
          <w:color w:val="000000"/>
          <w:sz w:val="22"/>
          <w:szCs w:val="22"/>
        </w:rPr>
        <w:t xml:space="preserve">Relationship with DHS/ADSA Equity Work. </w:t>
      </w:r>
      <w:r>
        <w:rPr>
          <w:rFonts w:ascii="Aptos" w:cs="Aptos" w:eastAsia="Aptos" w:hAnsi="Aptos"/>
          <w:color w:val="000000"/>
          <w:sz w:val="22"/>
          <w:szCs w:val="22"/>
        </w:rPr>
        <w:t xml:space="preserve">The team questioned the relationship between DHS/ADSA/DSD equity work and the potential challenges in integrating these efforts across different levels of the organization.</w:t>
      </w:r>
    </w:p>
    <w:p>
      <w:pPr>
        <w:pStyle w:val="ListParagraph"/>
        <w:numPr>
          <w:ilvl w:val="0"/>
          <w:numId w:val="2"/>
        </w:numPr>
        <w:spacing w:after="80" w:line="282"/>
      </w:pPr>
      <w:r>
        <w:rPr>
          <w:rFonts w:ascii="Aptos" w:cs="Aptos" w:eastAsia="Aptos" w:hAnsi="Aptos"/>
          <w:b/>
          <w:bCs/>
          <w:color w:val="000000"/>
          <w:sz w:val="22"/>
          <w:szCs w:val="22"/>
        </w:rPr>
        <w:t xml:space="preserve">Top-Down Approach. </w:t>
      </w:r>
      <w:r>
        <w:rPr>
          <w:rFonts w:ascii="Aptos" w:cs="Aptos" w:eastAsia="Aptos" w:hAnsi="Aptos"/>
          <w:color w:val="000000"/>
          <w:sz w:val="22"/>
          <w:szCs w:val="22"/>
        </w:rPr>
        <w:t xml:space="preserve">The team raised concerns about the top-down approach to DEIA, noting that senior leadership may not feel empowered to push back against directives from higher levels, potentially impacting the division's culture.</w:t>
      </w:r>
    </w:p>
    <w:p>
      <w:pPr>
        <w:pStyle w:val="ListParagraph"/>
        <w:numPr>
          <w:ilvl w:val="0"/>
          <w:numId w:val="2"/>
        </w:numPr>
        <w:spacing w:after="80" w:line="282"/>
      </w:pPr>
      <w:r>
        <w:rPr>
          <w:rFonts w:ascii="Aptos" w:cs="Aptos" w:eastAsia="Aptos" w:hAnsi="Aptos"/>
          <w:b/>
          <w:bCs/>
          <w:color w:val="000000"/>
          <w:sz w:val="22"/>
          <w:szCs w:val="22"/>
        </w:rPr>
        <w:t xml:space="preserve">Tribal Consultation in Legislative Proposals. </w:t>
      </w:r>
      <w:r>
        <w:rPr>
          <w:rFonts w:ascii="Aptos" w:cs="Aptos" w:eastAsia="Aptos" w:hAnsi="Aptos"/>
          <w:color w:val="000000"/>
          <w:sz w:val="22"/>
          <w:szCs w:val="22"/>
        </w:rPr>
        <w:t xml:space="preserve">The team highlighted the need for Tribal consultation in legislative proposals, emphasizing the importance of aligning actions with stated values and priorities.</w:t>
      </w:r>
    </w:p>
    <w:p>
      <w:pPr>
        <w:pStyle w:val="ListParagraph"/>
        <w:numPr>
          <w:ilvl w:val="0"/>
          <w:numId w:val="2"/>
        </w:numPr>
        <w:spacing w:after="80" w:line="282"/>
      </w:pPr>
      <w:r>
        <w:rPr>
          <w:rFonts w:ascii="Aptos" w:cs="Aptos" w:eastAsia="Aptos" w:hAnsi="Aptos"/>
          <w:b/>
          <w:bCs/>
          <w:color w:val="000000"/>
          <w:sz w:val="22"/>
          <w:szCs w:val="22"/>
        </w:rPr>
        <w:t xml:space="preserve">Lack of Collective Legislative Plan. </w:t>
      </w:r>
      <w:r>
        <w:rPr>
          <w:rFonts w:ascii="Aptos" w:cs="Aptos" w:eastAsia="Aptos" w:hAnsi="Aptos"/>
          <w:color w:val="000000"/>
          <w:sz w:val="22"/>
          <w:szCs w:val="22"/>
        </w:rPr>
        <w:t xml:space="preserve">The team identified a lack of a collective legislative plan for the division, hindering proactive planning and prioritization of DEIA efforts in the legislative process.</w:t>
      </w:r>
    </w:p>
    <w:p>
      <w:pPr>
        <w:pStyle w:val="ListParagraph"/>
        <w:numPr>
          <w:ilvl w:val="0"/>
          <w:numId w:val="2"/>
        </w:numPr>
        <w:spacing w:after="80" w:line="282"/>
      </w:pPr>
      <w:r>
        <w:rPr>
          <w:rFonts w:ascii="Aptos" w:cs="Aptos" w:eastAsia="Aptos" w:hAnsi="Aptos"/>
          <w:b/>
          <w:bCs/>
          <w:color w:val="000000"/>
          <w:sz w:val="22"/>
          <w:szCs w:val="22"/>
        </w:rPr>
        <w:t xml:space="preserve">Need for Long-Range Planning. </w:t>
      </w:r>
      <w:r>
        <w:rPr>
          <w:rFonts w:ascii="Aptos" w:cs="Aptos" w:eastAsia="Aptos" w:hAnsi="Aptos"/>
          <w:color w:val="000000"/>
          <w:sz w:val="22"/>
          <w:szCs w:val="22"/>
        </w:rPr>
        <w:t xml:space="preserve">The team expressed a desire for a longer-range plan and vision for the division, allowing for more intentional and strategic integration of DEIA into future goals and initiatives.</w:t>
      </w:r>
    </w:p>
    <w:p>
      <w:pPr>
        <w:pStyle w:val="ListParagraph"/>
        <w:numPr>
          <w:ilvl w:val="0"/>
          <w:numId w:val="2"/>
        </w:numPr>
        <w:spacing w:after="80" w:line="282"/>
      </w:pPr>
      <w:r>
        <w:rPr>
          <w:rFonts w:ascii="Aptos" w:cs="Aptos" w:eastAsia="Aptos" w:hAnsi="Aptos"/>
          <w:b/>
          <w:bCs/>
          <w:color w:val="000000"/>
          <w:sz w:val="22"/>
          <w:szCs w:val="22"/>
        </w:rPr>
        <w:t xml:space="preserve">Communication Challenges. </w:t>
      </w:r>
      <w:r>
        <w:rPr>
          <w:rFonts w:ascii="Aptos" w:cs="Aptos" w:eastAsia="Aptos" w:hAnsi="Aptos"/>
          <w:color w:val="000000"/>
          <w:sz w:val="22"/>
          <w:szCs w:val="22"/>
        </w:rPr>
        <w:t xml:space="preserve">The team noted challenges with communication and information sharing, particularly receiving critical information secondhand or thirdhand, which can be demotivating.</w:t>
      </w:r>
    </w:p>
    <w:p>
      <w:pPr>
        <w:pStyle w:val="ListParagraph"/>
        <w:numPr>
          <w:ilvl w:val="0"/>
          <w:numId w:val="2"/>
        </w:numPr>
        <w:spacing w:after="80" w:line="282"/>
      </w:pPr>
      <w:r>
        <w:rPr>
          <w:rFonts w:ascii="Aptos" w:cs="Aptos" w:eastAsia="Aptos" w:hAnsi="Aptos"/>
          <w:b/>
          <w:bCs/>
          <w:color w:val="000000"/>
          <w:sz w:val="22"/>
          <w:szCs w:val="22"/>
        </w:rPr>
        <w:t xml:space="preserve">Siloed Work. </w:t>
      </w:r>
      <w:r>
        <w:rPr>
          <w:rFonts w:ascii="Aptos" w:cs="Aptos" w:eastAsia="Aptos" w:hAnsi="Aptos"/>
          <w:color w:val="000000"/>
          <w:sz w:val="22"/>
          <w:szCs w:val="22"/>
        </w:rPr>
        <w:t xml:space="preserve">The team acknowledged the siloed nature of work within DSD and the need for improved collaboration and communication across teams.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Develop Standardized Expectations. </w:t>
      </w:r>
      <w:r>
        <w:rPr>
          <w:rFonts w:ascii="Aptos" w:cs="Aptos" w:eastAsia="Aptos" w:hAnsi="Aptos"/>
          <w:color w:val="000000"/>
          <w:sz w:val="22"/>
          <w:szCs w:val="22"/>
        </w:rPr>
        <w:t xml:space="preserve">Develop clear, standardized expectations for staff at all classification levels, facilitating feedback, accountability, and consistent application of DEIA principles.</w:t>
      </w:r>
    </w:p>
    <w:p>
      <w:pPr>
        <w:pStyle w:val="ListParagraph"/>
        <w:numPr>
          <w:ilvl w:val="0"/>
          <w:numId w:val="3"/>
        </w:numPr>
        <w:spacing w:after="80" w:line="282"/>
      </w:pPr>
      <w:r>
        <w:rPr>
          <w:rFonts w:ascii="Aptos" w:cs="Aptos" w:eastAsia="Aptos" w:hAnsi="Aptos"/>
          <w:b/>
          <w:bCs/>
          <w:color w:val="000000"/>
          <w:sz w:val="22"/>
          <w:szCs w:val="22"/>
        </w:rPr>
        <w:t xml:space="preserve">Create Intentional Space for Equity. </w:t>
      </w:r>
      <w:r>
        <w:rPr>
          <w:rFonts w:ascii="Aptos" w:cs="Aptos" w:eastAsia="Aptos" w:hAnsi="Aptos"/>
          <w:color w:val="000000"/>
          <w:sz w:val="22"/>
          <w:szCs w:val="22"/>
        </w:rPr>
        <w:t xml:space="preserve">Create intentional space for applying equity by slowing down processes, adjusting timelines, and providing dedicated time and resources for DEIA learning and implementation.</w:t>
      </w:r>
    </w:p>
    <w:p>
      <w:pPr>
        <w:pStyle w:val="ListParagraph"/>
        <w:numPr>
          <w:ilvl w:val="0"/>
          <w:numId w:val="3"/>
        </w:numPr>
        <w:spacing w:after="80" w:line="282"/>
      </w:pPr>
      <w:r>
        <w:rPr>
          <w:rFonts w:ascii="Aptos" w:cs="Aptos" w:eastAsia="Aptos" w:hAnsi="Aptos"/>
          <w:b/>
          <w:bCs/>
          <w:color w:val="000000"/>
          <w:sz w:val="22"/>
          <w:szCs w:val="22"/>
        </w:rPr>
        <w:t xml:space="preserve">Clarify Roles and Responsibilities. </w:t>
      </w:r>
      <w:r>
        <w:rPr>
          <w:rFonts w:ascii="Aptos" w:cs="Aptos" w:eastAsia="Aptos" w:hAnsi="Aptos"/>
          <w:color w:val="000000"/>
          <w:sz w:val="22"/>
          <w:szCs w:val="22"/>
        </w:rPr>
        <w:t xml:space="preserve">Clarify roles and responsibilities for DEIA across different levels of the organization, ensuring clear communication and collaboration between DHS/ADSA/DSD equity efforts.</w:t>
      </w:r>
    </w:p>
    <w:p>
      <w:pPr>
        <w:pStyle w:val="ListParagraph"/>
        <w:numPr>
          <w:ilvl w:val="0"/>
          <w:numId w:val="3"/>
        </w:numPr>
        <w:spacing w:after="80" w:line="282"/>
      </w:pPr>
      <w:r>
        <w:rPr>
          <w:rFonts w:ascii="Aptos" w:cs="Aptos" w:eastAsia="Aptos" w:hAnsi="Aptos"/>
          <w:b/>
          <w:bCs/>
          <w:color w:val="000000"/>
          <w:sz w:val="22"/>
          <w:szCs w:val="22"/>
        </w:rPr>
        <w:t xml:space="preserve">Empower Senior Leadership. </w:t>
      </w:r>
      <w:r>
        <w:rPr>
          <w:rFonts w:ascii="Aptos" w:cs="Aptos" w:eastAsia="Aptos" w:hAnsi="Aptos"/>
          <w:color w:val="000000"/>
          <w:sz w:val="22"/>
          <w:szCs w:val="22"/>
        </w:rPr>
        <w:t xml:space="preserve">Empower senior leadership to advocate for DEIA and push back against top-down directives that may conflict with the division's values and priorities.</w:t>
      </w:r>
    </w:p>
    <w:p>
      <w:pPr>
        <w:pStyle w:val="ListParagraph"/>
        <w:numPr>
          <w:ilvl w:val="0"/>
          <w:numId w:val="3"/>
        </w:numPr>
        <w:spacing w:after="80" w:line="282"/>
      </w:pPr>
      <w:r>
        <w:rPr>
          <w:rFonts w:ascii="Aptos" w:cs="Aptos" w:eastAsia="Aptos" w:hAnsi="Aptos"/>
          <w:b/>
          <w:bCs/>
          <w:color w:val="000000"/>
          <w:sz w:val="22"/>
          <w:szCs w:val="22"/>
        </w:rPr>
        <w:t xml:space="preserve">Require Tribal Consultation. </w:t>
      </w:r>
      <w:r>
        <w:rPr>
          <w:rFonts w:ascii="Aptos" w:cs="Aptos" w:eastAsia="Aptos" w:hAnsi="Aptos"/>
          <w:color w:val="000000"/>
          <w:sz w:val="22"/>
          <w:szCs w:val="22"/>
        </w:rPr>
        <w:t xml:space="preserve">Require Tribal consultation in all legislative proposals, ensuring alignment between actions and stated commitments to equity and inclusion.</w:t>
      </w:r>
    </w:p>
    <w:p>
      <w:pPr>
        <w:pStyle w:val="ListParagraph"/>
        <w:numPr>
          <w:ilvl w:val="0"/>
          <w:numId w:val="3"/>
        </w:numPr>
        <w:spacing w:after="80" w:line="282"/>
      </w:pPr>
      <w:r>
        <w:rPr>
          <w:rFonts w:ascii="Aptos" w:cs="Aptos" w:eastAsia="Aptos" w:hAnsi="Aptos"/>
          <w:b/>
          <w:bCs/>
          <w:color w:val="000000"/>
          <w:sz w:val="22"/>
          <w:szCs w:val="22"/>
        </w:rPr>
        <w:t xml:space="preserve">Develop a Collective Legislative Plan. </w:t>
      </w:r>
      <w:r>
        <w:rPr>
          <w:rFonts w:ascii="Aptos" w:cs="Aptos" w:eastAsia="Aptos" w:hAnsi="Aptos"/>
          <w:color w:val="000000"/>
          <w:sz w:val="22"/>
          <w:szCs w:val="22"/>
        </w:rPr>
        <w:t xml:space="preserve">Develop a collective legislative plan for the division, incorporating DEIA considerations and allowing for proactive planning and prioritization.</w:t>
      </w:r>
    </w:p>
    <w:p>
      <w:pPr>
        <w:pStyle w:val="ListParagraph"/>
        <w:numPr>
          <w:ilvl w:val="0"/>
          <w:numId w:val="3"/>
        </w:numPr>
        <w:spacing w:after="80" w:line="282"/>
      </w:pPr>
      <w:r>
        <w:rPr>
          <w:rFonts w:ascii="Aptos" w:cs="Aptos" w:eastAsia="Aptos" w:hAnsi="Aptos"/>
          <w:b/>
          <w:bCs/>
          <w:color w:val="000000"/>
          <w:sz w:val="22"/>
          <w:szCs w:val="22"/>
        </w:rPr>
        <w:t xml:space="preserve">Create a Long-Range Vision. </w:t>
      </w:r>
      <w:r>
        <w:rPr>
          <w:rFonts w:ascii="Aptos" w:cs="Aptos" w:eastAsia="Aptos" w:hAnsi="Aptos"/>
          <w:color w:val="000000"/>
          <w:sz w:val="22"/>
          <w:szCs w:val="22"/>
        </w:rPr>
        <w:t xml:space="preserve">Create a long-range vision for the division, incorporating DEIA goals and providing a roadmap for future planning and decision-making.</w:t>
      </w:r>
    </w:p>
    <w:p>
      <w:pPr>
        <w:pStyle w:val="ListParagraph"/>
        <w:numPr>
          <w:ilvl w:val="0"/>
          <w:numId w:val="3"/>
        </w:numPr>
        <w:spacing w:after="80" w:line="282"/>
      </w:pPr>
      <w:r>
        <w:rPr>
          <w:rFonts w:ascii="Aptos" w:cs="Aptos" w:eastAsia="Aptos" w:hAnsi="Aptos"/>
          <w:b/>
          <w:bCs/>
          <w:color w:val="000000"/>
          <w:sz w:val="22"/>
          <w:szCs w:val="22"/>
        </w:rPr>
        <w:t xml:space="preserve">Improve Communication and Collaboration. </w:t>
      </w:r>
      <w:r>
        <w:rPr>
          <w:rFonts w:ascii="Aptos" w:cs="Aptos" w:eastAsia="Aptos" w:hAnsi="Aptos"/>
          <w:color w:val="000000"/>
          <w:sz w:val="22"/>
          <w:szCs w:val="22"/>
        </w:rPr>
        <w:t xml:space="preserve">Improve communication and collaboration across teams, breaking down silos and ensuring that critical information is shared effectively.</w:t>
      </w:r>
    </w:p>
    <w:p>
      <w:pPr>
        <w:pStyle w:val="Heading2"/>
        <w:spacing w:after="110" w:before="300"/>
      </w:pPr>
      <w:r>
        <w:rPr>
          <w:rFonts w:ascii="Aptos" w:cs="Aptos" w:eastAsia="Aptos" w:hAnsi="Aptos"/>
          <w:b/>
          <w:bCs/>
          <w:color w:val="003865"/>
          <w:sz w:val="23"/>
          <w:szCs w:val="23"/>
        </w:rPr>
        <w:t xml:space="preserve">Additional Equity Needs Meeting - DSD Supervisors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Performative Equity. </w:t>
      </w:r>
      <w:r>
        <w:rPr>
          <w:rFonts w:ascii="Aptos" w:cs="Aptos" w:eastAsia="Aptos" w:hAnsi="Aptos"/>
          <w:color w:val="000000"/>
          <w:sz w:val="22"/>
          <w:szCs w:val="22"/>
        </w:rPr>
        <w:t xml:space="preserve">The team expressed concern that DEIA efforts within DSD have been largely performative, despite attempts to integrate equity since 2017.</w:t>
      </w:r>
    </w:p>
    <w:p>
      <w:pPr>
        <w:pStyle w:val="ListParagraph"/>
        <w:numPr>
          <w:ilvl w:val="0"/>
          <w:numId w:val="2"/>
        </w:numPr>
        <w:spacing w:after="80" w:line="282"/>
      </w:pPr>
      <w:r>
        <w:rPr>
          <w:rFonts w:ascii="Aptos" w:cs="Aptos" w:eastAsia="Aptos" w:hAnsi="Aptos"/>
          <w:b/>
          <w:bCs/>
          <w:color w:val="000000"/>
          <w:sz w:val="22"/>
          <w:szCs w:val="22"/>
        </w:rPr>
        <w:t xml:space="preserve">Pushback on Legislative Proposals. </w:t>
      </w:r>
      <w:r>
        <w:rPr>
          <w:rFonts w:ascii="Aptos" w:cs="Aptos" w:eastAsia="Aptos" w:hAnsi="Aptos"/>
          <w:color w:val="000000"/>
          <w:sz w:val="22"/>
          <w:szCs w:val="22"/>
        </w:rPr>
        <w:t xml:space="preserve">The team witnessed pushback from DSD leadership on legislative proposals during the legislative session, highlighting the need for timely and assertive advocacy for DEIA priorities.</w:t>
      </w:r>
    </w:p>
    <w:p>
      <w:pPr>
        <w:pStyle w:val="ListParagraph"/>
        <w:numPr>
          <w:ilvl w:val="0"/>
          <w:numId w:val="2"/>
        </w:numPr>
        <w:spacing w:after="80" w:line="282"/>
      </w:pPr>
      <w:r>
        <w:rPr>
          <w:rFonts w:ascii="Aptos" w:cs="Aptos" w:eastAsia="Aptos" w:hAnsi="Aptos"/>
          <w:b/>
          <w:bCs/>
          <w:color w:val="000000"/>
          <w:sz w:val="22"/>
          <w:szCs w:val="22"/>
        </w:rPr>
        <w:t xml:space="preserve">Time Constraints. </w:t>
      </w:r>
      <w:r>
        <w:rPr>
          <w:rFonts w:ascii="Aptos" w:cs="Aptos" w:eastAsia="Aptos" w:hAnsi="Aptos"/>
          <w:color w:val="000000"/>
          <w:sz w:val="22"/>
          <w:szCs w:val="22"/>
        </w:rPr>
        <w:t xml:space="preserve">The team acknowledged the challenge of finding time to integrate DEIA into their work, given the numerous tools and expectations placed upon them, coupled with limited time in a day.</w:t>
      </w:r>
    </w:p>
    <w:p>
      <w:pPr>
        <w:pStyle w:val="ListParagraph"/>
        <w:numPr>
          <w:ilvl w:val="0"/>
          <w:numId w:val="2"/>
        </w:numPr>
        <w:spacing w:after="80" w:line="282"/>
      </w:pPr>
      <w:r>
        <w:rPr>
          <w:rFonts w:ascii="Aptos" w:cs="Aptos" w:eastAsia="Aptos" w:hAnsi="Aptos"/>
          <w:b/>
          <w:bCs/>
          <w:color w:val="000000"/>
          <w:sz w:val="22"/>
          <w:szCs w:val="22"/>
        </w:rPr>
        <w:t xml:space="preserve">Prioritization of Equity. </w:t>
      </w:r>
      <w:r>
        <w:rPr>
          <w:rFonts w:ascii="Aptos" w:cs="Aptos" w:eastAsia="Aptos" w:hAnsi="Aptos"/>
          <w:color w:val="000000"/>
          <w:sz w:val="22"/>
          <w:szCs w:val="22"/>
        </w:rPr>
        <w:t xml:space="preserve">The team questioned whether equity is truly a top priority within DSD and suggested that other priorities may need to be slowed down or paused to create space for meaningful DEIA implementation.</w:t>
      </w:r>
    </w:p>
    <w:p>
      <w:pPr>
        <w:pStyle w:val="ListParagraph"/>
        <w:numPr>
          <w:ilvl w:val="0"/>
          <w:numId w:val="2"/>
        </w:numPr>
        <w:spacing w:after="80" w:line="282"/>
      </w:pPr>
      <w:r>
        <w:rPr>
          <w:rFonts w:ascii="Aptos" w:cs="Aptos" w:eastAsia="Aptos" w:hAnsi="Aptos"/>
          <w:b/>
          <w:bCs/>
          <w:color w:val="000000"/>
          <w:sz w:val="22"/>
          <w:szCs w:val="22"/>
        </w:rPr>
        <w:t xml:space="preserve">Pressure to Meet Timelines. </w:t>
      </w:r>
      <w:r>
        <w:rPr>
          <w:rFonts w:ascii="Aptos" w:cs="Aptos" w:eastAsia="Aptos" w:hAnsi="Aptos"/>
          <w:color w:val="000000"/>
          <w:sz w:val="22"/>
          <w:szCs w:val="22"/>
        </w:rPr>
        <w:t xml:space="preserve">The team described feeling pressure to meet timelines and get things done, which can make it difficult to prioritize equity and create space for learning and application of DEIA principles.</w:t>
      </w:r>
    </w:p>
    <w:p>
      <w:pPr>
        <w:pStyle w:val="ListParagraph"/>
        <w:numPr>
          <w:ilvl w:val="0"/>
          <w:numId w:val="2"/>
        </w:numPr>
        <w:spacing w:after="80" w:line="282"/>
      </w:pPr>
      <w:r>
        <w:rPr>
          <w:rFonts w:ascii="Aptos" w:cs="Aptos" w:eastAsia="Aptos" w:hAnsi="Aptos"/>
          <w:b/>
          <w:bCs/>
          <w:color w:val="000000"/>
          <w:sz w:val="22"/>
          <w:szCs w:val="22"/>
        </w:rPr>
        <w:t xml:space="preserve">Political Influence. </w:t>
      </w:r>
      <w:r>
        <w:rPr>
          <w:rFonts w:ascii="Aptos" w:cs="Aptos" w:eastAsia="Aptos" w:hAnsi="Aptos"/>
          <w:color w:val="000000"/>
          <w:sz w:val="22"/>
          <w:szCs w:val="22"/>
        </w:rPr>
        <w:t xml:space="preserve">The team expressed concern about political influence hindering DEIA efforts, noting that equity can be sidelined when political considerations take precedence.</w:t>
      </w:r>
    </w:p>
    <w:p>
      <w:pPr>
        <w:pStyle w:val="ListParagraph"/>
        <w:numPr>
          <w:ilvl w:val="0"/>
          <w:numId w:val="2"/>
        </w:numPr>
        <w:spacing w:after="80" w:line="282"/>
      </w:pPr>
      <w:r>
        <w:rPr>
          <w:rFonts w:ascii="Aptos" w:cs="Aptos" w:eastAsia="Aptos" w:hAnsi="Aptos"/>
          <w:b/>
          <w:bCs/>
          <w:color w:val="000000"/>
          <w:sz w:val="22"/>
          <w:szCs w:val="22"/>
        </w:rPr>
        <w:t xml:space="preserve">Performative Equity Assessments. </w:t>
      </w:r>
      <w:r>
        <w:rPr>
          <w:rFonts w:ascii="Aptos" w:cs="Aptos" w:eastAsia="Aptos" w:hAnsi="Aptos"/>
          <w:color w:val="000000"/>
          <w:sz w:val="22"/>
          <w:szCs w:val="22"/>
        </w:rPr>
        <w:t xml:space="preserve">The team criticized the practice of conducting equity assessments after decisions have been made, describing it as a "check the box" exercise rather than a genuine effort to integrate equity into decision-making processes.</w:t>
      </w:r>
    </w:p>
    <w:p>
      <w:pPr>
        <w:pStyle w:val="ListParagraph"/>
        <w:numPr>
          <w:ilvl w:val="0"/>
          <w:numId w:val="2"/>
        </w:numPr>
        <w:spacing w:after="80" w:line="282"/>
      </w:pPr>
      <w:r>
        <w:rPr>
          <w:rFonts w:ascii="Aptos" w:cs="Aptos" w:eastAsia="Aptos" w:hAnsi="Aptos"/>
          <w:b/>
          <w:bCs/>
          <w:color w:val="000000"/>
          <w:sz w:val="22"/>
          <w:szCs w:val="22"/>
        </w:rPr>
        <w:t xml:space="preserve">Lack of Cumulative Decision-Making. </w:t>
      </w:r>
      <w:r>
        <w:rPr>
          <w:rFonts w:ascii="Aptos" w:cs="Aptos" w:eastAsia="Aptos" w:hAnsi="Aptos"/>
          <w:color w:val="000000"/>
          <w:sz w:val="22"/>
          <w:szCs w:val="22"/>
        </w:rPr>
        <w:t xml:space="preserve">The team observed a lack of cumulative decision-making, with a tendency to focus on immediate crises rather than long-term planning and incorporating lessons learned.</w:t>
      </w:r>
    </w:p>
    <w:p>
      <w:pPr>
        <w:pStyle w:val="ListParagraph"/>
        <w:numPr>
          <w:ilvl w:val="0"/>
          <w:numId w:val="2"/>
        </w:numPr>
        <w:spacing w:after="80" w:line="282"/>
      </w:pPr>
      <w:r>
        <w:rPr>
          <w:rFonts w:ascii="Aptos" w:cs="Aptos" w:eastAsia="Aptos" w:hAnsi="Aptos"/>
          <w:b/>
          <w:bCs/>
          <w:color w:val="000000"/>
          <w:sz w:val="22"/>
          <w:szCs w:val="22"/>
        </w:rPr>
        <w:t xml:space="preserve">Sense of Urgency. </w:t>
      </w:r>
      <w:r>
        <w:rPr>
          <w:rFonts w:ascii="Aptos" w:cs="Aptos" w:eastAsia="Aptos" w:hAnsi="Aptos"/>
          <w:color w:val="000000"/>
          <w:sz w:val="22"/>
          <w:szCs w:val="22"/>
        </w:rPr>
        <w:t xml:space="preserve">The team acknowledged the "constant go-go-go" culture within DSD and the challenge of balancing speed with achieving desired outcomes, including equity.</w:t>
      </w:r>
    </w:p>
    <w:p>
      <w:pPr>
        <w:pStyle w:val="ListParagraph"/>
        <w:numPr>
          <w:ilvl w:val="0"/>
          <w:numId w:val="2"/>
        </w:numPr>
        <w:spacing w:after="80" w:line="282"/>
      </w:pPr>
      <w:r>
        <w:rPr>
          <w:rFonts w:ascii="Aptos" w:cs="Aptos" w:eastAsia="Aptos" w:hAnsi="Aptos"/>
          <w:b/>
          <w:bCs/>
          <w:color w:val="000000"/>
          <w:sz w:val="22"/>
          <w:szCs w:val="22"/>
        </w:rPr>
        <w:t xml:space="preserve">Lack of Empowerment. </w:t>
      </w:r>
      <w:r>
        <w:rPr>
          <w:rFonts w:ascii="Aptos" w:cs="Aptos" w:eastAsia="Aptos" w:hAnsi="Aptos"/>
          <w:color w:val="000000"/>
          <w:sz w:val="22"/>
          <w:szCs w:val="22"/>
        </w:rPr>
        <w:t xml:space="preserve">The team described feeling a lack of empowerment to push back against the pressure to "manage everything" and avoid saying "no," highlighting a cultural barrier to prioritizing equity.</w:t>
      </w:r>
    </w:p>
    <w:p>
      <w:pPr>
        <w:pStyle w:val="ListParagraph"/>
        <w:numPr>
          <w:ilvl w:val="0"/>
          <w:numId w:val="2"/>
        </w:numPr>
        <w:spacing w:after="80" w:line="282"/>
      </w:pPr>
      <w:r>
        <w:rPr>
          <w:rFonts w:ascii="Aptos" w:cs="Aptos" w:eastAsia="Aptos" w:hAnsi="Aptos"/>
          <w:b/>
          <w:bCs/>
          <w:color w:val="000000"/>
          <w:sz w:val="22"/>
          <w:szCs w:val="22"/>
        </w:rPr>
        <w:t xml:space="preserve">Reactive Approach. </w:t>
      </w:r>
      <w:r>
        <w:rPr>
          <w:rFonts w:ascii="Aptos" w:cs="Aptos" w:eastAsia="Aptos" w:hAnsi="Aptos"/>
          <w:color w:val="000000"/>
          <w:sz w:val="22"/>
          <w:szCs w:val="22"/>
        </w:rPr>
        <w:t xml:space="preserve">The team identified a reactive approach to equity, with a tendency to address issues after they arise rather than proactively integrating equity into planning and implementation processes.</w:t>
      </w:r>
    </w:p>
    <w:p>
      <w:pPr>
        <w:pStyle w:val="ListParagraph"/>
        <w:numPr>
          <w:ilvl w:val="0"/>
          <w:numId w:val="2"/>
        </w:numPr>
        <w:spacing w:after="80" w:line="282"/>
      </w:pPr>
      <w:r>
        <w:rPr>
          <w:rFonts w:ascii="Aptos" w:cs="Aptos" w:eastAsia="Aptos" w:hAnsi="Aptos"/>
          <w:b/>
          <w:bCs/>
          <w:color w:val="000000"/>
          <w:sz w:val="22"/>
          <w:szCs w:val="22"/>
        </w:rPr>
        <w:t xml:space="preserve">Lack of Leadership Empowerment. </w:t>
      </w:r>
      <w:r>
        <w:rPr>
          <w:rFonts w:ascii="Aptos" w:cs="Aptos" w:eastAsia="Aptos" w:hAnsi="Aptos"/>
          <w:color w:val="000000"/>
          <w:sz w:val="22"/>
          <w:szCs w:val="22"/>
        </w:rPr>
        <w:t xml:space="preserve">The team perceived that people in leadership positions are not empowered to "stop, pause, and figure out how to collaborate," hindering effective integration of DEIA.</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Improve Legislative Proposal Process. </w:t>
      </w:r>
      <w:r>
        <w:rPr>
          <w:rFonts w:ascii="Aptos" w:cs="Aptos" w:eastAsia="Aptos" w:hAnsi="Aptos"/>
          <w:color w:val="000000"/>
          <w:sz w:val="22"/>
          <w:szCs w:val="22"/>
        </w:rPr>
        <w:t xml:space="preserve">Improve the legislative proposal process to ensure that equity is integrated from the beginning, rather than being an afterthought. Provide staff with the knowledge and resources to conduct meaningful equity analyses and engage with relevant communities.</w:t>
      </w:r>
    </w:p>
    <w:p>
      <w:pPr>
        <w:pStyle w:val="ListParagraph"/>
        <w:numPr>
          <w:ilvl w:val="0"/>
          <w:numId w:val="3"/>
        </w:numPr>
        <w:spacing w:after="80" w:line="282"/>
      </w:pPr>
      <w:r>
        <w:rPr>
          <w:rFonts w:ascii="Aptos" w:cs="Aptos" w:eastAsia="Aptos" w:hAnsi="Aptos"/>
          <w:b/>
          <w:bCs/>
          <w:color w:val="000000"/>
          <w:sz w:val="22"/>
          <w:szCs w:val="22"/>
        </w:rPr>
        <w:t xml:space="preserve">Incorporate Implementation Perspectives. </w:t>
      </w:r>
      <w:r>
        <w:rPr>
          <w:rFonts w:ascii="Aptos" w:cs="Aptos" w:eastAsia="Aptos" w:hAnsi="Aptos"/>
          <w:color w:val="000000"/>
          <w:sz w:val="22"/>
          <w:szCs w:val="22"/>
        </w:rPr>
        <w:t xml:space="preserve">Incorporate the perspectives of staff who implement policies into the policy development phase to ensure that policies are feasible, equitable, and aligned with the needs of the people they serve.</w:t>
      </w:r>
    </w:p>
    <w:p>
      <w:pPr>
        <w:pStyle w:val="ListParagraph"/>
        <w:numPr>
          <w:ilvl w:val="0"/>
          <w:numId w:val="3"/>
        </w:numPr>
        <w:spacing w:after="80" w:line="282"/>
      </w:pPr>
      <w:r>
        <w:rPr>
          <w:rFonts w:ascii="Aptos" w:cs="Aptos" w:eastAsia="Aptos" w:hAnsi="Aptos"/>
          <w:b/>
          <w:bCs/>
          <w:color w:val="000000"/>
          <w:sz w:val="22"/>
          <w:szCs w:val="22"/>
        </w:rPr>
        <w:t xml:space="preserve">Slow Down and Prioritize Equity. </w:t>
      </w:r>
      <w:r>
        <w:rPr>
          <w:rFonts w:ascii="Aptos" w:cs="Aptos" w:eastAsia="Aptos" w:hAnsi="Aptos"/>
          <w:color w:val="000000"/>
          <w:sz w:val="22"/>
          <w:szCs w:val="22"/>
        </w:rPr>
        <w:t xml:space="preserve">Create a culture that values slowing down and prioritizing equity, even if it means adjusting timelines or re-evaluating priorities. Communicate clearly that equity is a top priority and provide staff with the support and resources to integrate it into their work.</w:t>
      </w:r>
    </w:p>
    <w:p>
      <w:pPr>
        <w:pStyle w:val="Heading2"/>
        <w:spacing w:after="110" w:before="300"/>
      </w:pPr>
      <w:r>
        <w:rPr>
          <w:rFonts w:ascii="Aptos" w:cs="Aptos" w:eastAsia="Aptos" w:hAnsi="Aptos"/>
          <w:b/>
          <w:bCs/>
          <w:color w:val="003865"/>
          <w:sz w:val="23"/>
          <w:szCs w:val="23"/>
        </w:rPr>
        <w:t xml:space="preserve">Directors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Focus on Recruitment. </w:t>
      </w:r>
      <w:r>
        <w:rPr>
          <w:rFonts w:ascii="Aptos" w:cs="Aptos" w:eastAsia="Aptos" w:hAnsi="Aptos"/>
          <w:color w:val="000000"/>
          <w:sz w:val="22"/>
          <w:szCs w:val="22"/>
        </w:rPr>
        <w:t xml:space="preserve">The directors emphasized the importance of recruiting diverse staff and ensuring that managers and supervisors are committed to hiring practices that promote equity and inclusion.</w:t>
      </w:r>
    </w:p>
    <w:p>
      <w:pPr>
        <w:pStyle w:val="ListParagraph"/>
        <w:numPr>
          <w:ilvl w:val="0"/>
          <w:numId w:val="2"/>
        </w:numPr>
        <w:spacing w:after="80" w:line="282"/>
      </w:pPr>
      <w:r>
        <w:rPr>
          <w:rFonts w:ascii="Aptos" w:cs="Aptos" w:eastAsia="Aptos" w:hAnsi="Aptos"/>
          <w:b/>
          <w:bCs/>
          <w:color w:val="000000"/>
          <w:sz w:val="22"/>
          <w:szCs w:val="22"/>
        </w:rPr>
        <w:t xml:space="preserve">Re-Opening Positions for Diversity. </w:t>
      </w:r>
      <w:r>
        <w:rPr>
          <w:rFonts w:ascii="Aptos" w:cs="Aptos" w:eastAsia="Aptos" w:hAnsi="Aptos"/>
          <w:color w:val="000000"/>
          <w:sz w:val="22"/>
          <w:szCs w:val="22"/>
        </w:rPr>
        <w:t xml:space="preserve">The directors advocated for re-opening positions if a diverse pool of applicants is not received, even if there is an urgent need to fill the position, recognizing the importance of prioritizing diversity in hiring.</w:t>
      </w:r>
    </w:p>
    <w:p>
      <w:pPr>
        <w:pStyle w:val="ListParagraph"/>
        <w:numPr>
          <w:ilvl w:val="0"/>
          <w:numId w:val="2"/>
        </w:numPr>
        <w:spacing w:after="80" w:line="282"/>
      </w:pPr>
      <w:r>
        <w:rPr>
          <w:rFonts w:ascii="Aptos" w:cs="Aptos" w:eastAsia="Aptos" w:hAnsi="Aptos"/>
          <w:b/>
          <w:bCs/>
          <w:color w:val="000000"/>
          <w:sz w:val="22"/>
          <w:szCs w:val="22"/>
        </w:rPr>
        <w:t xml:space="preserve">Addressing Advantages and Biases. </w:t>
      </w:r>
      <w:r>
        <w:rPr>
          <w:rFonts w:ascii="Aptos" w:cs="Aptos" w:eastAsia="Aptos" w:hAnsi="Aptos"/>
          <w:color w:val="000000"/>
          <w:sz w:val="22"/>
          <w:szCs w:val="22"/>
        </w:rPr>
        <w:t xml:space="preserve">The directors acknowledged the advantages that white, able-bodied applicants may have and encouraged mindfulness of implicit biases in evaluating qualifications and making hiring decisions.</w:t>
      </w:r>
    </w:p>
    <w:p>
      <w:pPr>
        <w:pStyle w:val="ListParagraph"/>
        <w:numPr>
          <w:ilvl w:val="0"/>
          <w:numId w:val="2"/>
        </w:numPr>
        <w:spacing w:after="80" w:line="282"/>
      </w:pPr>
      <w:r>
        <w:rPr>
          <w:rFonts w:ascii="Aptos" w:cs="Aptos" w:eastAsia="Aptos" w:hAnsi="Aptos"/>
          <w:b/>
          <w:bCs/>
          <w:color w:val="000000"/>
          <w:sz w:val="22"/>
          <w:szCs w:val="22"/>
        </w:rPr>
        <w:t xml:space="preserve">Utilizing the Disability ERG. </w:t>
      </w:r>
      <w:r>
        <w:rPr>
          <w:rFonts w:ascii="Aptos" w:cs="Aptos" w:eastAsia="Aptos" w:hAnsi="Aptos"/>
          <w:color w:val="000000"/>
          <w:sz w:val="22"/>
          <w:szCs w:val="22"/>
        </w:rPr>
        <w:t xml:space="preserve">The directors noted the increased use of the Disability ERG for job postings, demonstrating a commitment to reaching a diverse pool of candidates.</w:t>
      </w:r>
    </w:p>
    <w:p>
      <w:pPr>
        <w:pStyle w:val="ListParagraph"/>
        <w:numPr>
          <w:ilvl w:val="0"/>
          <w:numId w:val="2"/>
        </w:numPr>
        <w:spacing w:after="80" w:line="282"/>
      </w:pPr>
      <w:r>
        <w:rPr>
          <w:rFonts w:ascii="Aptos" w:cs="Aptos" w:eastAsia="Aptos" w:hAnsi="Aptos"/>
          <w:b/>
          <w:bCs/>
          <w:color w:val="000000"/>
          <w:sz w:val="22"/>
          <w:szCs w:val="22"/>
        </w:rPr>
        <w:t xml:space="preserve">Expanding the VIP. </w:t>
      </w:r>
      <w:r>
        <w:rPr>
          <w:rFonts w:ascii="Aptos" w:cs="Aptos" w:eastAsia="Aptos" w:hAnsi="Aptos"/>
          <w:color w:val="000000"/>
          <w:sz w:val="22"/>
          <w:szCs w:val="22"/>
        </w:rPr>
        <w:t xml:space="preserve">The directors encouraged expanding the use of the Virtual Insight Panel (VIP) but emphasized the need to limit the representation of parents and guardians to ensure the voices of people with disabilities are centered.</w:t>
      </w:r>
    </w:p>
    <w:p>
      <w:pPr>
        <w:pStyle w:val="ListParagraph"/>
        <w:numPr>
          <w:ilvl w:val="0"/>
          <w:numId w:val="2"/>
        </w:numPr>
        <w:spacing w:after="80" w:line="282"/>
      </w:pPr>
      <w:r>
        <w:rPr>
          <w:rFonts w:ascii="Aptos" w:cs="Aptos" w:eastAsia="Aptos" w:hAnsi="Aptos"/>
          <w:b/>
          <w:bCs/>
          <w:color w:val="000000"/>
          <w:sz w:val="22"/>
          <w:szCs w:val="22"/>
        </w:rPr>
        <w:t xml:space="preserve">Learning from EIDBI. </w:t>
      </w:r>
      <w:r>
        <w:rPr>
          <w:rFonts w:ascii="Aptos" w:cs="Aptos" w:eastAsia="Aptos" w:hAnsi="Aptos"/>
          <w:color w:val="000000"/>
          <w:sz w:val="22"/>
          <w:szCs w:val="22"/>
        </w:rPr>
        <w:t xml:space="preserve">The directors highlighted the EIDBI team's successful community engagement efforts as a potential model for other teams to learn from and adapt.</w:t>
      </w:r>
    </w:p>
    <w:p>
      <w:pPr>
        <w:pStyle w:val="ListParagraph"/>
        <w:numPr>
          <w:ilvl w:val="0"/>
          <w:numId w:val="2"/>
        </w:numPr>
        <w:spacing w:after="80" w:line="282"/>
      </w:pPr>
      <w:r>
        <w:rPr>
          <w:rFonts w:ascii="Aptos" w:cs="Aptos" w:eastAsia="Aptos" w:hAnsi="Aptos"/>
          <w:b/>
          <w:bCs/>
          <w:color w:val="000000"/>
          <w:sz w:val="22"/>
          <w:szCs w:val="22"/>
        </w:rPr>
        <w:t xml:space="preserve">ADSA Alignment and Independent Action. </w:t>
      </w:r>
      <w:r>
        <w:rPr>
          <w:rFonts w:ascii="Aptos" w:cs="Aptos" w:eastAsia="Aptos" w:hAnsi="Aptos"/>
          <w:color w:val="000000"/>
          <w:sz w:val="22"/>
          <w:szCs w:val="22"/>
        </w:rPr>
        <w:t xml:space="preserve">The directors acknowledged the need to align DEIA efforts with ADSA but emphasized that DSD cannot wait for ADSA to take the lead. They encouraged DSD to act independently and proactively in advancing equity and inclusion.</w:t>
      </w:r>
    </w:p>
    <w:p>
      <w:pPr>
        <w:pStyle w:val="ListParagraph"/>
        <w:numPr>
          <w:ilvl w:val="0"/>
          <w:numId w:val="2"/>
        </w:numPr>
        <w:spacing w:after="80" w:line="282"/>
      </w:pPr>
      <w:r>
        <w:rPr>
          <w:rFonts w:ascii="Aptos" w:cs="Aptos" w:eastAsia="Aptos" w:hAnsi="Aptos"/>
          <w:b/>
          <w:bCs/>
          <w:color w:val="000000"/>
          <w:sz w:val="22"/>
          <w:szCs w:val="22"/>
        </w:rPr>
        <w:t xml:space="preserve">Challenges with References and Mindsets. </w:t>
      </w:r>
      <w:r>
        <w:rPr>
          <w:rFonts w:ascii="Aptos" w:cs="Aptos" w:eastAsia="Aptos" w:hAnsi="Aptos"/>
          <w:color w:val="000000"/>
          <w:sz w:val="22"/>
          <w:szCs w:val="22"/>
        </w:rPr>
        <w:t xml:space="preserve">The directors discussed challenges with references sometimes influencing hiring decisions and the need to shift mindsets to center the expertise of people with lived experience.</w:t>
      </w:r>
    </w:p>
    <w:p>
      <w:pPr>
        <w:pStyle w:val="ListParagraph"/>
        <w:numPr>
          <w:ilvl w:val="0"/>
          <w:numId w:val="2"/>
        </w:numPr>
        <w:spacing w:after="80" w:line="282"/>
      </w:pPr>
      <w:r>
        <w:rPr>
          <w:rFonts w:ascii="Aptos" w:cs="Aptos" w:eastAsia="Aptos" w:hAnsi="Aptos"/>
          <w:b/>
          <w:bCs/>
          <w:color w:val="000000"/>
          <w:sz w:val="22"/>
          <w:szCs w:val="22"/>
        </w:rPr>
        <w:t xml:space="preserve">Reaching People with Lived Experience. </w:t>
      </w:r>
      <w:r>
        <w:rPr>
          <w:rFonts w:ascii="Aptos" w:cs="Aptos" w:eastAsia="Aptos" w:hAnsi="Aptos"/>
          <w:color w:val="000000"/>
          <w:sz w:val="22"/>
          <w:szCs w:val="22"/>
        </w:rPr>
        <w:t xml:space="preserve">The directors emphasized the importance of reaching people with lived experience, particularly those receiving services, and ensuring their voices are heard and included in decision-making processes.</w:t>
      </w:r>
    </w:p>
    <w:p>
      <w:pPr>
        <w:pStyle w:val="ListParagraph"/>
        <w:numPr>
          <w:ilvl w:val="0"/>
          <w:numId w:val="2"/>
        </w:numPr>
        <w:spacing w:after="80" w:line="282"/>
      </w:pPr>
      <w:r>
        <w:rPr>
          <w:rFonts w:ascii="Aptos" w:cs="Aptos" w:eastAsia="Aptos" w:hAnsi="Aptos"/>
          <w:b/>
          <w:bCs/>
          <w:color w:val="000000"/>
          <w:sz w:val="22"/>
          <w:szCs w:val="22"/>
        </w:rPr>
        <w:t xml:space="preserve">Accountability to Partners. </w:t>
      </w:r>
      <w:r>
        <w:rPr>
          <w:rFonts w:ascii="Aptos" w:cs="Aptos" w:eastAsia="Aptos" w:hAnsi="Aptos"/>
          <w:color w:val="000000"/>
          <w:sz w:val="22"/>
          <w:szCs w:val="22"/>
        </w:rPr>
        <w:t xml:space="preserve">The directors stressed the need for accountability to community partners, ensuring that engagement leads to action and tangible results.</w:t>
      </w:r>
    </w:p>
    <w:p>
      <w:pPr>
        <w:pStyle w:val="ListParagraph"/>
        <w:numPr>
          <w:ilvl w:val="0"/>
          <w:numId w:val="2"/>
        </w:numPr>
        <w:spacing w:after="80" w:line="282"/>
      </w:pPr>
      <w:r>
        <w:rPr>
          <w:rFonts w:ascii="Aptos" w:cs="Aptos" w:eastAsia="Aptos" w:hAnsi="Aptos"/>
          <w:b/>
          <w:bCs/>
          <w:color w:val="000000"/>
          <w:sz w:val="22"/>
          <w:szCs w:val="22"/>
        </w:rPr>
        <w:t xml:space="preserve">Utilizing the Equity Analysis Tool. </w:t>
      </w:r>
      <w:r>
        <w:rPr>
          <w:rFonts w:ascii="Aptos" w:cs="Aptos" w:eastAsia="Aptos" w:hAnsi="Aptos"/>
          <w:color w:val="000000"/>
          <w:sz w:val="22"/>
          <w:szCs w:val="22"/>
        </w:rPr>
        <w:t xml:space="preserve">The directors highlighted the importance of utilizing the equity analysis tool and encouraged Deqa to provide training and support for staff to use the tool effectively.</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Expand and Diversify the VIP. </w:t>
      </w:r>
      <w:r>
        <w:rPr>
          <w:rFonts w:ascii="Aptos" w:cs="Aptos" w:eastAsia="Aptos" w:hAnsi="Aptos"/>
          <w:color w:val="000000"/>
          <w:sz w:val="22"/>
          <w:szCs w:val="22"/>
        </w:rPr>
        <w:t xml:space="preserve">Expand and diversify the VIP, ensuring that the representation of parents and guardians is limited to center the voices of people with disabilities.</w:t>
      </w:r>
    </w:p>
    <w:p>
      <w:pPr>
        <w:pStyle w:val="ListParagraph"/>
        <w:numPr>
          <w:ilvl w:val="0"/>
          <w:numId w:val="3"/>
        </w:numPr>
        <w:spacing w:after="80" w:line="282"/>
      </w:pPr>
      <w:r>
        <w:rPr>
          <w:rFonts w:ascii="Aptos" w:cs="Aptos" w:eastAsia="Aptos" w:hAnsi="Aptos"/>
          <w:b/>
          <w:bCs/>
          <w:color w:val="000000"/>
          <w:sz w:val="22"/>
          <w:szCs w:val="22"/>
        </w:rPr>
        <w:t xml:space="preserve">Share EIDBI Best Practices. </w:t>
      </w:r>
      <w:r>
        <w:rPr>
          <w:rFonts w:ascii="Aptos" w:cs="Aptos" w:eastAsia="Aptos" w:hAnsi="Aptos"/>
          <w:color w:val="000000"/>
          <w:sz w:val="22"/>
          <w:szCs w:val="22"/>
        </w:rPr>
        <w:t xml:space="preserve">Share and promote the EIDBI team's successful community engagement strategies as a model for other teams to learn from and adapt.</w:t>
      </w:r>
    </w:p>
    <w:p>
      <w:pPr>
        <w:pStyle w:val="ListParagraph"/>
        <w:numPr>
          <w:ilvl w:val="0"/>
          <w:numId w:val="3"/>
        </w:numPr>
        <w:spacing w:after="80" w:line="282"/>
      </w:pPr>
      <w:r>
        <w:rPr>
          <w:rFonts w:ascii="Aptos" w:cs="Aptos" w:eastAsia="Aptos" w:hAnsi="Aptos"/>
          <w:b/>
          <w:bCs/>
          <w:color w:val="000000"/>
          <w:sz w:val="22"/>
          <w:szCs w:val="22"/>
        </w:rPr>
        <w:t xml:space="preserve">Promote Independent Action. </w:t>
      </w:r>
      <w:r>
        <w:rPr>
          <w:rFonts w:ascii="Aptos" w:cs="Aptos" w:eastAsia="Aptos" w:hAnsi="Aptos"/>
          <w:color w:val="000000"/>
          <w:sz w:val="22"/>
          <w:szCs w:val="22"/>
        </w:rPr>
        <w:t xml:space="preserve">Encourage DSD to act independently and proactively in advancing DEIA, even while aligning efforts with ADSA.</w:t>
      </w:r>
    </w:p>
    <w:p>
      <w:pPr>
        <w:pStyle w:val="ListParagraph"/>
        <w:numPr>
          <w:ilvl w:val="0"/>
          <w:numId w:val="3"/>
        </w:numPr>
        <w:spacing w:after="80" w:line="282"/>
      </w:pPr>
      <w:r>
        <w:rPr>
          <w:rFonts w:ascii="Aptos" w:cs="Aptos" w:eastAsia="Aptos" w:hAnsi="Aptos"/>
          <w:b/>
          <w:bCs/>
          <w:color w:val="000000"/>
          <w:sz w:val="22"/>
          <w:szCs w:val="22"/>
        </w:rPr>
        <w:t xml:space="preserve">Center Lived Experience. </w:t>
      </w:r>
      <w:r>
        <w:rPr>
          <w:rFonts w:ascii="Aptos" w:cs="Aptos" w:eastAsia="Aptos" w:hAnsi="Aptos"/>
          <w:color w:val="000000"/>
          <w:sz w:val="22"/>
          <w:szCs w:val="22"/>
        </w:rPr>
        <w:t xml:space="preserve">Develop strategies to center the lived experience of people with disabilities in all aspects of DSD's work, including policy development and community engagement.</w:t>
      </w:r>
    </w:p>
    <w:p>
      <w:pPr>
        <w:pStyle w:val="ListParagraph"/>
        <w:numPr>
          <w:ilvl w:val="0"/>
          <w:numId w:val="3"/>
        </w:numPr>
        <w:spacing w:after="80" w:line="282"/>
      </w:pPr>
      <w:r>
        <w:rPr>
          <w:rFonts w:ascii="Aptos" w:cs="Aptos" w:eastAsia="Aptos" w:hAnsi="Aptos"/>
          <w:b/>
          <w:bCs/>
          <w:color w:val="000000"/>
          <w:sz w:val="22"/>
          <w:szCs w:val="22"/>
        </w:rPr>
        <w:t xml:space="preserve">Ensure Accountability to Partners. </w:t>
      </w:r>
      <w:r>
        <w:rPr>
          <w:rFonts w:ascii="Aptos" w:cs="Aptos" w:eastAsia="Aptos" w:hAnsi="Aptos"/>
          <w:color w:val="000000"/>
          <w:sz w:val="22"/>
          <w:szCs w:val="22"/>
        </w:rPr>
        <w:t xml:space="preserve">Ensure accountability to community partners by following through on commitments and taking action based on feedback and engagement.</w:t>
      </w:r>
    </w:p>
    <w:p>
      <w:pPr>
        <w:pStyle w:val="ListParagraph"/>
        <w:numPr>
          <w:ilvl w:val="0"/>
          <w:numId w:val="3"/>
        </w:numPr>
        <w:spacing w:after="80" w:line="282"/>
      </w:pPr>
      <w:r>
        <w:rPr>
          <w:rFonts w:ascii="Aptos" w:cs="Aptos" w:eastAsia="Aptos" w:hAnsi="Aptos"/>
          <w:b/>
          <w:bCs/>
          <w:color w:val="000000"/>
          <w:sz w:val="22"/>
          <w:szCs w:val="22"/>
        </w:rPr>
        <w:t xml:space="preserve">Promote Equity Analysis Tool Utilization. </w:t>
      </w:r>
      <w:r>
        <w:rPr>
          <w:rFonts w:ascii="Aptos" w:cs="Aptos" w:eastAsia="Aptos" w:hAnsi="Aptos"/>
          <w:color w:val="000000"/>
          <w:sz w:val="22"/>
          <w:szCs w:val="22"/>
        </w:rPr>
        <w:t xml:space="preserve">Promote the utilization of the equity analysis tool and provide staff with training and support to use it effectively.</w:t>
      </w:r>
    </w:p>
    <w:p>
      <w:pPr>
        <w:pStyle w:val="ListParagraph"/>
        <w:numPr>
          <w:ilvl w:val="0"/>
          <w:numId w:val="3"/>
        </w:numPr>
        <w:spacing w:after="80" w:line="282"/>
      </w:pPr>
      <w:r>
        <w:rPr>
          <w:rFonts w:ascii="Aptos" w:cs="Aptos" w:eastAsia="Aptos" w:hAnsi="Aptos"/>
          <w:b/>
          <w:bCs/>
          <w:color w:val="000000"/>
          <w:sz w:val="22"/>
          <w:szCs w:val="22"/>
        </w:rPr>
        <w:t xml:space="preserve">Dedicated Resources for DEIA. </w:t>
      </w:r>
      <w:r>
        <w:rPr>
          <w:rFonts w:ascii="Aptos" w:cs="Aptos" w:eastAsia="Aptos" w:hAnsi="Aptos"/>
          <w:color w:val="000000"/>
          <w:sz w:val="22"/>
          <w:szCs w:val="22"/>
        </w:rPr>
        <w:t xml:space="preserve">Allocate dedicated time, funding, and staff resources to support DEIA implementation across all teams and initiatives.</w:t>
      </w:r>
    </w:p>
    <w:p>
      <w:pPr>
        <w:pStyle w:val="ListParagraph"/>
        <w:numPr>
          <w:ilvl w:val="0"/>
          <w:numId w:val="3"/>
        </w:numPr>
        <w:spacing w:after="80" w:line="282"/>
      </w:pPr>
      <w:r>
        <w:rPr>
          <w:rFonts w:ascii="Aptos" w:cs="Aptos" w:eastAsia="Aptos" w:hAnsi="Aptos"/>
          <w:b/>
          <w:bCs/>
          <w:color w:val="000000"/>
          <w:sz w:val="22"/>
          <w:szCs w:val="22"/>
        </w:rPr>
        <w:t xml:space="preserve">Develop Clear DEIA Processes and Guidelines. </w:t>
      </w:r>
      <w:r>
        <w:rPr>
          <w:rFonts w:ascii="Aptos" w:cs="Aptos" w:eastAsia="Aptos" w:hAnsi="Aptos"/>
          <w:color w:val="000000"/>
          <w:sz w:val="22"/>
          <w:szCs w:val="22"/>
        </w:rPr>
        <w:t xml:space="preserve">Create clear, accessible processes and guidelines for key DEIA activities, including document translation, accessibility compliance, and community engagement.</w:t>
      </w:r>
    </w:p>
    <w:p>
      <w:pPr>
        <w:pStyle w:val="ListParagraph"/>
        <w:numPr>
          <w:ilvl w:val="0"/>
          <w:numId w:val="3"/>
        </w:numPr>
        <w:spacing w:after="80" w:line="282"/>
      </w:pPr>
      <w:r>
        <w:rPr>
          <w:rFonts w:ascii="Aptos" w:cs="Aptos" w:eastAsia="Aptos" w:hAnsi="Aptos"/>
          <w:b/>
          <w:bCs/>
          <w:color w:val="000000"/>
          <w:sz w:val="22"/>
          <w:szCs w:val="22"/>
        </w:rPr>
        <w:t xml:space="preserve">Enhance Communication and Collaboration. </w:t>
      </w:r>
      <w:r>
        <w:rPr>
          <w:rFonts w:ascii="Aptos" w:cs="Aptos" w:eastAsia="Aptos" w:hAnsi="Aptos"/>
          <w:color w:val="000000"/>
          <w:sz w:val="22"/>
          <w:szCs w:val="22"/>
        </w:rPr>
        <w:t xml:space="preserve">Foster a culture of communication and collaboration across teams and with external partners, breaking down silos and promoting information sharing.</w:t>
      </w:r>
    </w:p>
    <w:p>
      <w:pPr>
        <w:pStyle w:val="ListParagraph"/>
        <w:numPr>
          <w:ilvl w:val="0"/>
          <w:numId w:val="3"/>
        </w:numPr>
        <w:spacing w:after="80" w:line="282"/>
      </w:pPr>
      <w:r>
        <w:rPr>
          <w:rFonts w:ascii="Aptos" w:cs="Aptos" w:eastAsia="Aptos" w:hAnsi="Aptos"/>
          <w:b/>
          <w:bCs/>
          <w:color w:val="000000"/>
          <w:sz w:val="22"/>
          <w:szCs w:val="22"/>
        </w:rPr>
        <w:t xml:space="preserve">Improve Data Collection and Analysis. </w:t>
      </w:r>
      <w:r>
        <w:rPr>
          <w:rFonts w:ascii="Aptos" w:cs="Aptos" w:eastAsia="Aptos" w:hAnsi="Aptos"/>
          <w:color w:val="000000"/>
          <w:sz w:val="22"/>
          <w:szCs w:val="22"/>
        </w:rPr>
        <w:t xml:space="preserve">Improve data collection processes to gather comprehensive demographic data and provide staff with training and support for data analysis and interpretation.</w:t>
      </w:r>
    </w:p>
    <w:p>
      <w:pPr>
        <w:pStyle w:val="ListParagraph"/>
        <w:numPr>
          <w:ilvl w:val="0"/>
          <w:numId w:val="3"/>
        </w:numPr>
        <w:spacing w:after="80" w:line="282"/>
      </w:pPr>
      <w:r>
        <w:rPr>
          <w:rFonts w:ascii="Aptos" w:cs="Aptos" w:eastAsia="Aptos" w:hAnsi="Aptos"/>
          <w:b/>
          <w:bCs/>
          <w:color w:val="000000"/>
          <w:sz w:val="22"/>
          <w:szCs w:val="22"/>
        </w:rPr>
        <w:t xml:space="preserve">Strengthen Leadership Commitment and Accountability. </w:t>
      </w:r>
      <w:r>
        <w:rPr>
          <w:rFonts w:ascii="Aptos" w:cs="Aptos" w:eastAsia="Aptos" w:hAnsi="Aptos"/>
          <w:color w:val="000000"/>
          <w:sz w:val="22"/>
          <w:szCs w:val="22"/>
        </w:rPr>
        <w:t xml:space="preserve">Establish clear, measurable DEIA goals, communicate them effectively, and implement accountability mechanisms to ensure progress.</w:t>
      </w:r>
    </w:p>
    <w:p>
      <w:pPr>
        <w:pStyle w:val="ListParagraph"/>
        <w:numPr>
          <w:ilvl w:val="0"/>
          <w:numId w:val="3"/>
        </w:numPr>
        <w:spacing w:after="80" w:line="282"/>
      </w:pPr>
      <w:r>
        <w:rPr>
          <w:rFonts w:ascii="Aptos" w:cs="Aptos" w:eastAsia="Aptos" w:hAnsi="Aptos"/>
          <w:b/>
          <w:bCs/>
          <w:color w:val="000000"/>
          <w:sz w:val="22"/>
          <w:szCs w:val="22"/>
        </w:rPr>
        <w:t xml:space="preserve">Prioritize Community Engagement. </w:t>
      </w:r>
      <w:r>
        <w:rPr>
          <w:rFonts w:ascii="Aptos" w:cs="Aptos" w:eastAsia="Aptos" w:hAnsi="Aptos"/>
          <w:color w:val="000000"/>
          <w:sz w:val="22"/>
          <w:szCs w:val="22"/>
        </w:rPr>
        <w:t xml:space="preserve">Develop a comprehensive community engagement plan that centers the voices of people with disabilities, particularly those from marginalized communities.</w:t>
      </w:r>
    </w:p>
    <w:p>
      <w:pPr>
        <w:pStyle w:val="ListParagraph"/>
        <w:numPr>
          <w:ilvl w:val="0"/>
          <w:numId w:val="3"/>
        </w:numPr>
        <w:spacing w:after="80" w:line="282"/>
      </w:pPr>
      <w:r>
        <w:rPr>
          <w:rFonts w:ascii="Aptos" w:cs="Aptos" w:eastAsia="Aptos" w:hAnsi="Aptos"/>
          <w:b/>
          <w:bCs/>
          <w:color w:val="000000"/>
          <w:sz w:val="22"/>
          <w:szCs w:val="22"/>
        </w:rPr>
        <w:t xml:space="preserve">Invest in Training and Development. </w:t>
      </w:r>
      <w:r>
        <w:rPr>
          <w:rFonts w:ascii="Aptos" w:cs="Aptos" w:eastAsia="Aptos" w:hAnsi="Aptos"/>
          <w:color w:val="000000"/>
          <w:sz w:val="22"/>
          <w:szCs w:val="22"/>
        </w:rPr>
        <w:t xml:space="preserve">Provide ongoing training and development opportunities for all staff on DEIA topics, including cultural competency, accessibility, and implicit bias.</w:t>
      </w:r>
    </w:p>
    <w:p>
      <w:pPr>
        <w:pStyle w:val="ListParagraph"/>
        <w:numPr>
          <w:ilvl w:val="0"/>
          <w:numId w:val="3"/>
        </w:numPr>
        <w:spacing w:after="80" w:line="282"/>
      </w:pPr>
      <w:r>
        <w:rPr>
          <w:rFonts w:ascii="Aptos" w:cs="Aptos" w:eastAsia="Aptos" w:hAnsi="Aptos"/>
          <w:b/>
          <w:bCs/>
          <w:color w:val="000000"/>
          <w:sz w:val="22"/>
          <w:szCs w:val="22"/>
        </w:rPr>
        <w:t xml:space="preserve">Ensure Equitable Hiring Practices. </w:t>
      </w:r>
      <w:r>
        <w:rPr>
          <w:rFonts w:ascii="Aptos" w:cs="Aptos" w:eastAsia="Aptos" w:hAnsi="Aptos"/>
          <w:color w:val="000000"/>
          <w:sz w:val="22"/>
          <w:szCs w:val="22"/>
        </w:rPr>
        <w:t xml:space="preserve">Review and revise hiring practices to ensure equity and inclusion throughout the recruitment and selection process.</w:t>
      </w:r>
    </w:p>
    <w:p>
      <w:pPr>
        <w:pStyle w:val="ListParagraph"/>
        <w:numPr>
          <w:ilvl w:val="0"/>
          <w:numId w:val="3"/>
        </w:numPr>
        <w:spacing w:after="80" w:line="282"/>
      </w:pPr>
      <w:r>
        <w:rPr>
          <w:rFonts w:ascii="Aptos" w:cs="Aptos" w:eastAsia="Aptos" w:hAnsi="Aptos"/>
          <w:b/>
          <w:bCs/>
          <w:color w:val="000000"/>
          <w:sz w:val="22"/>
          <w:szCs w:val="22"/>
        </w:rPr>
        <w:t xml:space="preserve">Prioritize Accessibility. </w:t>
      </w:r>
      <w:r>
        <w:rPr>
          <w:rFonts w:ascii="Aptos" w:cs="Aptos" w:eastAsia="Aptos" w:hAnsi="Aptos"/>
          <w:color w:val="000000"/>
          <w:sz w:val="22"/>
          <w:szCs w:val="22"/>
        </w:rPr>
        <w:t xml:space="preserve">Ensure all internal and external communications and resources are accessible to people with a variety of disabilities.</w:t>
      </w:r>
    </w:p>
    <w:p>
      <w:pPr>
        <w:pStyle w:val="ListParagraph"/>
        <w:numPr>
          <w:ilvl w:val="0"/>
          <w:numId w:val="3"/>
        </w:numPr>
        <w:spacing w:after="80" w:line="282"/>
      </w:pPr>
      <w:r>
        <w:rPr>
          <w:rFonts w:ascii="Aptos" w:cs="Aptos" w:eastAsia="Aptos" w:hAnsi="Aptos"/>
          <w:b/>
          <w:bCs/>
          <w:color w:val="000000"/>
          <w:sz w:val="22"/>
          <w:szCs w:val="22"/>
        </w:rPr>
        <w:t xml:space="preserve">Embed DEIA in Legislative Advocacy. </w:t>
      </w:r>
      <w:r>
        <w:rPr>
          <w:rFonts w:ascii="Aptos" w:cs="Aptos" w:eastAsia="Aptos" w:hAnsi="Aptos"/>
          <w:color w:val="000000"/>
          <w:sz w:val="22"/>
          <w:szCs w:val="22"/>
        </w:rPr>
        <w:t xml:space="preserve">Embed DEIA considerations into the legislative process, including conducting equity analyses and engaging with communities before proposing legislation.</w:t>
      </w:r>
    </w:p>
    <w:p>
      <w:pPr>
        <w:pStyle w:val="Heading1"/>
        <w:pBdr>
          <w:bottom w:val="single" w:color="003865" w:sz="6" w:space="6"/>
        </w:pBdr>
        <w:spacing w:after="180" w:before="400"/>
      </w:pPr>
      <w:r>
        <w:rPr>
          <w:rFonts w:ascii="Aptos" w:cs="Aptos" w:eastAsia="Aptos" w:hAnsi="Aptos"/>
          <w:b/>
          <w:bCs/>
          <w:color w:val="003865"/>
          <w:sz w:val="26"/>
          <w:szCs w:val="26"/>
        </w:rPr>
        <w:t xml:space="preserve">Staff unable to attend their team session</w:t>
      </w:r>
    </w:p>
    <w:p>
      <w:pPr>
        <w:spacing w:after="160" w:line="288"/>
      </w:pPr>
      <w:r>
        <w:rPr>
          <w:rFonts w:ascii="Aptos" w:cs="Aptos" w:eastAsia="Aptos" w:hAnsi="Aptos"/>
          <w:color w:val="000000"/>
          <w:sz w:val="22"/>
          <w:szCs w:val="22"/>
        </w:rPr>
        <w:t xml:space="preserve">1 session · 11 findings · 8 recommendations</w:t>
      </w:r>
    </w:p>
    <w:p>
      <w:pPr>
        <w:pStyle w:val="Heading2"/>
        <w:spacing w:after="110" w:before="300"/>
      </w:pPr>
      <w:r>
        <w:rPr>
          <w:rFonts w:ascii="Aptos" w:cs="Aptos" w:eastAsia="Aptos" w:hAnsi="Aptos"/>
          <w:b/>
          <w:bCs/>
          <w:color w:val="003865"/>
          <w:sz w:val="23"/>
          <w:szCs w:val="23"/>
        </w:rPr>
        <w:t xml:space="preserve">Equity Needs: Team Absentees</w:t>
      </w:r>
    </w:p>
    <w:p>
      <w:pPr>
        <w:spacing w:after="60" w:before="140"/>
      </w:pPr>
      <w:r>
        <w:rPr>
          <w:rFonts w:ascii="Aptos" w:cs="Aptos" w:eastAsia="Aptos" w:hAnsi="Aptos"/>
          <w:b/>
          <w:bCs/>
          <w:caps/>
          <w:color w:val="003865"/>
          <w:sz w:val="18"/>
          <w:szCs w:val="18"/>
        </w:rPr>
        <w:t xml:space="preserve">Key findings</w:t>
      </w:r>
    </w:p>
    <w:p>
      <w:pPr>
        <w:pStyle w:val="ListParagraph"/>
        <w:numPr>
          <w:ilvl w:val="0"/>
          <w:numId w:val="2"/>
        </w:numPr>
        <w:spacing w:after="80" w:line="282"/>
      </w:pPr>
      <w:r>
        <w:rPr>
          <w:rFonts w:ascii="Aptos" w:cs="Aptos" w:eastAsia="Aptos" w:hAnsi="Aptos"/>
          <w:b/>
          <w:bCs/>
          <w:color w:val="000000"/>
          <w:sz w:val="22"/>
          <w:szCs w:val="22"/>
        </w:rPr>
        <w:t xml:space="preserve">Need for Ongoing DEIA Conversations. </w:t>
      </w:r>
      <w:r>
        <w:rPr>
          <w:rFonts w:ascii="Aptos" w:cs="Aptos" w:eastAsia="Aptos" w:hAnsi="Aptos"/>
          <w:color w:val="000000"/>
          <w:sz w:val="22"/>
          <w:szCs w:val="22"/>
        </w:rPr>
        <w:t xml:space="preserve">A participant highlighted the need for ongoing conversations and support from trusted individuals to effectively apply DEIA principles to her work. The participant emphasized the value of coaching and mentoring in this process.</w:t>
      </w:r>
    </w:p>
    <w:p>
      <w:pPr>
        <w:pStyle w:val="ListParagraph"/>
        <w:numPr>
          <w:ilvl w:val="0"/>
          <w:numId w:val="2"/>
        </w:numPr>
        <w:spacing w:after="80" w:line="282"/>
      </w:pPr>
      <w:r>
        <w:rPr>
          <w:rFonts w:ascii="Aptos" w:cs="Aptos" w:eastAsia="Aptos" w:hAnsi="Aptos"/>
          <w:b/>
          <w:bCs/>
          <w:color w:val="000000"/>
          <w:sz w:val="22"/>
          <w:szCs w:val="22"/>
        </w:rPr>
        <w:t xml:space="preserve">Data Ownership and Organizational Capacity. </w:t>
      </w:r>
      <w:r>
        <w:rPr>
          <w:rFonts w:ascii="Aptos" w:cs="Aptos" w:eastAsia="Aptos" w:hAnsi="Aptos"/>
          <w:color w:val="000000"/>
          <w:sz w:val="22"/>
          <w:szCs w:val="22"/>
        </w:rPr>
        <w:t xml:space="preserve">A participant noted that organizations, rather than DHS, often own and maintain the data collected through training programs. The participant stressed the importance of building organizational capacity for DEIA implementation.</w:t>
      </w:r>
    </w:p>
    <w:p>
      <w:pPr>
        <w:pStyle w:val="ListParagraph"/>
        <w:numPr>
          <w:ilvl w:val="0"/>
          <w:numId w:val="2"/>
        </w:numPr>
        <w:spacing w:after="80" w:line="282"/>
      </w:pPr>
      <w:r>
        <w:rPr>
          <w:rFonts w:ascii="Aptos" w:cs="Aptos" w:eastAsia="Aptos" w:hAnsi="Aptos"/>
          <w:b/>
          <w:bCs/>
          <w:color w:val="000000"/>
          <w:sz w:val="22"/>
          <w:szCs w:val="22"/>
        </w:rPr>
        <w:t xml:space="preserve">Varied Understanding of DEIA. </w:t>
      </w:r>
      <w:r>
        <w:rPr>
          <w:rFonts w:ascii="Aptos" w:cs="Aptos" w:eastAsia="Aptos" w:hAnsi="Aptos"/>
          <w:color w:val="000000"/>
          <w:sz w:val="22"/>
          <w:szCs w:val="22"/>
        </w:rPr>
        <w:t xml:space="preserve">A participant pointed out the varying levels of understanding and commitment to DEIA across the division and raised concerns about potential pushback from individuals with privileged identities.</w:t>
      </w:r>
    </w:p>
    <w:p>
      <w:pPr>
        <w:pStyle w:val="ListParagraph"/>
        <w:numPr>
          <w:ilvl w:val="0"/>
          <w:numId w:val="2"/>
        </w:numPr>
        <w:spacing w:after="80" w:line="282"/>
      </w:pPr>
      <w:r>
        <w:rPr>
          <w:rFonts w:ascii="Aptos" w:cs="Aptos" w:eastAsia="Aptos" w:hAnsi="Aptos"/>
          <w:b/>
          <w:bCs/>
          <w:color w:val="000000"/>
          <w:sz w:val="22"/>
          <w:szCs w:val="22"/>
        </w:rPr>
        <w:t xml:space="preserve">Accountability and Space for DEIA. </w:t>
      </w:r>
      <w:r>
        <w:rPr>
          <w:rFonts w:ascii="Aptos" w:cs="Aptos" w:eastAsia="Aptos" w:hAnsi="Aptos"/>
          <w:color w:val="000000"/>
          <w:sz w:val="22"/>
          <w:szCs w:val="22"/>
        </w:rPr>
        <w:t xml:space="preserve">A participant emphasized the need for accountability and creating space for staff to engage in DEIA work, suggesting strategies like "No Meeting Fridays" to allow for learning and application of DEIA principles.</w:t>
      </w:r>
    </w:p>
    <w:p>
      <w:pPr>
        <w:pStyle w:val="ListParagraph"/>
        <w:numPr>
          <w:ilvl w:val="0"/>
          <w:numId w:val="2"/>
        </w:numPr>
        <w:spacing w:after="80" w:line="282"/>
      </w:pPr>
      <w:r>
        <w:rPr>
          <w:rFonts w:ascii="Aptos" w:cs="Aptos" w:eastAsia="Aptos" w:hAnsi="Aptos"/>
          <w:b/>
          <w:bCs/>
          <w:color w:val="000000"/>
          <w:sz w:val="22"/>
          <w:szCs w:val="22"/>
        </w:rPr>
        <w:t xml:space="preserve">Prioritizing DEIA. </w:t>
      </w:r>
      <w:r>
        <w:rPr>
          <w:rFonts w:ascii="Aptos" w:cs="Aptos" w:eastAsia="Aptos" w:hAnsi="Aptos"/>
          <w:color w:val="000000"/>
          <w:sz w:val="22"/>
          <w:szCs w:val="22"/>
        </w:rPr>
        <w:t xml:space="preserve">A participant highlighted the challenge of prioritizing DEIA amidst competing demands and stressed the need for clear expectations and modeling from supervisors and leadership.</w:t>
      </w:r>
    </w:p>
    <w:p>
      <w:pPr>
        <w:pStyle w:val="ListParagraph"/>
        <w:numPr>
          <w:ilvl w:val="0"/>
          <w:numId w:val="2"/>
        </w:numPr>
        <w:spacing w:after="80" w:line="282"/>
      </w:pPr>
      <w:r>
        <w:rPr>
          <w:rFonts w:ascii="Aptos" w:cs="Aptos" w:eastAsia="Aptos" w:hAnsi="Aptos"/>
          <w:b/>
          <w:bCs/>
          <w:color w:val="000000"/>
          <w:sz w:val="22"/>
          <w:szCs w:val="22"/>
        </w:rPr>
        <w:t xml:space="preserve">Addressing Loneliness and Relationship Needs. </w:t>
      </w:r>
      <w:r>
        <w:rPr>
          <w:rFonts w:ascii="Aptos" w:cs="Aptos" w:eastAsia="Aptos" w:hAnsi="Aptos"/>
          <w:color w:val="000000"/>
          <w:sz w:val="22"/>
          <w:szCs w:val="22"/>
        </w:rPr>
        <w:t xml:space="preserve">A participant raised important questions about how DSD addresses the relationship and sexual needs of people with disabilities, highlighting the issue of loneliness and the need for more inclusive approaches.</w:t>
      </w:r>
    </w:p>
    <w:p>
      <w:pPr>
        <w:pStyle w:val="ListParagraph"/>
        <w:numPr>
          <w:ilvl w:val="0"/>
          <w:numId w:val="2"/>
        </w:numPr>
        <w:spacing w:after="80" w:line="282"/>
      </w:pPr>
      <w:r>
        <w:rPr>
          <w:rFonts w:ascii="Aptos" w:cs="Aptos" w:eastAsia="Aptos" w:hAnsi="Aptos"/>
          <w:b/>
          <w:bCs/>
          <w:color w:val="000000"/>
          <w:sz w:val="22"/>
          <w:szCs w:val="22"/>
        </w:rPr>
        <w:t xml:space="preserve">Tribal Nations Relationships. </w:t>
      </w:r>
      <w:r>
        <w:rPr>
          <w:rFonts w:ascii="Aptos" w:cs="Aptos" w:eastAsia="Aptos" w:hAnsi="Aptos"/>
          <w:color w:val="000000"/>
          <w:sz w:val="22"/>
          <w:szCs w:val="22"/>
        </w:rPr>
        <w:t xml:space="preserve">A participant emphasized the need for greater resources and support for building and maintaining relationships with Tribal Nations.</w:t>
      </w:r>
    </w:p>
    <w:p>
      <w:pPr>
        <w:pStyle w:val="ListParagraph"/>
        <w:numPr>
          <w:ilvl w:val="0"/>
          <w:numId w:val="2"/>
        </w:numPr>
        <w:spacing w:after="80" w:line="282"/>
      </w:pPr>
      <w:r>
        <w:rPr>
          <w:rFonts w:ascii="Aptos" w:cs="Aptos" w:eastAsia="Aptos" w:hAnsi="Aptos"/>
          <w:b/>
          <w:bCs/>
          <w:color w:val="000000"/>
          <w:sz w:val="22"/>
          <w:szCs w:val="22"/>
        </w:rPr>
        <w:t xml:space="preserve">Accessibility of Information Sharing. </w:t>
      </w:r>
      <w:r>
        <w:rPr>
          <w:rFonts w:ascii="Aptos" w:cs="Aptos" w:eastAsia="Aptos" w:hAnsi="Aptos"/>
          <w:color w:val="000000"/>
          <w:sz w:val="22"/>
          <w:szCs w:val="22"/>
        </w:rPr>
        <w:t xml:space="preserve">A participant raised concerns about the accessibility of information sharing platforms, such as Teams vs. SharePoint, and the need to prioritize accessibility to ensure inclusivity.</w:t>
      </w:r>
    </w:p>
    <w:p>
      <w:pPr>
        <w:pStyle w:val="ListParagraph"/>
        <w:numPr>
          <w:ilvl w:val="0"/>
          <w:numId w:val="2"/>
        </w:numPr>
        <w:spacing w:after="80" w:line="282"/>
      </w:pPr>
      <w:r>
        <w:rPr>
          <w:rFonts w:ascii="Aptos" w:cs="Aptos" w:eastAsia="Aptos" w:hAnsi="Aptos"/>
          <w:b/>
          <w:bCs/>
          <w:color w:val="000000"/>
          <w:sz w:val="22"/>
          <w:szCs w:val="22"/>
        </w:rPr>
        <w:t xml:space="preserve">Religious Inclusivity. </w:t>
      </w:r>
      <w:r>
        <w:rPr>
          <w:rFonts w:ascii="Aptos" w:cs="Aptos" w:eastAsia="Aptos" w:hAnsi="Aptos"/>
          <w:color w:val="000000"/>
          <w:sz w:val="22"/>
          <w:szCs w:val="22"/>
        </w:rPr>
        <w:t xml:space="preserve">A participant highlighted the need for flexibility and accommodation for non-Christian holidays, moving away from a Christian-centric workplace culture.</w:t>
      </w:r>
    </w:p>
    <w:p>
      <w:pPr>
        <w:pStyle w:val="ListParagraph"/>
        <w:numPr>
          <w:ilvl w:val="0"/>
          <w:numId w:val="2"/>
        </w:numPr>
        <w:spacing w:after="80" w:line="282"/>
      </w:pPr>
      <w:r>
        <w:rPr>
          <w:rFonts w:ascii="Aptos" w:cs="Aptos" w:eastAsia="Aptos" w:hAnsi="Aptos"/>
          <w:b/>
          <w:bCs/>
          <w:color w:val="000000"/>
          <w:sz w:val="22"/>
          <w:szCs w:val="22"/>
        </w:rPr>
        <w:t xml:space="preserve">Equity Analysis in Legislative Proposals. </w:t>
      </w:r>
      <w:r>
        <w:rPr>
          <w:rFonts w:ascii="Aptos" w:cs="Aptos" w:eastAsia="Aptos" w:hAnsi="Aptos"/>
          <w:color w:val="000000"/>
          <w:sz w:val="22"/>
          <w:szCs w:val="22"/>
        </w:rPr>
        <w:t xml:space="preserve">A participant advocated for requiring objective equity analysis and community support for all legislative proposals before they move forward.</w:t>
      </w:r>
    </w:p>
    <w:p>
      <w:pPr>
        <w:pStyle w:val="ListParagraph"/>
        <w:numPr>
          <w:ilvl w:val="0"/>
          <w:numId w:val="2"/>
        </w:numPr>
        <w:spacing w:after="80" w:line="282"/>
      </w:pPr>
      <w:r>
        <w:rPr>
          <w:rFonts w:ascii="Aptos" w:cs="Aptos" w:eastAsia="Aptos" w:hAnsi="Aptos"/>
          <w:b/>
          <w:bCs/>
          <w:color w:val="000000"/>
          <w:sz w:val="22"/>
          <w:szCs w:val="22"/>
        </w:rPr>
        <w:t xml:space="preserve">Agility and Adaptability. </w:t>
      </w:r>
      <w:r>
        <w:rPr>
          <w:rFonts w:ascii="Aptos" w:cs="Aptos" w:eastAsia="Aptos" w:hAnsi="Aptos"/>
          <w:color w:val="000000"/>
          <w:sz w:val="22"/>
          <w:szCs w:val="22"/>
        </w:rPr>
        <w:t xml:space="preserve">A participant stressed the need for agility and adaptability in responding to changing needs and priorities, even if it means shifting direction on long-standing projects or initiatives.</w:t>
      </w:r>
    </w:p>
    <w:p>
      <w:pPr>
        <w:spacing w:after="60" w:before="140"/>
      </w:pPr>
      <w:r>
        <w:rPr>
          <w:rFonts w:ascii="Aptos" w:cs="Aptos" w:eastAsia="Aptos" w:hAnsi="Aptos"/>
          <w:b/>
          <w:bCs/>
          <w:caps/>
          <w:color w:val="003865"/>
          <w:sz w:val="18"/>
          <w:szCs w:val="18"/>
        </w:rPr>
        <w:t xml:space="preserve">The team's recommendations</w:t>
      </w:r>
    </w:p>
    <w:p>
      <w:pPr>
        <w:pStyle w:val="ListParagraph"/>
        <w:numPr>
          <w:ilvl w:val="0"/>
          <w:numId w:val="3"/>
        </w:numPr>
        <w:spacing w:after="80" w:line="282"/>
      </w:pPr>
      <w:r>
        <w:rPr>
          <w:rFonts w:ascii="Aptos" w:cs="Aptos" w:eastAsia="Aptos" w:hAnsi="Aptos"/>
          <w:b/>
          <w:bCs/>
          <w:color w:val="000000"/>
          <w:sz w:val="22"/>
          <w:szCs w:val="22"/>
        </w:rPr>
        <w:t xml:space="preserve">Create Space for DEIA Learning. </w:t>
      </w:r>
      <w:r>
        <w:rPr>
          <w:rFonts w:ascii="Aptos" w:cs="Aptos" w:eastAsia="Aptos" w:hAnsi="Aptos"/>
          <w:color w:val="000000"/>
          <w:sz w:val="22"/>
          <w:szCs w:val="22"/>
        </w:rPr>
        <w:t xml:space="preserve">Create dedicated time and space for staff to engage in DEIA learning and application, potentially through strategies like "No Meeting Fridays."</w:t>
      </w:r>
    </w:p>
    <w:p>
      <w:pPr>
        <w:pStyle w:val="ListParagraph"/>
        <w:numPr>
          <w:ilvl w:val="0"/>
          <w:numId w:val="3"/>
        </w:numPr>
        <w:spacing w:after="80" w:line="282"/>
      </w:pPr>
      <w:r>
        <w:rPr>
          <w:rFonts w:ascii="Aptos" w:cs="Aptos" w:eastAsia="Aptos" w:hAnsi="Aptos"/>
          <w:b/>
          <w:bCs/>
          <w:color w:val="000000"/>
          <w:sz w:val="22"/>
          <w:szCs w:val="22"/>
        </w:rPr>
        <w:t xml:space="preserve">Clarify Expectations for Staff Engagement. </w:t>
      </w:r>
      <w:r>
        <w:rPr>
          <w:rFonts w:ascii="Aptos" w:cs="Aptos" w:eastAsia="Aptos" w:hAnsi="Aptos"/>
          <w:color w:val="000000"/>
          <w:sz w:val="22"/>
          <w:szCs w:val="22"/>
        </w:rPr>
        <w:t xml:space="preserve">Clarify expectations for staff engagement in DEIA, including the role of supervisors and leadership in modeling and supporting these efforts.</w:t>
      </w:r>
    </w:p>
    <w:p>
      <w:pPr>
        <w:pStyle w:val="ListParagraph"/>
        <w:numPr>
          <w:ilvl w:val="0"/>
          <w:numId w:val="3"/>
        </w:numPr>
        <w:spacing w:after="80" w:line="282"/>
      </w:pPr>
      <w:r>
        <w:rPr>
          <w:rFonts w:ascii="Aptos" w:cs="Aptos" w:eastAsia="Aptos" w:hAnsi="Aptos"/>
          <w:b/>
          <w:bCs/>
          <w:color w:val="000000"/>
          <w:sz w:val="22"/>
          <w:szCs w:val="22"/>
        </w:rPr>
        <w:t xml:space="preserve">Address Relationship and Sexuality Needs. </w:t>
      </w:r>
      <w:r>
        <w:rPr>
          <w:rFonts w:ascii="Aptos" w:cs="Aptos" w:eastAsia="Aptos" w:hAnsi="Aptos"/>
          <w:color w:val="000000"/>
          <w:sz w:val="22"/>
          <w:szCs w:val="22"/>
        </w:rPr>
        <w:t xml:space="preserve">Explore ways to address the relationship and sexuality needs of people with disabilities, promoting inclusivity and combating loneliness.</w:t>
      </w:r>
    </w:p>
    <w:p>
      <w:pPr>
        <w:pStyle w:val="ListParagraph"/>
        <w:numPr>
          <w:ilvl w:val="0"/>
          <w:numId w:val="3"/>
        </w:numPr>
        <w:spacing w:after="80" w:line="282"/>
      </w:pPr>
      <w:r>
        <w:rPr>
          <w:rFonts w:ascii="Aptos" w:cs="Aptos" w:eastAsia="Aptos" w:hAnsi="Aptos"/>
          <w:b/>
          <w:bCs/>
          <w:color w:val="000000"/>
          <w:sz w:val="22"/>
          <w:szCs w:val="22"/>
        </w:rPr>
        <w:t xml:space="preserve">Increase Support for Tribal Nations. </w:t>
      </w:r>
      <w:r>
        <w:rPr>
          <w:rFonts w:ascii="Aptos" w:cs="Aptos" w:eastAsia="Aptos" w:hAnsi="Aptos"/>
          <w:color w:val="000000"/>
          <w:sz w:val="22"/>
          <w:szCs w:val="22"/>
        </w:rPr>
        <w:t xml:space="preserve">Increase resources and support for building and maintaining strong relationships with Tribal Nations.</w:t>
      </w:r>
    </w:p>
    <w:p>
      <w:pPr>
        <w:pStyle w:val="ListParagraph"/>
        <w:numPr>
          <w:ilvl w:val="0"/>
          <w:numId w:val="3"/>
        </w:numPr>
        <w:spacing w:after="80" w:line="282"/>
      </w:pPr>
      <w:r>
        <w:rPr>
          <w:rFonts w:ascii="Aptos" w:cs="Aptos" w:eastAsia="Aptos" w:hAnsi="Aptos"/>
          <w:b/>
          <w:bCs/>
          <w:color w:val="000000"/>
          <w:sz w:val="22"/>
          <w:szCs w:val="22"/>
        </w:rPr>
        <w:t xml:space="preserve">Prioritize Accessibility. </w:t>
      </w:r>
      <w:r>
        <w:rPr>
          <w:rFonts w:ascii="Aptos" w:cs="Aptos" w:eastAsia="Aptos" w:hAnsi="Aptos"/>
          <w:color w:val="000000"/>
          <w:sz w:val="22"/>
          <w:szCs w:val="22"/>
        </w:rPr>
        <w:t xml:space="preserve">Prioritize accessibility in all aspects of DSD's work, including information sharing platforms and communication practices.</w:t>
      </w:r>
    </w:p>
    <w:p>
      <w:pPr>
        <w:pStyle w:val="ListParagraph"/>
        <w:numPr>
          <w:ilvl w:val="0"/>
          <w:numId w:val="3"/>
        </w:numPr>
        <w:spacing w:after="80" w:line="282"/>
      </w:pPr>
      <w:r>
        <w:rPr>
          <w:rFonts w:ascii="Aptos" w:cs="Aptos" w:eastAsia="Aptos" w:hAnsi="Aptos"/>
          <w:b/>
          <w:bCs/>
          <w:color w:val="000000"/>
          <w:sz w:val="22"/>
          <w:szCs w:val="22"/>
        </w:rPr>
        <w:t xml:space="preserve">Promote Religious Inclusivity. </w:t>
      </w:r>
      <w:r>
        <w:rPr>
          <w:rFonts w:ascii="Aptos" w:cs="Aptos" w:eastAsia="Aptos" w:hAnsi="Aptos"/>
          <w:color w:val="000000"/>
          <w:sz w:val="22"/>
          <w:szCs w:val="22"/>
        </w:rPr>
        <w:t xml:space="preserve">Promote religious inclusivity by providing flexibility and accommodation for non-Christian holidays and observances.</w:t>
      </w:r>
    </w:p>
    <w:p>
      <w:pPr>
        <w:pStyle w:val="ListParagraph"/>
        <w:numPr>
          <w:ilvl w:val="0"/>
          <w:numId w:val="3"/>
        </w:numPr>
        <w:spacing w:after="80" w:line="282"/>
      </w:pPr>
      <w:r>
        <w:rPr>
          <w:rFonts w:ascii="Aptos" w:cs="Aptos" w:eastAsia="Aptos" w:hAnsi="Aptos"/>
          <w:b/>
          <w:bCs/>
          <w:color w:val="000000"/>
          <w:sz w:val="22"/>
          <w:szCs w:val="22"/>
        </w:rPr>
        <w:t xml:space="preserve">Require Equity Analysis for Legislation. </w:t>
      </w:r>
      <w:r>
        <w:rPr>
          <w:rFonts w:ascii="Aptos" w:cs="Aptos" w:eastAsia="Aptos" w:hAnsi="Aptos"/>
          <w:color w:val="000000"/>
          <w:sz w:val="22"/>
          <w:szCs w:val="22"/>
        </w:rPr>
        <w:t xml:space="preserve">Require objective equity analysis and community support for all legislative proposals before they are advanced.</w:t>
      </w:r>
    </w:p>
    <w:p>
      <w:pPr>
        <w:pStyle w:val="ListParagraph"/>
        <w:numPr>
          <w:ilvl w:val="0"/>
          <w:numId w:val="3"/>
        </w:numPr>
        <w:spacing w:after="80" w:line="282"/>
      </w:pPr>
      <w:r>
        <w:rPr>
          <w:rFonts w:ascii="Aptos" w:cs="Aptos" w:eastAsia="Aptos" w:hAnsi="Aptos"/>
          <w:b/>
          <w:bCs/>
          <w:color w:val="000000"/>
          <w:sz w:val="22"/>
          <w:szCs w:val="22"/>
        </w:rPr>
        <w:t xml:space="preserve">Foster Agility and Adaptability. </w:t>
      </w:r>
      <w:r>
        <w:rPr>
          <w:rFonts w:ascii="Aptos" w:cs="Aptos" w:eastAsia="Aptos" w:hAnsi="Aptos"/>
          <w:color w:val="000000"/>
          <w:sz w:val="22"/>
          <w:szCs w:val="22"/>
        </w:rPr>
        <w:t xml:space="preserve">Foster a culture of agility and adaptability within DSD, allowing for shifts in direction and priorities to effectively respond to changing needs.</w:t>
      </w:r>
    </w:p>
    <w:p>
      <w:pPr>
        <w:pStyle w:val="Heading1"/>
        <w:pBdr>
          <w:bottom w:val="single" w:color="003865" w:sz="6" w:space="6"/>
        </w:pBdr>
        <w:spacing w:after="180" w:before="400"/>
      </w:pPr>
      <w:r>
        <w:rPr>
          <w:rFonts w:ascii="Aptos" w:cs="Aptos" w:eastAsia="Aptos" w:hAnsi="Aptos"/>
          <w:b/>
          <w:bCs/>
          <w:color w:val="003865"/>
          <w:sz w:val="26"/>
          <w:szCs w:val="26"/>
        </w:rPr>
        <w:t xml:space="preserve">Closing note</w:t>
      </w:r>
    </w:p>
    <w:p>
      <w:pPr>
        <w:spacing w:after="160" w:line="288"/>
      </w:pPr>
      <w:r>
        <w:rPr>
          <w:rFonts w:ascii="Aptos" w:cs="Aptos" w:eastAsia="Aptos" w:hAnsi="Aptos"/>
          <w:color w:val="000000"/>
          <w:sz w:val="22"/>
          <w:szCs w:val="22"/>
        </w:rPr>
        <w:t xml:space="preserve">Staff in eleven of these sessions described feedback loops that do not close — information given, with nothing returned. Publishing this record back to the Division, alongside the analysis built from it, is the least expensive and most credible answer to that finding.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Evidence record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record: division-wide equity assessment and listening sessions</dc:title>
  <dc:creator>Gary Banks</dc:creator>
  <cp:lastModifiedBy>Un-named</cp:lastModifiedBy>
  <cp:revision>1</cp:revision>
  <dcterms:created xsi:type="dcterms:W3CDTF">2026-09-18T16:14:00.640Z</dcterms:created>
  <dcterms:modified xsi:type="dcterms:W3CDTF">2026-09-18T16:14:00.641Z</dcterms:modified>
</cp:coreProperties>
</file>

<file path=docProps/custom.xml><?xml version="1.0" encoding="utf-8"?>
<Properties xmlns="http://schemas.openxmlformats.org/officeDocument/2006/custom-properties" xmlns:vt="http://schemas.openxmlformats.org/officeDocument/2006/docPropsVTypes"/>
</file>