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eastAsia="Noto Sans CJK SC"/>
        </w:rPr>
        <w:t xml:space="preserve">基于反事实声学残差与多尺度时序表征的语言无关语音表达建模及跨语言重建</w:t>
      </w:r>
    </w:p>
    <w:p>
      <w:pPr>
        <w:pStyle w:val="Subtitle"/>
        <w:jc w:val="center"/>
      </w:pPr>
      <w:r>
        <w:rPr>
          <w:rFonts w:eastAsia="Noto Sans CJK SC"/>
        </w:rPr>
        <w:t xml:space="preserve">Language-Independent</w:t>
      </w:r>
      <w:r>
        <w:rPr>
          <w:rFonts w:eastAsia="Noto Sans CJK SC"/>
        </w:rPr>
        <w:t xml:space="preserve"> </w:t>
      </w:r>
      <w:r>
        <w:rPr>
          <w:rFonts w:eastAsia="Noto Sans CJK SC"/>
        </w:rPr>
        <w:t xml:space="preserve">Vocal</w:t>
      </w:r>
      <w:r>
        <w:rPr>
          <w:rFonts w:eastAsia="Noto Sans CJK SC"/>
        </w:rPr>
        <w:t xml:space="preserve"> </w:t>
      </w:r>
      <w:r>
        <w:rPr>
          <w:rFonts w:eastAsia="Noto Sans CJK SC"/>
        </w:rPr>
        <w:t xml:space="preserve">Expression</w:t>
      </w:r>
      <w:r>
        <w:rPr>
          <w:rFonts w:eastAsia="Noto Sans CJK SC"/>
        </w:rPr>
        <w:t xml:space="preserve"> </w:t>
      </w:r>
      <w:r>
        <w:rPr>
          <w:rFonts w:eastAsia="Noto Sans CJK SC"/>
        </w:rPr>
        <w:t xml:space="preserve">Representation</w:t>
      </w:r>
      <w:r>
        <w:rPr>
          <w:rFonts w:eastAsia="Noto Sans CJK SC"/>
        </w:rPr>
        <w:t xml:space="preserve"> </w:t>
      </w:r>
      <w:r>
        <w:rPr>
          <w:rFonts w:eastAsia="Noto Sans CJK SC"/>
        </w:rPr>
        <w:t xml:space="preserve">and</w:t>
      </w:r>
      <w:r>
        <w:rPr>
          <w:rFonts w:eastAsia="Noto Sans CJK SC"/>
        </w:rPr>
        <w:t xml:space="preserve"> </w:t>
      </w:r>
      <w:r>
        <w:rPr>
          <w:rFonts w:eastAsia="Noto Sans CJK SC"/>
        </w:rPr>
        <w:t xml:space="preserve">Cross-Lingual</w:t>
      </w:r>
      <w:r>
        <w:rPr>
          <w:rFonts w:eastAsia="Noto Sans CJK SC"/>
        </w:rPr>
        <w:t xml:space="preserve"> </w:t>
      </w:r>
      <w:r>
        <w:rPr>
          <w:rFonts w:eastAsia="Noto Sans CJK SC"/>
        </w:rPr>
        <w:t xml:space="preserve">Reconstruction</w:t>
      </w:r>
      <w:r>
        <w:rPr>
          <w:rFonts w:eastAsia="Noto Sans CJK SC"/>
        </w:rPr>
        <w:t xml:space="preserve"> </w:t>
      </w:r>
      <w:r>
        <w:rPr>
          <w:rFonts w:eastAsia="Noto Sans CJK SC"/>
        </w:rPr>
        <w:t xml:space="preserve">via</w:t>
      </w:r>
      <w:r>
        <w:rPr>
          <w:rFonts w:eastAsia="Noto Sans CJK SC"/>
        </w:rPr>
        <w:t xml:space="preserve"> </w:t>
      </w:r>
      <w:r>
        <w:rPr>
          <w:rFonts w:eastAsia="Noto Sans CJK SC"/>
        </w:rPr>
        <w:t xml:space="preserve">Counterfactual</w:t>
      </w:r>
      <w:r>
        <w:rPr>
          <w:rFonts w:eastAsia="Noto Sans CJK SC"/>
        </w:rPr>
        <w:t xml:space="preserve"> </w:t>
      </w:r>
      <w:r>
        <w:rPr>
          <w:rFonts w:eastAsia="Noto Sans CJK SC"/>
        </w:rPr>
        <w:t xml:space="preserve">Acoustic</w:t>
      </w:r>
      <w:r>
        <w:rPr>
          <w:rFonts w:eastAsia="Noto Sans CJK SC"/>
        </w:rPr>
        <w:t xml:space="preserve"> </w:t>
      </w:r>
      <w:r>
        <w:rPr>
          <w:rFonts w:eastAsia="Noto Sans CJK SC"/>
        </w:rPr>
        <w:t xml:space="preserve">Residuals</w:t>
      </w:r>
      <w:r>
        <w:rPr>
          <w:rFonts w:eastAsia="Noto Sans CJK SC"/>
        </w:rPr>
        <w:t xml:space="preserve"> </w:t>
      </w:r>
      <w:r>
        <w:rPr>
          <w:rFonts w:eastAsia="Noto Sans CJK SC"/>
        </w:rPr>
        <w:t xml:space="preserve">and</w:t>
      </w:r>
      <w:r>
        <w:rPr>
          <w:rFonts w:eastAsia="Noto Sans CJK SC"/>
        </w:rPr>
        <w:t xml:space="preserve"> </w:t>
      </w:r>
      <w:r>
        <w:rPr>
          <w:rFonts w:eastAsia="Noto Sans CJK SC"/>
        </w:rPr>
        <w:t xml:space="preserve">Multiscale</w:t>
      </w:r>
      <w:r>
        <w:rPr>
          <w:rFonts w:eastAsia="Noto Sans CJK SC"/>
        </w:rPr>
        <w:t xml:space="preserve"> </w:t>
      </w:r>
      <w:r>
        <w:rPr>
          <w:rFonts w:eastAsia="Noto Sans CJK SC"/>
        </w:rPr>
        <w:t xml:space="preserve">Temporal</w:t>
      </w:r>
      <w:r>
        <w:rPr>
          <w:rFonts w:eastAsia="Noto Sans CJK SC"/>
        </w:rPr>
        <w:t xml:space="preserve"> </w:t>
      </w:r>
      <w:r>
        <w:rPr>
          <w:rFonts w:eastAsia="Noto Sans CJK SC"/>
        </w:rPr>
        <w:t xml:space="preserve">Modeling</w:t>
      </w:r>
    </w:p>
    <w:p>
      <w:pPr>
        <w:pStyle w:val="Date"/>
      </w:pPr>
      <w:r>
        <w:rPr>
          <w:rFonts w:eastAsia="Noto Sans CJK SC"/>
        </w:rPr>
        <w:t xml:space="preserve">研究论文初稿</w:t>
      </w:r>
      <w:r>
        <w:rPr>
          <w:rFonts w:eastAsia="Noto Sans CJK SC"/>
        </w:rPr>
        <w:t xml:space="preserve"> </w:t>
      </w:r>
      <w:r>
        <w:rPr>
          <w:rFonts w:eastAsia="Noto Sans CJK SC"/>
        </w:rPr>
        <w:t xml:space="preserve">·</w:t>
      </w:r>
      <w:r>
        <w:rPr>
          <w:rFonts w:eastAsia="Noto Sans CJK SC"/>
        </w:rPr>
        <w:t xml:space="preserve"> </w:t>
      </w:r>
      <w:r>
        <w:rPr>
          <w:rFonts w:eastAsia="Noto Sans CJK SC"/>
        </w:rPr>
        <w:t xml:space="preserve">2026年10月10日</w:t>
      </w:r>
    </w:p>
    <w:p>
      <w:pPr>
        <w:pStyle w:val="FirstParagraph"/>
      </w:pPr>
      <w:r>
        <w:rPr>
          <w:rFonts w:eastAsia="Noto Sans CJK SC"/>
          <w:b/>
          <w:bCs/>
        </w:rPr>
        <w:t xml:space="preserve">论文类别：</w:t>
      </w:r>
      <w:r>
        <w:rPr>
          <w:rFonts w:eastAsia="Noto Sans CJK SC"/>
        </w:rPr>
        <w:t xml:space="preserve"> </w:t>
      </w:r>
      <w:r>
        <w:rPr>
          <w:rFonts w:eastAsia="Noto Sans CJK SC"/>
        </w:rPr>
        <w:t xml:space="preserve">研究假设与方法论文（Research Hypothesis &amp; Methodology Manuscript）</w:t>
      </w:r>
      <w:r>
        <w:rPr>
          <w:rFonts w:eastAsia="Noto Sans CJK SC"/>
        </w:rPr>
        <w:br/>
      </w:r>
      <w:r>
        <w:rPr>
          <w:rFonts w:eastAsia="Noto Sans CJK SC"/>
          <w:b/>
          <w:bCs/>
        </w:rPr>
        <w:t xml:space="preserve">拟议方法名称：</w:t>
      </w:r>
      <w:r>
        <w:rPr>
          <w:rFonts w:eastAsia="Noto Sans CJK SC"/>
        </w:rPr>
        <w:t xml:space="preserve"> </w:t>
      </w:r>
      <w:r>
        <w:rPr>
          <w:rFonts w:eastAsia="Noto Sans CJK SC"/>
        </w:rPr>
        <w:t xml:space="preserve">CREAM — Counterfactual Residual Expression Analysis and Mapping（反事实残差表达分析与映射）</w:t>
      </w:r>
      <w:r>
        <w:rPr>
          <w:rFonts w:eastAsia="Noto Sans CJK SC"/>
        </w:rPr>
        <w:br/>
      </w:r>
      <w:r>
        <w:rPr>
          <w:rFonts w:eastAsia="Noto Sans CJK SC"/>
          <w:b/>
          <w:bCs/>
        </w:rPr>
        <w:t xml:space="preserve">研究状态：</w:t>
      </w:r>
      <w:r>
        <w:rPr>
          <w:rFonts w:eastAsia="Noto Sans CJK SC"/>
        </w:rPr>
        <w:t xml:space="preserve"> </w:t>
      </w:r>
      <w:r>
        <w:rPr>
          <w:rFonts w:eastAsia="Noto Sans CJK SC"/>
        </w:rPr>
        <w:t xml:space="preserve">理论与实验方案已提出；尚未训练模型、采集新实验数据或获得实验结果。</w:t>
      </w:r>
      <w:r>
        <w:rPr>
          <w:rFonts w:eastAsia="Noto Sans CJK SC"/>
        </w:rPr>
        <w:br/>
      </w:r>
      <w:r>
        <w:rPr>
          <w:rFonts w:eastAsia="Noto Sans CJK SC"/>
          <w:b/>
          <w:bCs/>
        </w:rPr>
        <w:t xml:space="preserve">关键词：</w:t>
      </w:r>
      <w:r>
        <w:rPr>
          <w:rFonts w:eastAsia="Noto Sans CJK SC"/>
        </w:rPr>
        <w:t xml:space="preserve"> </w:t>
      </w:r>
      <w:r>
        <w:rPr>
          <w:rFonts w:eastAsia="Noto Sans CJK SC"/>
        </w:rPr>
        <w:t xml:space="preserve">语音表达；反事实声学基线；韵律残差；多尺度时序建模；跨语言语音合成；情感计算；表达保真度</w:t>
      </w:r>
    </w:p>
    <w:bookmarkStart w:id="20" w:name="摘要"/>
    <w:p>
      <w:pPr>
        <w:pStyle w:val="Heading1"/>
        <w:keepNext/>
      </w:pPr>
      <w:r>
        <w:rPr>
          <w:rFonts w:eastAsia="Noto Sans CJK SC"/>
        </w:rPr>
        <w:t xml:space="preserve">摘要</w:t>
      </w:r>
    </w:p>
    <w:p>
      <w:pPr>
        <w:pStyle w:val="FirstParagraph"/>
      </w:pPr>
      <w:r>
        <w:rPr>
          <w:rFonts w:eastAsia="Noto Sans CJK SC"/>
        </w:rPr>
        <w:t xml:space="preserve">跨语言语音翻译和配音技术在语义准确性、声纹保持与自然度方面持续进步，但情绪、语气、强调、犹豫和节奏等</w:t>
      </w:r>
      <w:r>
        <w:rPr>
          <w:rFonts w:eastAsia="Noto Sans CJK SC"/>
          <w:b/>
          <w:bCs/>
        </w:rPr>
        <w:t xml:space="preserve">时变语音表达信息</w:t>
      </w:r>
      <w:r>
        <w:rPr>
          <w:rFonts w:eastAsia="Noto Sans CJK SC"/>
        </w:rPr>
        <w:t xml:space="preserve">仍然难以用统一、可解释的形式提取并在目标语言中重建。现有工作分别探索了连续情感识别、多尺度基频（F0）分解、自监督情绪表征、表达性语音翻译及情感保真语音编码。然而，将表达视为相对于语言特定、说话人特定的正常发音基线的</w:t>
      </w:r>
      <w:r>
        <w:rPr>
          <w:rFonts w:eastAsia="Noto Sans CJK SC"/>
          <w:b/>
          <w:bCs/>
        </w:rPr>
        <w:t xml:space="preserve">声学偏离过程</w:t>
      </w:r>
      <w:r>
        <w:rPr>
          <w:rFonts w:eastAsia="Noto Sans CJK SC"/>
        </w:rPr>
        <w:t xml:space="preserve">，并系统检验其跨语言可迁移性的统一研究方案仍有待明确验证。</w:t>
      </w:r>
    </w:p>
    <w:p>
      <w:pPr>
        <w:pStyle w:val="BodyText"/>
      </w:pPr>
      <w:r>
        <w:rPr>
          <w:rFonts w:eastAsia="Noto Sans CJK SC"/>
        </w:rPr>
        <w:t xml:space="preserve">本文提出 CREAM 研究框架。其核心思想是：在语义内容、语言、说话人和音韵结构约束下估计</w:t>
      </w:r>
      <w:r>
        <w:rPr>
          <w:rFonts w:eastAsia="Noto Sans CJK SC"/>
          <w:b/>
          <w:bCs/>
        </w:rPr>
        <w:t xml:space="preserve">反事实中性声学基线</w:t>
      </w:r>
      <w:r>
        <w:rPr>
          <w:rFonts w:eastAsia="Noto Sans CJK SC"/>
        </w:rPr>
        <w:t xml:space="preserve">，从实际语音中提取可解释的标准化表达残差；再以多尺度变换与声学通道间的时序耦合表示这些残差，并借助跨语言语义事件对齐，将源表达信号映射至目标语言的合法韵律空间。本文给出建模方程、可识别性边界、训练目标、数据构建方案、受控对照实验、感知评估及明确的可证伪标准。</w:t>
      </w:r>
    </w:p>
    <w:p>
      <w:pPr>
        <w:pStyle w:val="BodyText"/>
      </w:pPr>
      <w:r>
        <w:rPr>
          <w:rFonts w:eastAsia="Noto Sans CJK SC"/>
        </w:rPr>
        <w:t xml:space="preserve">本文</w:t>
      </w:r>
      <w:r>
        <w:rPr>
          <w:rFonts w:eastAsia="Noto Sans CJK SC"/>
          <w:b/>
          <w:bCs/>
        </w:rPr>
        <w:t xml:space="preserve">不报告尚未实施的实验结果</w:t>
      </w:r>
      <w:r>
        <w:rPr>
          <w:rFonts w:eastAsia="Noto Sans CJK SC"/>
        </w:rPr>
        <w:t xml:space="preserve">，也不宣称找到普适或唯一的“情感物理量”。其主要贡献是将一个可讨论的概念转化为可以通过实验否定或支持的科学命题：</w:t>
      </w:r>
      <w:r>
        <w:rPr>
          <w:rFonts w:eastAsia="Noto Sans CJK SC"/>
          <w:b/>
          <w:bCs/>
        </w:rPr>
        <w:t xml:space="preserve">在相同模型能力和数据条件下，相对于语言条件中性基线的多尺度表达残差，是否比直接声学特征或无约束风格嵌入更能保留跨语言听觉表达的一致性。</w:t>
      </w:r>
    </w:p>
    <w:bookmarkEnd w:id="20"/>
    <w:bookmarkStart w:id="21" w:name="引言"/>
    <w:p>
      <w:pPr>
        <w:pStyle w:val="Heading1"/>
        <w:keepNext/>
      </w:pPr>
      <w:r>
        <w:rPr>
          <w:rFonts w:eastAsia="Noto Sans CJK SC"/>
        </w:rPr>
        <w:t xml:space="preserve">1. 引言</w:t>
      </w:r>
    </w:p>
    <w:p>
      <w:pPr>
        <w:pStyle w:val="FirstParagraph"/>
      </w:pPr>
      <w:r>
        <w:rPr>
          <w:rFonts w:eastAsia="Noto Sans CJK SC"/>
        </w:rPr>
        <w:t xml:space="preserve">声音信号处理存在成熟的分析—表征—变换—重建链路。对于声压波形</w:t>
      </w:r>
      <w:r>
        <w:rPr>
          <w:rFonts w:eastAsia="Noto Sans CJK SC"/>
        </w:rPr>
        <w:t xml:space="preserve"> </w:t>
      </w:r>
      <m:oMath>
        <m:r>
          <m:t>x</m:t>
        </m:r>
        <m:d>
          <m:dPr>
            <m:begChr m:val="("/>
            <m:endChr m:val=")"/>
            <m:sepChr m:val=""/>
            <m:grow/>
          </m:dPr>
          <m:e>
            <m:r>
              <m:t>t</m:t>
            </m:r>
          </m:e>
        </m:d>
      </m:oMath>
      <w:r>
        <w:rPr>
          <w:rFonts w:eastAsia="Noto Sans CJK SC"/>
        </w:rPr>
        <w:t xml:space="preserve">，时频分析可提取幅度、频率、相位及调制结构，再服务于编码、降噪、检测和合成。本文借用这一研究范式，但不假设人类情感自身具有类似傅里叶分解的线性、正交或唯一物理坐标。</w:t>
      </w:r>
    </w:p>
    <w:p>
      <w:pPr>
        <w:pStyle w:val="BodyText"/>
      </w:pPr>
      <w:r>
        <w:rPr>
          <w:rFonts w:eastAsia="Noto Sans CJK SC"/>
        </w:rPr>
        <w:t xml:space="preserve">考虑一句英语</w:t>
      </w:r>
      <w:r>
        <w:rPr>
          <w:rFonts w:eastAsia="Noto Sans CJK SC"/>
        </w:rPr>
        <w:t xml:space="preserve"> </w:t>
      </w:r>
      <w:r>
        <w:rPr>
          <w:rFonts w:eastAsia="Noto Sans CJK SC"/>
          <w:i/>
          <w:iCs/>
        </w:rPr>
        <w:t xml:space="preserve">“</w:t>
      </w:r>
      <w:r>
        <w:rPr>
          <w:rFonts w:eastAsia="Noto Sans CJK SC"/>
          <w:i/>
          <w:iCs/>
        </w:rPr>
        <w:t xml:space="preserve">I cannot believe you did that.</w:t>
      </w:r>
      <w:r>
        <w:rPr>
          <w:rFonts w:eastAsia="Noto Sans CJK SC"/>
          <w:i/>
          <w:iCs/>
        </w:rPr>
        <w:t xml:space="preserve">”</w:t>
      </w:r>
      <w:r>
        <w:rPr>
          <w:rFonts w:eastAsia="Noto Sans CJK SC"/>
        </w:rPr>
        <w:t xml:space="preserve">：说话者可能在开头压低声音，在</w:t>
      </w:r>
      <w:r>
        <w:rPr>
          <w:rFonts w:eastAsia="Noto Sans CJK SC"/>
        </w:rPr>
        <w:t xml:space="preserve"> </w:t>
      </w:r>
      <w:r>
        <w:rPr>
          <w:rFonts w:eastAsia="Noto Sans CJK SC"/>
          <w:i/>
          <w:iCs/>
        </w:rPr>
        <w:t xml:space="preserve">believe</w:t>
      </w:r>
      <w:r>
        <w:rPr>
          <w:rFonts w:eastAsia="Noto Sans CJK SC"/>
        </w:rPr>
        <w:t xml:space="preserve"> </w:t>
      </w:r>
      <w:r>
        <w:rPr>
          <w:rFonts w:eastAsia="Noto Sans CJK SC"/>
        </w:rPr>
        <w:t xml:space="preserve">处提高基频和音强，并在句末以紧张或讽刺的音质收尾。如果系统将整句话编码为</w:t>
      </w:r>
      <w:r>
        <w:rPr>
          <w:rFonts w:eastAsia="Noto Sans CJK SC"/>
        </w:rPr>
        <w:t xml:space="preserve"> </w:t>
      </w:r>
      <w:r>
        <w:rPr>
          <w:rFonts w:eastAsia="Noto Sans CJK SC"/>
          <w:i/>
          <w:iCs/>
        </w:rPr>
        <w:t xml:space="preserve">angry = 0.8</w:t>
      </w:r>
      <w:r>
        <w:rPr>
          <w:rFonts w:eastAsia="Noto Sans CJK SC"/>
        </w:rPr>
        <w:t xml:space="preserve">，表达中的转折、峰值位置和语义强调便会丢失。若直接复制源语音的 F0 曲线到普通话译文，还可能破坏普通话词汇声调，从而影响可懂度。真正需要保留的并非原始声学轨迹，而是跨语言可以重新实现的</w:t>
      </w:r>
      <w:r>
        <w:rPr>
          <w:rFonts w:eastAsia="Noto Sans CJK SC"/>
          <w:b/>
          <w:bCs/>
        </w:rPr>
        <w:t xml:space="preserve">表达意图与听觉效果</w:t>
      </w:r>
      <w:r>
        <w:rPr>
          <w:rFonts w:eastAsia="Noto Sans CJK SC"/>
        </w:rPr>
        <w:t xml:space="preserve">。</w:t>
      </w:r>
    </w:p>
    <w:p>
      <w:pPr>
        <w:pStyle w:val="BodyText"/>
      </w:pPr>
      <w:r>
        <w:rPr>
          <w:rFonts w:eastAsia="Noto Sans CJK SC"/>
        </w:rPr>
        <w:t xml:space="preserve">因此，本文将研究对象界定为</w:t>
      </w:r>
      <w:r>
        <w:rPr>
          <w:rFonts w:eastAsia="Noto Sans CJK SC"/>
        </w:rPr>
        <w:t xml:space="preserve"> </w:t>
      </w:r>
      <w:r>
        <w:rPr>
          <w:rFonts w:eastAsia="Noto Sans CJK SC"/>
          <w:b/>
          <w:bCs/>
        </w:rPr>
        <w:t xml:space="preserve">vocal expression（语音表达）</w:t>
      </w:r>
      <w:r>
        <w:rPr>
          <w:rFonts w:eastAsia="Noto Sans CJK SC"/>
        </w:rPr>
        <w:t xml:space="preserve">，包括但不限于情绪唤醒度与效价、强调、确定性、犹豫、语速、停顿、紧张度和非言语发声事件。这里的“语言无关”指</w:t>
      </w:r>
      <w:r>
        <w:rPr>
          <w:rFonts w:eastAsia="Noto Sans CJK SC"/>
          <w:b/>
          <w:bCs/>
        </w:rPr>
        <w:t xml:space="preserve">在指定评价维度上具有跨语言迁移能力</w:t>
      </w:r>
      <w:r>
        <w:rPr>
          <w:rFonts w:eastAsia="Noto Sans CJK SC"/>
        </w:rPr>
        <w:t xml:space="preserve">，而非所有语言、文化和语境下完全相同的表达符号。</w:t>
      </w:r>
    </w:p>
    <w:p>
      <w:pPr>
        <w:pStyle w:val="BodyText"/>
      </w:pPr>
      <w:r>
        <w:rPr>
          <w:rFonts w:eastAsia="Noto Sans CJK SC"/>
        </w:rPr>
        <w:t xml:space="preserve">研究问题为：</w:t>
      </w:r>
    </w:p>
    <w:p>
      <w:pPr>
        <w:pStyle w:val="BodyText"/>
      </w:pPr>
      <w:r>
        <w:rPr>
          <w:rFonts w:eastAsia="Noto Sans CJK SC"/>
          <w:b/>
          <w:bCs/>
        </w:rPr>
        <w:t xml:space="preserve">RQ1：</w:t>
      </w:r>
      <w:r>
        <w:rPr>
          <w:rFonts w:eastAsia="Noto Sans CJK SC"/>
        </w:rPr>
        <w:t xml:space="preserve"> </w:t>
      </w:r>
      <w:r>
        <w:rPr>
          <w:rFonts w:eastAsia="Noto Sans CJK SC"/>
        </w:rPr>
        <w:t xml:space="preserve">从真实声学观测中减去语言、音韵和说话人条件下的中性基线，是否得到更稳定的跨语言表达信息？</w:t>
      </w:r>
    </w:p>
    <w:p>
      <w:pPr>
        <w:pStyle w:val="BodyText"/>
      </w:pPr>
      <w:r>
        <w:rPr>
          <w:rFonts w:eastAsia="Noto Sans CJK SC"/>
          <w:b/>
          <w:bCs/>
        </w:rPr>
        <w:t xml:space="preserve">RQ2：</w:t>
      </w:r>
      <w:r>
        <w:rPr>
          <w:rFonts w:eastAsia="Noto Sans CJK SC"/>
        </w:rPr>
        <w:t xml:space="preserve"> </w:t>
      </w:r>
      <w:r>
        <w:rPr>
          <w:rFonts w:eastAsia="Noto Sans CJK SC"/>
        </w:rPr>
        <w:t xml:space="preserve">残差的多尺度动态及声学通道之间的时序耦合，能否提供超出 F0/能量单通道统计的表达信息？</w:t>
      </w:r>
    </w:p>
    <w:p>
      <w:pPr>
        <w:pStyle w:val="BodyText"/>
      </w:pPr>
      <w:r>
        <w:rPr>
          <w:rFonts w:eastAsia="Noto Sans CJK SC"/>
          <w:b/>
          <w:bCs/>
        </w:rPr>
        <w:t xml:space="preserve">RQ3：</w:t>
      </w:r>
      <w:r>
        <w:rPr>
          <w:rFonts w:eastAsia="Noto Sans CJK SC"/>
        </w:rPr>
        <w:t xml:space="preserve"> </w:t>
      </w:r>
      <w:r>
        <w:rPr>
          <w:rFonts w:eastAsia="Noto Sans CJK SC"/>
        </w:rPr>
        <w:t xml:space="preserve">语义事件对齐与目标语言约束下的残差重渲染，能否改善表达相似度，而不牺牲可懂度、自然度及声纹一致性？</w:t>
      </w:r>
    </w:p>
    <w:bookmarkEnd w:id="21"/>
    <w:bookmarkStart w:id="26" w:name="相关工作与研究缺口"/>
    <w:p>
      <w:pPr>
        <w:pStyle w:val="Heading1"/>
        <w:keepNext/>
      </w:pPr>
      <w:r>
        <w:rPr>
          <w:rFonts w:eastAsia="Noto Sans CJK SC"/>
        </w:rPr>
        <w:t xml:space="preserve">2. 相关工作与研究缺口</w:t>
      </w:r>
    </w:p>
    <w:bookmarkStart w:id="22" w:name="情感线索与连续状态"/>
    <w:p>
      <w:pPr>
        <w:pStyle w:val="Heading2"/>
        <w:keepNext/>
      </w:pPr>
      <w:r>
        <w:rPr>
          <w:rFonts w:eastAsia="Noto Sans CJK SC"/>
        </w:rPr>
        <w:t xml:space="preserve">2.1 情感线索与连续状态</w:t>
      </w:r>
    </w:p>
    <w:p>
      <w:pPr>
        <w:pStyle w:val="FirstParagraph"/>
      </w:pPr>
      <w:r>
        <w:rPr>
          <w:rFonts w:eastAsia="Noto Sans CJK SC"/>
        </w:rPr>
        <w:t xml:space="preserve">Scherer [1] 将情感声音交流视为从发声者状态、声学线索到听者归因的链路，提示我们</w:t>
      </w:r>
      <w:r>
        <w:rPr>
          <w:rFonts w:eastAsia="Noto Sans CJK SC"/>
          <w:b/>
          <w:bCs/>
        </w:rPr>
        <w:t xml:space="preserve">声音携带的表达</w:t>
      </w:r>
      <w:r>
        <w:rPr>
          <w:rFonts w:eastAsia="Noto Sans CJK SC"/>
        </w:rPr>
        <w:t xml:space="preserve">与</w:t>
      </w:r>
      <w:r>
        <w:rPr>
          <w:rFonts w:eastAsia="Noto Sans CJK SC"/>
          <w:b/>
          <w:bCs/>
        </w:rPr>
        <w:t xml:space="preserve">听者推断的主观情绪</w:t>
      </w:r>
      <w:r>
        <w:rPr>
          <w:rFonts w:eastAsia="Noto Sans CJK SC"/>
        </w:rPr>
        <w:t xml:space="preserve">不可直接画等号。GeMAPS/eGeMAPS [2] 提供 F0、响度、频谱、音质和时间参数等标准化可测声学特征，但这些特征本身并不是情绪的物理基元。连续情感研究可对 valence/arousal 随时间的变化建模，并需处理听者标注延迟 [3]。</w:t>
      </w:r>
    </w:p>
    <w:bookmarkEnd w:id="22"/>
    <w:bookmarkStart w:id="23" w:name="多尺度韵律与自监督表示"/>
    <w:p>
      <w:pPr>
        <w:pStyle w:val="Heading2"/>
        <w:keepNext/>
      </w:pPr>
      <w:r>
        <w:rPr>
          <w:rFonts w:eastAsia="Noto Sans CJK SC"/>
        </w:rPr>
        <w:t xml:space="preserve">2.2 多尺度韵律与自监督表示</w:t>
      </w:r>
    </w:p>
    <w:p>
      <w:pPr>
        <w:pStyle w:val="FirstParagraph"/>
      </w:pPr>
      <w:r>
        <w:rPr>
          <w:rFonts w:eastAsia="Noto Sans CJK SC"/>
        </w:rPr>
        <w:t xml:space="preserve">Luo 等 [4] 已使用连续小波变换分解情绪语音的 F0 时间尺度，因此</w:t>
      </w:r>
      <w:r>
        <w:rPr>
          <w:rFonts w:eastAsia="Noto Sans CJK SC"/>
          <w:b/>
          <w:bCs/>
        </w:rPr>
        <w:t xml:space="preserve">使用小波本身并非本研究首创</w:t>
      </w:r>
      <w:r>
        <w:rPr>
          <w:rFonts w:eastAsia="Noto Sans CJK SC"/>
        </w:rPr>
        <w:t xml:space="preserve">。emotion2vec [5] 通过帧级和语句级自监督目标学习情绪表示，显示跨语言任务上的潜力；但一个分类友好的表征不必然能充当可解释、可控、可逆的表达重建变量。</w:t>
      </w:r>
    </w:p>
    <w:bookmarkEnd w:id="23"/>
    <w:bookmarkStart w:id="24" w:name="跨语言表达保留与情感编码"/>
    <w:p>
      <w:pPr>
        <w:pStyle w:val="Heading2"/>
        <w:keepNext/>
      </w:pPr>
      <w:r>
        <w:rPr>
          <w:rFonts w:eastAsia="Noto Sans CJK SC"/>
        </w:rPr>
        <w:t xml:space="preserve">2.3 跨语言表达保留与情感编码</w:t>
      </w:r>
    </w:p>
    <w:p>
      <w:pPr>
        <w:pStyle w:val="FirstParagraph"/>
      </w:pPr>
      <w:r>
        <w:rPr>
          <w:rFonts w:eastAsia="Noto Sans CJK SC"/>
        </w:rPr>
        <w:t xml:space="preserve">SeamlessExpressive [6] 已研究跨语言语音翻译中的表达、语速和停顿保持。AffectCodec [7] 在神经语音编码中显式保护情感线索，这进一步说明“情感保真编码”不是空白领域。然而，</w:t>
      </w:r>
      <w:r>
        <w:rPr>
          <w:rFonts w:eastAsia="Noto Sans CJK SC"/>
          <w:b/>
          <w:bCs/>
        </w:rPr>
        <w:t xml:space="preserve">仅在压缩后保存情感</w:t>
      </w:r>
      <w:r>
        <w:rPr>
          <w:rFonts w:eastAsia="Noto Sans CJK SC"/>
        </w:rPr>
        <w:t xml:space="preserve">与</w:t>
      </w:r>
      <w:r>
        <w:rPr>
          <w:rFonts w:eastAsia="Noto Sans CJK SC"/>
          <w:b/>
          <w:bCs/>
        </w:rPr>
        <w:t xml:space="preserve">在改变语言及语义—音韵实现形式后重新表达相似意图</w:t>
      </w:r>
      <w:r>
        <w:rPr>
          <w:rFonts w:eastAsia="Noto Sans CJK SC"/>
        </w:rPr>
        <w:t xml:space="preserve">是不同任务。已有情绪相似度评估工作 [8] 也警示：简单的情绪嵌入余弦相似度不足以替代真实听者判断。</w:t>
      </w:r>
    </w:p>
    <w:bookmarkEnd w:id="24"/>
    <w:bookmarkStart w:id="25" w:name="音系结构与语言差异"/>
    <w:p>
      <w:pPr>
        <w:pStyle w:val="Heading2"/>
        <w:keepNext/>
      </w:pPr>
      <w:r>
        <w:rPr>
          <w:rFonts w:eastAsia="Noto Sans CJK SC"/>
        </w:rPr>
        <w:t xml:space="preserve">2.4 音系结构与语言差异</w:t>
      </w:r>
    </w:p>
    <w:p>
      <w:pPr>
        <w:pStyle w:val="FirstParagraph"/>
      </w:pPr>
      <w:r>
        <w:rPr>
          <w:rFonts w:eastAsia="Noto Sans CJK SC"/>
        </w:rPr>
        <w:t xml:space="preserve">普通话中 F0 同时承载词汇声调和句子语调，两者会协同或冲突 [9]。2026 年的跨语言情感韵律研究还显示了跨语言共有线索与语言特定敏感性的并存 [10]。这意味着不能将“原曲线复刻”作为表达迁移的标准答案。</w:t>
      </w:r>
    </w:p>
    <w:p>
      <w:pPr>
        <w:pStyle w:val="BodyText"/>
      </w:pPr>
      <w:r>
        <w:rPr>
          <w:rFonts w:eastAsia="Noto Sans CJK SC"/>
          <w:b/>
          <w:bCs/>
        </w:rPr>
        <w:t xml:space="preserve">研究缺口：</w:t>
      </w:r>
      <w:r>
        <w:rPr>
          <w:rFonts w:eastAsia="Noto Sans CJK SC"/>
        </w:rPr>
        <w:t xml:space="preserve"> </w:t>
      </w:r>
      <w:r>
        <w:rPr>
          <w:rFonts w:eastAsia="Noto Sans CJK SC"/>
        </w:rPr>
        <w:t xml:space="preserve">已知工作分别处理</w:t>
      </w:r>
      <w:r>
        <w:rPr>
          <w:rFonts w:eastAsia="Noto Sans CJK SC"/>
        </w:rPr>
        <w:t xml:space="preserve"> </w:t>
      </w:r>
      <w:r>
        <w:rPr>
          <w:rFonts w:eastAsia="Noto Sans CJK SC"/>
          <w:i/>
          <w:iCs/>
        </w:rPr>
        <w:t xml:space="preserve">特征提取</w:t>
      </w:r>
      <w:r>
        <w:rPr>
          <w:rFonts w:eastAsia="Noto Sans CJK SC"/>
        </w:rPr>
        <w:t xml:space="preserve">、</w:t>
      </w:r>
      <w:r>
        <w:rPr>
          <w:rFonts w:eastAsia="Noto Sans CJK SC"/>
          <w:i/>
          <w:iCs/>
        </w:rPr>
        <w:t xml:space="preserve">连续情感</w:t>
      </w:r>
      <w:r>
        <w:rPr>
          <w:rFonts w:eastAsia="Noto Sans CJK SC"/>
        </w:rPr>
        <w:t xml:space="preserve">、</w:t>
      </w:r>
      <w:r>
        <w:rPr>
          <w:rFonts w:eastAsia="Noto Sans CJK SC"/>
          <w:i/>
          <w:iCs/>
        </w:rPr>
        <w:t xml:space="preserve">表达风格嵌入</w:t>
      </w:r>
      <w:r>
        <w:rPr>
          <w:rFonts w:eastAsia="Noto Sans CJK SC"/>
        </w:rPr>
        <w:t xml:space="preserve"> </w:t>
      </w:r>
      <w:r>
        <w:rPr>
          <w:rFonts w:eastAsia="Noto Sans CJK SC"/>
        </w:rPr>
        <w:t xml:space="preserve">与</w:t>
      </w:r>
      <w:r>
        <w:rPr>
          <w:rFonts w:eastAsia="Noto Sans CJK SC"/>
        </w:rPr>
        <w:t xml:space="preserve"> </w:t>
      </w:r>
      <w:r>
        <w:rPr>
          <w:rFonts w:eastAsia="Noto Sans CJK SC"/>
          <w:i/>
          <w:iCs/>
        </w:rPr>
        <w:t xml:space="preserve">生成</w:t>
      </w:r>
      <w:r>
        <w:rPr>
          <w:rFonts w:eastAsia="Noto Sans CJK SC"/>
        </w:rPr>
        <w:t xml:space="preserve">；尚需系统测试：</w:t>
      </w:r>
      <w:r>
        <w:rPr>
          <w:rFonts w:eastAsia="Noto Sans CJK SC"/>
          <w:b/>
          <w:bCs/>
        </w:rPr>
        <w:t xml:space="preserve">反事实中性基线 + 结构化声学残差 + 多尺度通道耦合 + 语义事件重定位</w:t>
      </w:r>
      <w:r>
        <w:rPr>
          <w:rFonts w:eastAsia="Noto Sans CJK SC"/>
        </w:rPr>
        <w:t xml:space="preserve">这个组合，是否能够建立更强的可解释性、迁移性和可重建性。此处的“缺口”为截至本文撰写时对所核验核心文献的判断，不是经过系统综述后对全部研究的排他性首创宣称。</w:t>
      </w:r>
    </w:p>
    <w:bookmarkEnd w:id="25"/>
    <w:bookmarkEnd w:id="26"/>
    <w:bookmarkStart w:id="27" w:name="科学假设与研究范围"/>
    <w:p>
      <w:pPr>
        <w:pStyle w:val="Heading1"/>
        <w:keepNext/>
      </w:pPr>
      <w:r>
        <w:rPr>
          <w:rFonts w:eastAsia="Noto Sans CJK SC"/>
        </w:rPr>
        <w:t xml:space="preserve">3. 科学假设与研究范围</w:t>
      </w:r>
    </w:p>
    <w:p>
      <w:pPr>
        <w:pStyle w:val="FirstParagraph"/>
      </w:pPr>
      <w:r>
        <w:rPr>
          <w:rFonts w:eastAsia="Noto Sans CJK SC"/>
        </w:rPr>
        <w:t xml:space="preserve">本文提出四条</w:t>
      </w:r>
      <w:r>
        <w:rPr>
          <w:rFonts w:eastAsia="Noto Sans CJK SC"/>
          <w:b/>
          <w:bCs/>
        </w:rPr>
        <w:t xml:space="preserve">预注册候选假设</w:t>
      </w:r>
      <w:r>
        <w:rPr>
          <w:rFonts w:eastAsia="Noto Sans CJK SC"/>
        </w:rPr>
        <w:t xml:space="preserve">：</w:t>
      </w:r>
    </w:p>
    <w:p>
      <w:pPr>
        <w:pStyle w:val="Compact"/>
        <w:numPr>
          <w:ilvl w:val="0"/>
          <w:numId w:val="1001"/>
        </w:numPr>
      </w:pPr>
      <w:r>
        <w:rPr>
          <w:rFonts w:eastAsia="Noto Sans CJK SC"/>
          <w:b/>
          <w:bCs/>
        </w:rPr>
        <w:t xml:space="preserve">H1（残差迁移假设）</w:t>
      </w:r>
      <w:r>
        <w:rPr>
          <w:rFonts w:eastAsia="Noto Sans CJK SC"/>
        </w:rPr>
        <w:t xml:space="preserve">：控制语言、说话人、语音内容和模型容量后，基于中性基线的标准化声学残差，在未见说话人、跨英中条件下的表达相似度优于直接使用原始声学轨迹。</w:t>
      </w:r>
    </w:p>
    <w:p>
      <w:pPr>
        <w:pStyle w:val="Compact"/>
        <w:numPr>
          <w:ilvl w:val="0"/>
          <w:numId w:val="1001"/>
        </w:numPr>
      </w:pPr>
      <w:r>
        <w:rPr>
          <w:rFonts w:eastAsia="Noto Sans CJK SC"/>
          <w:b/>
          <w:bCs/>
        </w:rPr>
        <w:t xml:space="preserve">H2（多尺度耦合假设）</w:t>
      </w:r>
      <w:r>
        <w:rPr>
          <w:rFonts w:eastAsia="Noto Sans CJK SC"/>
        </w:rPr>
        <w:t xml:space="preserve">：保留 F0、强度、时长、音质等多个通道的多尺度动态与相对时序，比单通道/单尺度特征更有利于表达重建。</w:t>
      </w:r>
    </w:p>
    <w:p>
      <w:pPr>
        <w:pStyle w:val="Compact"/>
        <w:numPr>
          <w:ilvl w:val="0"/>
          <w:numId w:val="1001"/>
        </w:numPr>
      </w:pPr>
      <w:r>
        <w:rPr>
          <w:rFonts w:eastAsia="Noto Sans CJK SC"/>
          <w:b/>
          <w:bCs/>
        </w:rPr>
        <w:t xml:space="preserve">H3（事件对齐假设）</w:t>
      </w:r>
      <w:r>
        <w:rPr>
          <w:rFonts w:eastAsia="Noto Sans CJK SC"/>
        </w:rPr>
        <w:t xml:space="preserve">：以语义事件与韵律焦点对应关系进行重定位，比基于绝对时间、线性伸缩或纯声学 DTW 的迁移更有利于保持译文中的强调和语气转折。</w:t>
      </w:r>
    </w:p>
    <w:p>
      <w:pPr>
        <w:pStyle w:val="Compact"/>
        <w:numPr>
          <w:ilvl w:val="0"/>
          <w:numId w:val="1001"/>
        </w:numPr>
      </w:pPr>
      <w:r>
        <w:rPr>
          <w:rFonts w:eastAsia="Noto Sans CJK SC"/>
          <w:b/>
          <w:bCs/>
        </w:rPr>
        <w:t xml:space="preserve">H4（受约束重建假设）</w:t>
      </w:r>
      <w:r>
        <w:rPr>
          <w:rFonts w:eastAsia="Noto Sans CJK SC"/>
        </w:rPr>
        <w:t xml:space="preserve">：在音系约束下进行表达重渲染，能够提高人类感知的表达匹配度，且不造成超过预注册阈值的可懂度、声纹或自然度下降。</w:t>
      </w:r>
    </w:p>
    <w:p>
      <w:pPr>
        <w:pStyle w:val="FirstParagraph"/>
      </w:pPr>
      <w:r>
        <w:rPr>
          <w:rFonts w:eastAsia="Noto Sans CJK SC"/>
        </w:rPr>
        <w:t xml:space="preserve">本文不验证“真实内在情绪一定可由语音唯一识别”的命题。研究目标是</w:t>
      </w:r>
      <w:r>
        <w:rPr>
          <w:rFonts w:eastAsia="Noto Sans CJK SC"/>
          <w:b/>
          <w:bCs/>
        </w:rPr>
        <w:t xml:space="preserve">声学及感知层面的表达传递</w:t>
      </w:r>
      <w:r>
        <w:rPr>
          <w:rFonts w:eastAsia="Noto Sans CJK SC"/>
        </w:rPr>
        <w:t xml:space="preserve">，不是可靠推断个人心理状态。</w:t>
      </w:r>
    </w:p>
    <w:bookmarkEnd w:id="27"/>
    <w:bookmarkStart w:id="34" w:name="数学定义与-cream-方法"/>
    <w:p>
      <w:pPr>
        <w:pStyle w:val="Heading1"/>
        <w:keepNext/>
      </w:pPr>
      <w:r>
        <w:rPr>
          <w:rFonts w:eastAsia="Noto Sans CJK SC"/>
        </w:rPr>
        <w:t xml:space="preserve">4. 数学定义与 CREAM 方法</w:t>
      </w:r>
    </w:p>
    <w:bookmarkStart w:id="28" w:name="表达信息的观察模型"/>
    <w:p>
      <w:pPr>
        <w:pStyle w:val="Heading2"/>
        <w:keepNext/>
      </w:pPr>
      <w:r>
        <w:rPr>
          <w:rFonts w:eastAsia="Noto Sans CJK SC"/>
        </w:rPr>
        <w:t xml:space="preserve">4.1 表达信息的观察模型</w:t>
      </w:r>
    </w:p>
    <w:p>
      <w:pPr>
        <w:pStyle w:val="FirstParagraph"/>
      </w:pPr>
      <w:r>
        <w:rPr>
          <w:rFonts w:eastAsia="Noto Sans CJK SC"/>
        </w:rPr>
        <w:t xml:space="preserve">设</w:t>
      </w:r>
      <w:r>
        <w:rPr>
          <w:rFonts w:eastAsia="Noto Sans CJK SC"/>
        </w:rPr>
        <w:t xml:space="preserve"> </w:t>
      </w:r>
      <m:oMath>
        <m:sSub>
          <m:e>
            <m:r>
              <m:t>x</m:t>
            </m:r>
          </m:e>
          <m:sub>
            <m:r>
              <m:t>s</m:t>
            </m:r>
          </m:sub>
        </m:sSub>
        <m:d>
          <m:dPr>
            <m:begChr m:val="("/>
            <m:endChr m:val=")"/>
            <m:sepChr m:val=""/>
            <m:grow/>
          </m:dPr>
          <m:e>
            <m:r>
              <m:t>t</m:t>
            </m:r>
          </m:e>
        </m:d>
      </m:oMath>
      <w:r>
        <w:rPr>
          <w:rFonts w:eastAsia="Noto Sans CJK SC"/>
        </w:rPr>
        <w:t xml:space="preserve"> </w:t>
      </w:r>
      <w:r>
        <w:rPr>
          <w:rFonts w:eastAsia="Noto Sans CJK SC"/>
        </w:rPr>
        <w:t xml:space="preserve">是源语言</w:t>
      </w:r>
      <w:r>
        <w:rPr>
          <w:rFonts w:eastAsia="Noto Sans CJK SC"/>
        </w:rPr>
        <w:t xml:space="preserve"> </w:t>
      </w:r>
      <m:oMath>
        <m:sSub>
          <m:e>
            <m:r>
              <m:rPr>
                <m:sty m:val="p"/>
              </m:rPr>
              <m:t>ℓ</m:t>
            </m:r>
          </m:e>
          <m:sub>
            <m:r>
              <m:t>s</m:t>
            </m:r>
          </m:sub>
        </m:sSub>
      </m:oMath>
      <w:r>
        <w:rPr>
          <w:rFonts w:eastAsia="Noto Sans CJK SC"/>
        </w:rPr>
        <w:t xml:space="preserve"> </w:t>
      </w:r>
      <w:r>
        <w:rPr>
          <w:rFonts w:eastAsia="Noto Sans CJK SC"/>
        </w:rPr>
        <w:t xml:space="preserve">中、说话人</w:t>
      </w:r>
      <w:r>
        <w:rPr>
          <w:rFonts w:eastAsia="Noto Sans CJK SC"/>
        </w:rPr>
        <w:t xml:space="preserve"> </w:t>
      </w:r>
      <m:oMath>
        <m:r>
          <m:t>s</m:t>
        </m:r>
      </m:oMath>
      <w:r>
        <w:rPr>
          <w:rFonts w:eastAsia="Noto Sans CJK SC"/>
        </w:rPr>
        <w:t xml:space="preserve">、内容</w:t>
      </w:r>
      <w:r>
        <w:rPr>
          <w:rFonts w:eastAsia="Noto Sans CJK SC"/>
        </w:rPr>
        <w:t xml:space="preserve"> </w:t>
      </w:r>
      <m:oMath>
        <m:sSub>
          <m:e>
            <m:r>
              <m:t>c</m:t>
            </m:r>
          </m:e>
          <m:sub>
            <m:r>
              <m:t>s</m:t>
            </m:r>
          </m:sub>
        </m:sSub>
      </m:oMath>
      <w:r>
        <w:rPr>
          <w:rFonts w:eastAsia="Noto Sans CJK SC"/>
        </w:rPr>
        <w:t xml:space="preserve"> </w:t>
      </w:r>
      <w:r>
        <w:rPr>
          <w:rFonts w:eastAsia="Noto Sans CJK SC"/>
        </w:rPr>
        <w:t xml:space="preserve">的语音。声学分析器提取：</w:t>
      </w:r>
    </w:p>
    <w:p>
      <w:pPr>
        <w:pStyle w:val="BodyText"/>
      </w:pPr>
      <m:oMathPara>
        <m:oMathParaPr>
          <m:jc m:val="center"/>
        </m:oMathParaPr>
        <m:oMath>
          <m:sSub>
            <m:e>
              <m:r>
                <m:rPr>
                  <m:sty m:val="b"/>
                </m:rPr>
                <m:t>p</m:t>
              </m:r>
            </m:e>
            <m:sub>
              <m:r>
                <m:t>s</m:t>
              </m:r>
            </m:sub>
          </m:sSub>
          <m:d>
            <m:dPr>
              <m:begChr m:val="("/>
              <m:endChr m:val=")"/>
              <m:sepChr m:val=""/>
              <m:grow/>
            </m:dPr>
            <m:e>
              <m:r>
                <m:t>t</m:t>
              </m:r>
            </m:e>
          </m:d>
          <m:r>
            <m:rPr>
              <m:sty m:val="p"/>
            </m:rPr>
            <m:t>=</m:t>
          </m:r>
          <m:r>
            <m:rPr>
              <m:sty m:val="p"/>
              <m:scr m:val="script"/>
            </m:rPr>
            <m:t>A</m:t>
          </m:r>
          <m:d>
            <m:dPr>
              <m:begChr m:val="("/>
              <m:endChr m:val=")"/>
              <m:sepChr m:val=""/>
              <m:grow/>
            </m:dPr>
            <m:e>
              <m:sSub>
                <m:e>
                  <m:r>
                    <m:t>x</m:t>
                  </m:r>
                </m:e>
                <m:sub>
                  <m:r>
                    <m:t>s</m:t>
                  </m:r>
                </m:sub>
              </m:sSub>
              <m:d>
                <m:dPr>
                  <m:begChr m:val="("/>
                  <m:endChr m:val=")"/>
                  <m:sepChr m:val=""/>
                  <m:grow/>
                </m:dPr>
                <m:e>
                  <m:r>
                    <m:t>t</m:t>
                  </m:r>
                </m:e>
              </m:d>
            </m:e>
          </m:d>
          <m:r>
            <m:rPr>
              <m:sty m:val="p"/>
            </m:rPr>
            <m:t>=</m:t>
          </m:r>
          <m:d>
            <m:dPr>
              <m:begChr m:val="["/>
              <m:endChr m:val="]"/>
              <m:sepChr m:val=""/>
              <m:grow/>
            </m:dPr>
            <m:e>
              <m:r>
                <m:rPr>
                  <m:sty m:val="p"/>
                </m:rPr>
                <m:t>log</m:t>
              </m:r>
              <m:sSub>
                <m:e>
                  <m:r>
                    <m:t>F</m:t>
                  </m:r>
                </m:e>
                <m:sub>
                  <m:r>
                    <m:t>0</m:t>
                  </m:r>
                </m:sub>
              </m:sSub>
              <m:r>
                <m:rPr>
                  <m:sty m:val="p"/>
                </m:rPr>
                <m:t>,</m:t>
              </m:r>
              <m:r>
                <m:rPr>
                  <m:sty m:val="p"/>
                </m:rPr>
                <m:t>log</m:t>
              </m:r>
              <m:r>
                <m:t>E</m:t>
              </m:r>
              <m:r>
                <m:rPr>
                  <m:sty m:val="p"/>
                </m:rPr>
                <m:t>,</m:t>
              </m:r>
              <m:r>
                <m:t>Q</m:t>
              </m:r>
              <m:r>
                <m:rPr>
                  <m:sty m:val="p"/>
                </m:rPr>
                <m:t>,</m:t>
              </m:r>
              <m:r>
                <m:rPr>
                  <m:sty m:val="b"/>
                </m:rPr>
                <m:t>d</m:t>
              </m:r>
              <m:r>
                <m:rPr>
                  <m:sty m:val="p"/>
                </m:rPr>
                <m:t>,</m:t>
              </m:r>
              <m:r>
                <m:rPr>
                  <m:sty m:val="b"/>
                </m:rPr>
                <m:t>b</m:t>
              </m:r>
              <m:r>
                <m:rPr>
                  <m:sty m:val="p"/>
                </m:rPr>
                <m:t>,</m:t>
              </m:r>
              <m:r>
                <m:rPr>
                  <m:sty m:val="p"/>
                </m:rPr>
                <m:t>…</m:t>
              </m:r>
            </m:e>
          </m:d>
          <m:d>
            <m:dPr>
              <m:begChr m:val="("/>
              <m:endChr m:val=")"/>
              <m:sepChr m:val=""/>
              <m:grow/>
            </m:dPr>
            <m:e>
              <m:r>
                <m:t>t</m:t>
              </m:r>
            </m:e>
          </m:d>
          <m:r>
            <m:rPr>
              <m:sty m:val="p"/>
            </m:rPr>
            <m:t>,</m:t>
          </m:r>
        </m:oMath>
      </m:oMathPara>
    </w:p>
    <w:p>
      <w:pPr>
        <w:pStyle w:val="FirstParagraph"/>
      </w:pPr>
      <w:r>
        <w:rPr>
          <w:rFonts w:eastAsia="Noto Sans CJK SC"/>
        </w:rPr>
        <w:t xml:space="preserve">其中</w:t>
      </w:r>
      <w:r>
        <w:rPr>
          <w:rFonts w:eastAsia="Noto Sans CJK SC"/>
        </w:rPr>
        <w:t xml:space="preserve"> </w:t>
      </w:r>
      <m:oMath>
        <m:sSub>
          <m:e>
            <m:r>
              <m:t>F</m:t>
            </m:r>
          </m:e>
          <m:sub>
            <m:r>
              <m:t>0</m:t>
            </m:r>
          </m:sub>
        </m:sSub>
      </m:oMath>
      <w:r>
        <w:rPr>
          <w:rFonts w:eastAsia="Noto Sans CJK SC"/>
        </w:rPr>
        <w:t xml:space="preserve"> </w:t>
      </w:r>
      <w:r>
        <w:rPr>
          <w:rFonts w:eastAsia="Noto Sans CJK SC"/>
        </w:rPr>
        <w:t xml:space="preserve">为有声区域基频；</w:t>
      </w:r>
      <m:oMath>
        <m:r>
          <m:t>E</m:t>
        </m:r>
      </m:oMath>
      <w:r>
        <w:rPr>
          <w:rFonts w:eastAsia="Noto Sans CJK SC"/>
        </w:rPr>
        <w:t xml:space="preserve"> </w:t>
      </w:r>
      <w:r>
        <w:rPr>
          <w:rFonts w:eastAsia="Noto Sans CJK SC"/>
        </w:rPr>
        <w:t xml:space="preserve">为校准/归一化后的能量或响度；</w:t>
      </w:r>
      <m:oMath>
        <m:r>
          <m:t>Q</m:t>
        </m:r>
      </m:oMath>
      <w:r>
        <w:rPr>
          <w:rFonts w:eastAsia="Noto Sans CJK SC"/>
        </w:rPr>
        <w:t xml:space="preserve"> </w:t>
      </w:r>
      <w:r>
        <w:rPr>
          <w:rFonts w:eastAsia="Noto Sans CJK SC"/>
        </w:rPr>
        <w:t xml:space="preserve">包括谱倾斜、HNR、气声/紧喉等音质线索；</w:t>
      </w:r>
      <m:oMath>
        <m:r>
          <m:rPr>
            <m:sty m:val="b"/>
          </m:rPr>
          <m:t>d</m:t>
        </m:r>
      </m:oMath>
      <w:r>
        <w:rPr>
          <w:rFonts w:eastAsia="Noto Sans CJK SC"/>
        </w:rPr>
        <w:t xml:space="preserve"> </w:t>
      </w:r>
      <w:r>
        <w:rPr>
          <w:rFonts w:eastAsia="Noto Sans CJK SC"/>
        </w:rPr>
        <w:t xml:space="preserve">是音素/音节时长与局部语速；</w:t>
      </w:r>
      <m:oMath>
        <m:r>
          <m:rPr>
            <m:sty m:val="b"/>
          </m:rPr>
          <m:t>b</m:t>
        </m:r>
      </m:oMath>
      <w:r>
        <w:rPr>
          <w:rFonts w:eastAsia="Noto Sans CJK SC"/>
        </w:rPr>
        <w:t xml:space="preserve"> </w:t>
      </w:r>
      <w:r>
        <w:rPr>
          <w:rFonts w:eastAsia="Noto Sans CJK SC"/>
        </w:rPr>
        <w:t xml:space="preserve">是停顿及非言语事件。</w:t>
      </w:r>
      <w:r>
        <w:rPr>
          <w:rFonts w:eastAsia="Noto Sans CJK SC"/>
          <w:b/>
          <w:bCs/>
        </w:rPr>
        <w:t xml:space="preserve">无声帧中的 F0 不进行非法插值</w:t>
      </w:r>
      <w:r>
        <w:rPr>
          <w:rFonts w:eastAsia="Noto Sans CJK SC"/>
        </w:rPr>
        <w:t xml:space="preserve">，以掩码</w:t>
      </w:r>
      <w:r>
        <w:rPr>
          <w:rFonts w:eastAsia="Noto Sans CJK SC"/>
        </w:rPr>
        <w:t xml:space="preserve"> </w:t>
      </w:r>
      <m:oMath>
        <m:sSub>
          <m:e>
            <m:r>
              <m:t>m</m:t>
            </m:r>
          </m:e>
          <m:sub>
            <m:r>
              <m:t>v</m:t>
            </m:r>
          </m:sub>
        </m:sSub>
        <m:d>
          <m:dPr>
            <m:begChr m:val="("/>
            <m:endChr m:val=")"/>
            <m:sepChr m:val=""/>
            <m:grow/>
          </m:dPr>
          <m:e>
            <m:r>
              <m:t>t</m:t>
            </m:r>
          </m:e>
        </m:d>
      </m:oMath>
      <w:r>
        <w:rPr>
          <w:rFonts w:eastAsia="Noto Sans CJK SC"/>
        </w:rPr>
        <w:t xml:space="preserve"> </w:t>
      </w:r>
      <w:r>
        <w:rPr>
          <w:rFonts w:eastAsia="Noto Sans CJK SC"/>
        </w:rPr>
        <w:t xml:space="preserve">记录有声性；事件型变量采用事件序列而非强制解释为连续物理波形。</w:t>
      </w:r>
    </w:p>
    <w:bookmarkEnd w:id="28"/>
    <w:bookmarkStart w:id="29" w:name="反事实中性基线核心提议一"/>
    <w:p>
      <w:pPr>
        <w:pStyle w:val="Heading2"/>
        <w:keepNext/>
      </w:pPr>
      <w:r>
        <w:rPr>
          <w:rFonts w:eastAsia="Noto Sans CJK SC"/>
        </w:rPr>
        <w:t xml:space="preserve">4.2 反事实中性基线（核心提议一）</w:t>
      </w:r>
    </w:p>
    <w:p>
      <w:pPr>
        <w:pStyle w:val="FirstParagraph"/>
      </w:pPr>
      <w:r>
        <w:rPr>
          <w:rFonts w:eastAsia="Noto Sans CJK SC"/>
        </w:rPr>
        <w:t xml:space="preserve">设中性表达条件为</w:t>
      </w:r>
      <w:r>
        <w:rPr>
          <w:rFonts w:eastAsia="Noto Sans CJK SC"/>
        </w:rPr>
        <w:t xml:space="preserve"> </w:t>
      </w:r>
      <m:oMath>
        <m:sSub>
          <m:e>
            <m:r>
              <m:t>a</m:t>
            </m:r>
          </m:e>
          <m:sub>
            <m:r>
              <m:t>0</m:t>
            </m:r>
          </m:sub>
        </m:sSub>
      </m:oMath>
      <w:r>
        <w:rPr>
          <w:rFonts w:eastAsia="Noto Sans CJK SC"/>
        </w:rPr>
        <w:t xml:space="preserve">。在理想情况下，定义语音内容、语言、说话人及音韵上下文</w:t>
      </w:r>
      <w:r>
        <w:rPr>
          <w:rFonts w:eastAsia="Noto Sans CJK SC"/>
        </w:rPr>
        <w:t xml:space="preserve"> </w:t>
      </w:r>
      <m:oMath>
        <m:r>
          <m:t>u</m:t>
        </m:r>
      </m:oMath>
      <w:r>
        <w:rPr>
          <w:rFonts w:eastAsia="Noto Sans CJK SC"/>
        </w:rPr>
        <w:t xml:space="preserve"> </w:t>
      </w:r>
      <w:r>
        <w:rPr>
          <w:rFonts w:eastAsia="Noto Sans CJK SC"/>
        </w:rPr>
        <w:t xml:space="preserve">条件下的中性声学基线：</w:t>
      </w:r>
    </w:p>
    <w:p>
      <w:pPr>
        <w:pStyle w:val="BodyText"/>
      </w:pPr>
      <m:oMathPara>
        <m:oMathParaPr>
          <m:jc m:val="center"/>
        </m:oMathParaPr>
        <m:oMath>
          <m:sSub>
            <m:e>
              <m:r>
                <m:rPr>
                  <m:sty m:val="b"/>
                </m:rPr>
                <m:t>B</m:t>
              </m:r>
            </m:e>
            <m:sub>
              <m:r>
                <m:t>θ</m:t>
              </m:r>
            </m:sub>
          </m:sSub>
          <m:d>
            <m:dPr>
              <m:begChr m:val="("/>
              <m:endChr m:val=")"/>
              <m:sepChr m:val=""/>
              <m:grow/>
            </m:dPr>
            <m:e>
              <m:r>
                <m:t>c</m:t>
              </m:r>
              <m:r>
                <m:rPr>
                  <m:sty m:val="p"/>
                </m:rPr>
                <m:t>,</m:t>
              </m:r>
              <m:r>
                <m:rPr>
                  <m:sty m:val="p"/>
                </m:rPr>
                <m:t>ℓ</m:t>
              </m:r>
              <m:r>
                <m:rPr>
                  <m:sty m:val="p"/>
                </m:rPr>
                <m:t>,</m:t>
              </m:r>
              <m:r>
                <m:t>s</m:t>
              </m:r>
              <m:r>
                <m:rPr>
                  <m:sty m:val="p"/>
                </m:rPr>
                <m:t>,</m:t>
              </m:r>
              <m:r>
                <m:t>u</m:t>
              </m:r>
              <m:r>
                <m:rPr>
                  <m:sty m:val="p"/>
                </m:rPr>
                <m:t>;</m:t>
              </m:r>
              <m:r>
                <m:t>t</m:t>
              </m:r>
            </m:e>
          </m:d>
          <m:r>
            <m:rPr>
              <m:sty m:val="p"/>
            </m:rPr>
            <m:t>≡</m:t>
          </m:r>
          <m:r>
            <m:rPr>
              <m:sty m:val="p"/>
              <m:scr m:val="double-struck"/>
            </m:rPr>
            <m:t>E</m:t>
          </m:r>
          <m:d>
            <m:dPr>
              <m:begChr m:val="["/>
              <m:endChr m:val="]"/>
              <m:sepChr m:val=""/>
              <m:grow/>
            </m:dPr>
            <m:e>
              <m:r>
                <m:rPr>
                  <m:sty m:val="b"/>
                </m:rPr>
                <m:t>p</m:t>
              </m:r>
              <m:d>
                <m:dPr>
                  <m:begChr m:val="("/>
                  <m:endChr m:val=")"/>
                  <m:sepChr m:val=""/>
                  <m:grow/>
                </m:dPr>
                <m:e>
                  <m:r>
                    <m:t>t</m:t>
                  </m:r>
                </m:e>
              </m:d>
              <m:r>
                <m:rPr>
                  <m:sty m:val="p"/>
                </m:rPr>
                <m:t>∣</m:t>
              </m:r>
              <m:r>
                <m:t>c</m:t>
              </m:r>
              <m:r>
                <m:rPr>
                  <m:sty m:val="p"/>
                </m:rPr>
                <m:t>,</m:t>
              </m:r>
              <m:r>
                <m:rPr>
                  <m:sty m:val="p"/>
                </m:rPr>
                <m:t>ℓ</m:t>
              </m:r>
              <m:r>
                <m:rPr>
                  <m:sty m:val="p"/>
                </m:rPr>
                <m:t>,</m:t>
              </m:r>
              <m:r>
                <m:t>s</m:t>
              </m:r>
              <m:r>
                <m:rPr>
                  <m:sty m:val="p"/>
                </m:rPr>
                <m:t>,</m:t>
              </m:r>
              <m:r>
                <m:t>u</m:t>
              </m:r>
              <m:r>
                <m:rPr>
                  <m:sty m:val="p"/>
                </m:rPr>
                <m:t>,</m:t>
              </m:r>
              <m:r>
                <m:rPr>
                  <m:sty m:val="p"/>
                </m:rPr>
                <m:t>do</m:t>
              </m:r>
              <m:d>
                <m:dPr>
                  <m:begChr m:val="("/>
                  <m:endChr m:val=")"/>
                  <m:sepChr m:val=""/>
                  <m:grow/>
                </m:dPr>
                <m:e>
                  <m:r>
                    <m:t>a</m:t>
                  </m:r>
                  <m:r>
                    <m:rPr>
                      <m:sty m:val="p"/>
                    </m:rPr>
                    <m:t>=</m:t>
                  </m:r>
                  <m:sSub>
                    <m:e>
                      <m:r>
                        <m:t>a</m:t>
                      </m:r>
                    </m:e>
                    <m:sub>
                      <m:r>
                        <m:t>0</m:t>
                      </m:r>
                    </m:sub>
                  </m:sSub>
                </m:e>
              </m:d>
            </m:e>
          </m:d>
          <m:r>
            <m:rPr>
              <m:sty m:val="p"/>
            </m:rPr>
            <m:t>.</m:t>
          </m:r>
        </m:oMath>
      </m:oMathPara>
    </w:p>
    <w:p>
      <w:pPr>
        <w:pStyle w:val="FirstParagraph"/>
      </w:pPr>
      <w:r>
        <w:rPr>
          <w:rFonts w:eastAsia="Noto Sans CJK SC"/>
        </w:rPr>
        <w:t xml:space="preserve">式（2）是</w:t>
      </w:r>
      <w:r>
        <w:rPr>
          <w:rFonts w:eastAsia="Noto Sans CJK SC"/>
          <w:b/>
          <w:bCs/>
        </w:rPr>
        <w:t xml:space="preserve">因果目标定义</w:t>
      </w:r>
      <w:r>
        <w:rPr>
          <w:rFonts w:eastAsia="Noto Sans CJK SC"/>
        </w:rPr>
        <w:t xml:space="preserve">，并不意味着可以仅凭任意观察数据识别该干预期望。优先采用同一说话人、同一文本的中性与表达性配对录音估计；其次以有明确偏差模型的中性 TTS/语音预测器近似。不同说话者、语体和情景必须接受单独校准。</w:t>
      </w:r>
    </w:p>
    <w:p>
      <w:pPr>
        <w:pStyle w:val="BodyText"/>
      </w:pPr>
      <w:r>
        <w:rPr>
          <w:rFonts w:eastAsia="Noto Sans CJK SC"/>
        </w:rPr>
        <w:t xml:space="preserve">对适于连续建模的通道，定义标准化残差：</w:t>
      </w:r>
    </w:p>
    <w:p>
      <w:pPr>
        <w:pStyle w:val="BodyText"/>
      </w:pPr>
      <m:oMathPara>
        <m:oMathParaPr>
          <m:jc m:val="center"/>
        </m:oMathParaPr>
        <m:oMath>
          <m:sSub>
            <m:e>
              <m:r>
                <m:rPr>
                  <m:sty m:val="b"/>
                </m:rPr>
                <m:t>r</m:t>
              </m:r>
            </m:e>
            <m:sub>
              <m:r>
                <m:t>s</m:t>
              </m:r>
            </m:sub>
          </m:sSub>
          <m:d>
            <m:dPr>
              <m:begChr m:val="("/>
              <m:endChr m:val=")"/>
              <m:sepChr m:val=""/>
              <m:grow/>
            </m:dPr>
            <m:e>
              <m:r>
                <m:t>t</m:t>
              </m:r>
            </m:e>
          </m:d>
          <m:r>
            <m:rPr>
              <m:sty m:val="p"/>
            </m:rPr>
            <m:t>=</m:t>
          </m:r>
          <m:r>
            <m:rPr>
              <m:sty m:val="b"/>
            </m:rPr>
            <m:t>M</m:t>
          </m:r>
          <m:d>
            <m:dPr>
              <m:begChr m:val="("/>
              <m:endChr m:val=")"/>
              <m:sepChr m:val=""/>
              <m:grow/>
            </m:dPr>
            <m:e>
              <m:r>
                <m:t>t</m:t>
              </m:r>
            </m:e>
          </m:d>
          <m:r>
            <m:rPr>
              <m:sty m:val="p"/>
            </m:rPr>
            <m:t>⊙</m:t>
          </m:r>
          <m:f>
            <m:fPr>
              <m:type m:val="bar"/>
            </m:fPr>
            <m:num>
              <m:sSub>
                <m:e>
                  <m:r>
                    <m:rPr>
                      <m:sty m:val="b"/>
                    </m:rPr>
                    <m:t>p</m:t>
                  </m:r>
                </m:e>
                <m:sub>
                  <m:r>
                    <m:t>s</m:t>
                  </m:r>
                </m:sub>
              </m:sSub>
              <m:d>
                <m:dPr>
                  <m:begChr m:val="("/>
                  <m:endChr m:val=")"/>
                  <m:sepChr m:val=""/>
                  <m:grow/>
                </m:dPr>
                <m:e>
                  <m:r>
                    <m:t>t</m:t>
                  </m:r>
                </m:e>
              </m:d>
              <m:r>
                <m:rPr>
                  <m:sty m:val="p"/>
                </m:rPr>
                <m:t>−</m:t>
              </m:r>
              <m:sSub>
                <m:e>
                  <m:r>
                    <m:rPr>
                      <m:sty m:val="b"/>
                    </m:rPr>
                    <m:t>B</m:t>
                  </m:r>
                </m:e>
                <m:sub>
                  <m:r>
                    <m:t>θ</m:t>
                  </m:r>
                </m:sub>
              </m:sSub>
              <m:d>
                <m:dPr>
                  <m:begChr m:val="("/>
                  <m:endChr m:val=")"/>
                  <m:sepChr m:val=""/>
                  <m:grow/>
                </m:dPr>
                <m:e>
                  <m:sSub>
                    <m:e>
                      <m:r>
                        <m:t>c</m:t>
                      </m:r>
                    </m:e>
                    <m:sub>
                      <m:r>
                        <m:t>s</m:t>
                      </m:r>
                    </m:sub>
                  </m:sSub>
                  <m:r>
                    <m:rPr>
                      <m:sty m:val="p"/>
                    </m:rPr>
                    <m:t>,</m:t>
                  </m:r>
                  <m:sSub>
                    <m:e>
                      <m:r>
                        <m:rPr>
                          <m:sty m:val="p"/>
                        </m:rPr>
                        <m:t>ℓ</m:t>
                      </m:r>
                    </m:e>
                    <m:sub>
                      <m:r>
                        <m:t>s</m:t>
                      </m:r>
                    </m:sub>
                  </m:sSub>
                  <m:r>
                    <m:rPr>
                      <m:sty m:val="p"/>
                    </m:rPr>
                    <m:t>,</m:t>
                  </m:r>
                  <m:r>
                    <m:t>s</m:t>
                  </m:r>
                  <m:r>
                    <m:rPr>
                      <m:sty m:val="p"/>
                    </m:rPr>
                    <m:t>,</m:t>
                  </m:r>
                  <m:r>
                    <m:t>u</m:t>
                  </m:r>
                  <m:r>
                    <m:rPr>
                      <m:sty m:val="p"/>
                    </m:rPr>
                    <m:t>;</m:t>
                  </m:r>
                  <m:r>
                    <m:t>t</m:t>
                  </m:r>
                </m:e>
              </m:d>
            </m:num>
            <m:den>
              <m:sSub>
                <m:e>
                  <m:r>
                    <m:rPr>
                      <m:sty m:val="b"/>
                    </m:rPr>
                    <m:t>σ</m:t>
                  </m:r>
                </m:e>
                <m:sub>
                  <m:r>
                    <m:t>θ</m:t>
                  </m:r>
                </m:sub>
              </m:sSub>
              <m:d>
                <m:dPr>
                  <m:begChr m:val="("/>
                  <m:endChr m:val=")"/>
                  <m:sepChr m:val=""/>
                  <m:grow/>
                </m:dPr>
                <m:e>
                  <m:sSub>
                    <m:e>
                      <m:r>
                        <m:t>c</m:t>
                      </m:r>
                    </m:e>
                    <m:sub>
                      <m:r>
                        <m:t>s</m:t>
                      </m:r>
                    </m:sub>
                  </m:sSub>
                  <m:r>
                    <m:rPr>
                      <m:sty m:val="p"/>
                    </m:rPr>
                    <m:t>,</m:t>
                  </m:r>
                  <m:sSub>
                    <m:e>
                      <m:r>
                        <m:rPr>
                          <m:sty m:val="p"/>
                        </m:rPr>
                        <m:t>ℓ</m:t>
                      </m:r>
                    </m:e>
                    <m:sub>
                      <m:r>
                        <m:t>s</m:t>
                      </m:r>
                    </m:sub>
                  </m:sSub>
                  <m:r>
                    <m:rPr>
                      <m:sty m:val="p"/>
                    </m:rPr>
                    <m:t>,</m:t>
                  </m:r>
                  <m:r>
                    <m:t>s</m:t>
                  </m:r>
                  <m:r>
                    <m:rPr>
                      <m:sty m:val="p"/>
                    </m:rPr>
                    <m:t>,</m:t>
                  </m:r>
                  <m:r>
                    <m:t>u</m:t>
                  </m:r>
                  <m:r>
                    <m:rPr>
                      <m:sty m:val="p"/>
                    </m:rPr>
                    <m:t>;</m:t>
                  </m:r>
                  <m:r>
                    <m:t>t</m:t>
                  </m:r>
                </m:e>
              </m:d>
              <m:r>
                <m:rPr>
                  <m:sty m:val="p"/>
                </m:rPr>
                <m:t>+</m:t>
              </m:r>
              <m:r>
                <m:t>ϵ</m:t>
              </m:r>
            </m:den>
          </m:f>
          <m:r>
            <m:rPr>
              <m:sty m:val="p"/>
            </m:rPr>
            <m:t>.</m:t>
          </m:r>
        </m:oMath>
      </m:oMathPara>
    </w:p>
    <w:p>
      <w:pPr>
        <w:pStyle w:val="FirstParagraph"/>
      </w:pPr>
      <w:r>
        <w:rPr>
          <w:rFonts w:eastAsia="Noto Sans CJK SC"/>
        </w:rPr>
        <w:t xml:space="preserve">其中</w:t>
      </w:r>
      <w:r>
        <w:rPr>
          <w:rFonts w:eastAsia="Noto Sans CJK SC"/>
        </w:rPr>
        <w:t xml:space="preserve"> </w:t>
      </w:r>
      <m:oMath>
        <m:r>
          <m:rPr>
            <m:sty m:val="b"/>
          </m:rPr>
          <m:t>M</m:t>
        </m:r>
      </m:oMath>
      <w:r>
        <w:rPr>
          <w:rFonts w:eastAsia="Noto Sans CJK SC"/>
        </w:rPr>
        <w:t xml:space="preserve"> </w:t>
      </w:r>
      <w:r>
        <w:rPr>
          <w:rFonts w:eastAsia="Noto Sans CJK SC"/>
        </w:rPr>
        <w:t xml:space="preserve">是有效观测掩码，</w:t>
      </w:r>
      <m:oMath>
        <m:r>
          <m:rPr>
            <m:sty m:val="b"/>
          </m:rPr>
          <m:t>σ</m:t>
        </m:r>
      </m:oMath>
      <w:r>
        <w:rPr>
          <w:rFonts w:eastAsia="Noto Sans CJK SC"/>
        </w:rPr>
        <w:t xml:space="preserve"> </w:t>
      </w:r>
      <w:r>
        <w:rPr>
          <w:rFonts w:eastAsia="Noto Sans CJK SC"/>
        </w:rPr>
        <w:t xml:space="preserve">是条件下自然变异尺度，</w:t>
      </w:r>
      <m:oMath>
        <m:r>
          <m:t>ϵ</m:t>
        </m:r>
      </m:oMath>
      <w:r>
        <w:rPr>
          <w:rFonts w:eastAsia="Noto Sans CJK SC"/>
        </w:rPr>
        <w:t xml:space="preserve"> </w:t>
      </w:r>
      <w:r>
        <w:rPr>
          <w:rFonts w:eastAsia="Noto Sans CJK SC"/>
        </w:rPr>
        <w:t xml:space="preserve">防止分母退化。时长更适合使用</w:t>
      </w:r>
      <w:r>
        <w:rPr>
          <w:rFonts w:eastAsia="Noto Sans CJK SC"/>
        </w:rPr>
        <w:t xml:space="preserve"> </w:t>
      </w:r>
      <m:oMath>
        <m:r>
          <m:rPr>
            <m:sty m:val="p"/>
          </m:rPr>
          <m:t>log</m:t>
        </m:r>
        <m:d>
          <m:dPr>
            <m:begChr m:val="("/>
            <m:endChr m:val=")"/>
            <m:sepChr m:val=""/>
            <m:grow/>
          </m:dPr>
          <m:e>
            <m:sSub>
              <m:e>
                <m:r>
                  <m:t>d</m:t>
                </m:r>
              </m:e>
              <m:sub>
                <m:r>
                  <m:t>o</m:t>
                </m:r>
                <m:r>
                  <m:t>b</m:t>
                </m:r>
                <m:r>
                  <m:t>s</m:t>
                </m:r>
              </m:sub>
            </m:sSub>
            <m:r>
              <m:rPr>
                <m:sty m:val="p"/>
              </m:rPr>
              <m:t>/</m:t>
            </m:r>
            <m:sSub>
              <m:e>
                <m:r>
                  <m:t>d</m:t>
                </m:r>
              </m:e>
              <m:sub>
                <m:r>
                  <m:t>b</m:t>
                </m:r>
                <m:r>
                  <m:t>a</m:t>
                </m:r>
                <m:r>
                  <m:t>s</m:t>
                </m:r>
                <m:r>
                  <m:t>e</m:t>
                </m:r>
              </m:sub>
            </m:sSub>
          </m:e>
        </m:d>
      </m:oMath>
      <w:r>
        <w:rPr>
          <w:rFonts w:eastAsia="Noto Sans CJK SC"/>
        </w:rPr>
        <w:t xml:space="preserve">；停顿使用事件概率或长度分布的偏差。式（3）因此是</w:t>
      </w:r>
      <w:r>
        <w:rPr>
          <w:rFonts w:eastAsia="Noto Sans CJK SC"/>
          <w:b/>
          <w:bCs/>
        </w:rPr>
        <w:t xml:space="preserve">混合类型的标准化残差集合</w:t>
      </w:r>
      <w:r>
        <w:rPr>
          <w:rFonts w:eastAsia="Noto Sans CJK SC"/>
        </w:rPr>
        <w:t xml:space="preserve">，并非把所有变量机械相减。</w:t>
      </w:r>
    </w:p>
    <w:p>
      <w:pPr>
        <w:pStyle w:val="BodyText"/>
      </w:pPr>
      <w:r>
        <w:rPr>
          <w:rFonts w:eastAsia="Noto Sans CJK SC"/>
        </w:rPr>
        <w:t xml:space="preserve">例如，中性 F0 目标既受英语句重音影响，也受普通话词汇声调影响。若残差确实捕捉表达信号，就应使“同一种表达方式”在不同语言中具有相近的可迁移表示，而保留目标语音的合法音系信息。</w:t>
      </w:r>
    </w:p>
    <w:bookmarkEnd w:id="29"/>
    <w:bookmarkStart w:id="30" w:name="多尺度残差与时序耦合核心提议二"/>
    <w:p>
      <w:pPr>
        <w:pStyle w:val="Heading2"/>
        <w:keepNext/>
      </w:pPr>
      <w:r>
        <w:rPr>
          <w:rFonts w:eastAsia="Noto Sans CJK SC"/>
        </w:rPr>
        <w:t xml:space="preserve">4.3 多尺度残差与时序耦合（核心提议二）</w:t>
      </w:r>
    </w:p>
    <w:p>
      <w:pPr>
        <w:pStyle w:val="FirstParagraph"/>
      </w:pPr>
      <w:r>
        <w:rPr>
          <w:rFonts w:eastAsia="Noto Sans CJK SC"/>
        </w:rPr>
        <w:t xml:space="preserve">对每个连续通道</w:t>
      </w:r>
      <w:r>
        <w:rPr>
          <w:rFonts w:eastAsia="Noto Sans CJK SC"/>
        </w:rPr>
        <w:t xml:space="preserve"> </w:t>
      </w:r>
      <m:oMath>
        <m:sSub>
          <m:e>
            <m:r>
              <m:t>r</m:t>
            </m:r>
          </m:e>
          <m:sub>
            <m:r>
              <m:t>k</m:t>
            </m:r>
          </m:sub>
        </m:sSub>
        <m:d>
          <m:dPr>
            <m:begChr m:val="("/>
            <m:endChr m:val=")"/>
            <m:sepChr m:val=""/>
            <m:grow/>
          </m:dPr>
          <m:e>
            <m:r>
              <m:t>t</m:t>
            </m:r>
          </m:e>
        </m:d>
      </m:oMath>
      <w:r>
        <w:rPr>
          <w:rFonts w:eastAsia="Noto Sans CJK SC"/>
        </w:rPr>
        <w:t xml:space="preserve"> </w:t>
      </w:r>
      <w:r>
        <w:rPr>
          <w:rFonts w:eastAsia="Noto Sans CJK SC"/>
        </w:rPr>
        <w:t xml:space="preserve">构建多尺度表征：</w:t>
      </w:r>
    </w:p>
    <w:p>
      <w:pPr>
        <w:pStyle w:val="BodyText"/>
      </w:pPr>
      <m:oMathPara>
        <m:oMathParaPr>
          <m:jc m:val="center"/>
        </m:oMathParaPr>
        <m:oMath>
          <m:sSub>
            <m:e>
              <m:r>
                <m:t>W</m:t>
              </m:r>
            </m:e>
            <m:sub>
              <m:r>
                <m:t>k</m:t>
              </m:r>
            </m:sub>
          </m:sSub>
          <m:d>
            <m:dPr>
              <m:begChr m:val="("/>
              <m:endChr m:val=")"/>
              <m:sepChr m:val=""/>
              <m:grow/>
            </m:dPr>
            <m:e>
              <m:r>
                <m:t>τ</m:t>
              </m:r>
              <m:r>
                <m:rPr>
                  <m:sty m:val="p"/>
                </m:rPr>
                <m:t>,</m:t>
              </m:r>
              <m:r>
                <m:t>a</m:t>
              </m:r>
            </m:e>
          </m:d>
          <m:r>
            <m:rPr>
              <m:sty m:val="p"/>
            </m:rPr>
            <m:t>=</m:t>
          </m:r>
          <m:f>
            <m:fPr>
              <m:type m:val="bar"/>
            </m:fPr>
            <m:num>
              <m:r>
                <m:t>1</m:t>
              </m:r>
            </m:num>
            <m:den>
              <m:rad>
                <m:radPr>
                  <m:degHide m:val="on"/>
                </m:radPr>
                <m:deg/>
                <m:e>
                  <m:d>
                    <m:dPr>
                      <m:begChr m:val="|"/>
                      <m:endChr m:val="|"/>
                      <m:sepChr m:val=""/>
                      <m:grow/>
                    </m:dPr>
                    <m:e>
                      <m:r>
                        <m:t>a</m:t>
                      </m:r>
                    </m:e>
                  </m:d>
                </m:e>
              </m:rad>
            </m:den>
          </m:f>
          <m:r>
            <m:rPr>
              <m:sty m:val="p"/>
            </m:rPr>
            <m:t>∫</m:t>
          </m:r>
          <m:sSub>
            <m:e>
              <m:r>
                <m:t>r</m:t>
              </m:r>
            </m:e>
            <m:sub>
              <m:r>
                <m:t>k</m:t>
              </m:r>
            </m:sub>
          </m:sSub>
          <m:d>
            <m:dPr>
              <m:begChr m:val="("/>
              <m:endChr m:val=")"/>
              <m:sepChr m:val=""/>
              <m:grow/>
            </m:dPr>
            <m:e>
              <m:r>
                <m:t>t</m:t>
              </m:r>
            </m:e>
          </m:d>
          <m:sSup>
            <m:e>
              <m:r>
                <m:t>ψ</m:t>
              </m:r>
            </m:e>
            <m:sup>
              <m:r>
                <m:rPr>
                  <m:sty m:val="p"/>
                </m:rPr>
                <m:t>*</m:t>
              </m:r>
            </m:sup>
          </m:sSup>
          <m:r>
            <m:t>​</m:t>
          </m:r>
          <m:d>
            <m:dPr>
              <m:begChr m:val="("/>
              <m:endChr m:val=")"/>
              <m:sepChr m:val=""/>
              <m:grow/>
            </m:dPr>
            <m:e>
              <m:f>
                <m:fPr>
                  <m:type m:val="bar"/>
                </m:fPr>
                <m:num>
                  <m:r>
                    <m:t>t</m:t>
                  </m:r>
                  <m:r>
                    <m:rPr>
                      <m:sty m:val="p"/>
                    </m:rPr>
                    <m:t>−</m:t>
                  </m:r>
                  <m:r>
                    <m:t>τ</m:t>
                  </m:r>
                </m:num>
                <m:den>
                  <m:r>
                    <m:t>a</m:t>
                  </m:r>
                </m:den>
              </m:f>
            </m:e>
          </m:d>
          <m:r>
            <m:t>d</m:t>
          </m:r>
          <m:r>
            <m:t>t</m:t>
          </m:r>
          <m:r>
            <m:rPr>
              <m:sty m:val="p"/>
            </m:rPr>
            <m:t>,</m:t>
          </m:r>
        </m:oMath>
      </m:oMathPara>
    </w:p>
    <w:p>
      <w:pPr>
        <w:pStyle w:val="FirstParagraph"/>
      </w:pPr>
      <w:r>
        <w:rPr>
          <w:rFonts w:eastAsia="Noto Sans CJK SC"/>
        </w:rPr>
        <w:t xml:space="preserve">其中</w:t>
      </w:r>
      <w:r>
        <w:rPr>
          <w:rFonts w:eastAsia="Noto Sans CJK SC"/>
        </w:rPr>
        <w:t xml:space="preserve"> </w:t>
      </w:r>
      <m:oMath>
        <m:r>
          <m:t>ψ</m:t>
        </m:r>
      </m:oMath>
      <w:r>
        <w:rPr>
          <w:rFonts w:eastAsia="Noto Sans CJK SC"/>
        </w:rPr>
        <w:t xml:space="preserve"> </w:t>
      </w:r>
      <w:r>
        <w:rPr>
          <w:rFonts w:eastAsia="Noto Sans CJK SC"/>
        </w:rPr>
        <w:t xml:space="preserve">为母小波，</w:t>
      </w:r>
      <m:oMath>
        <m:r>
          <m:t>a</m:t>
        </m:r>
      </m:oMath>
      <w:r>
        <w:rPr>
          <w:rFonts w:eastAsia="Noto Sans CJK SC"/>
        </w:rPr>
        <w:t xml:space="preserve"> </w:t>
      </w:r>
      <w:r>
        <w:rPr>
          <w:rFonts w:eastAsia="Noto Sans CJK SC"/>
        </w:rPr>
        <w:t xml:space="preserve">表示时间尺度，</w:t>
      </w:r>
      <m:oMath>
        <m:r>
          <m:t>τ</m:t>
        </m:r>
      </m:oMath>
      <w:r>
        <w:rPr>
          <w:rFonts w:eastAsia="Noto Sans CJK SC"/>
        </w:rPr>
        <w:t xml:space="preserve"> </w:t>
      </w:r>
      <w:r>
        <w:rPr>
          <w:rFonts w:eastAsia="Noto Sans CJK SC"/>
        </w:rPr>
        <w:t xml:space="preserve">表示位置。实验中采用候选离散小波/连续小波及可学习时序卷积进行对照，以排除“多参数网络自然更好”的解释。</w:t>
      </w:r>
    </w:p>
    <w:p>
      <w:pPr>
        <w:pStyle w:val="BodyText"/>
      </w:pPr>
      <w:r>
        <w:rPr>
          <w:rFonts w:eastAsia="Noto Sans CJK SC"/>
        </w:rPr>
        <w:t xml:space="preserve">仅分析幅值仍不充分。引入声学通道间的跨小波相干性或局部时滞：</w:t>
      </w:r>
    </w:p>
    <w:p>
      <w:pPr>
        <w:pStyle w:val="BodyText"/>
      </w:pPr>
      <m:oMathPara>
        <m:oMathParaPr>
          <m:jc m:val="center"/>
        </m:oMathParaPr>
        <m:oMath>
          <m:sSub>
            <m:e>
              <m:r>
                <m:t>Γ</m:t>
              </m:r>
            </m:e>
            <m:sub>
              <m:r>
                <m:t>i</m:t>
              </m:r>
              <m:r>
                <m:t>j</m:t>
              </m:r>
            </m:sub>
          </m:sSub>
          <m:d>
            <m:dPr>
              <m:begChr m:val="("/>
              <m:endChr m:val=")"/>
              <m:sepChr m:val=""/>
              <m:grow/>
            </m:dPr>
            <m:e>
              <m:r>
                <m:t>τ</m:t>
              </m:r>
              <m:r>
                <m:rPr>
                  <m:sty m:val="p"/>
                </m:rPr>
                <m:t>,</m:t>
              </m:r>
              <m:r>
                <m:t>a</m:t>
              </m:r>
            </m:e>
          </m:d>
          <m:r>
            <m:rPr>
              <m:sty m:val="p"/>
            </m:rPr>
            <m:t>=</m:t>
          </m:r>
          <m:r>
            <m:rPr>
              <m:sty m:val="p"/>
            </m:rPr>
            <m:t>coh</m:t>
          </m:r>
          <m:r>
            <m:rPr>
              <m:sty m:val="p"/>
            </m:rPr>
            <m:t>{</m:t>
          </m:r>
          <m:sSub>
            <m:e>
              <m:r>
                <m:t>W</m:t>
              </m:r>
            </m:e>
            <m:sub>
              <m:r>
                <m:t>i</m:t>
              </m:r>
            </m:sub>
          </m:sSub>
          <m:d>
            <m:dPr>
              <m:begChr m:val="("/>
              <m:endChr m:val=")"/>
              <m:sepChr m:val=""/>
              <m:grow/>
            </m:dPr>
            <m:e>
              <m:r>
                <m:t>τ</m:t>
              </m:r>
              <m:r>
                <m:rPr>
                  <m:sty m:val="p"/>
                </m:rPr>
                <m:t>,</m:t>
              </m:r>
              <m:r>
                <m:t>a</m:t>
              </m:r>
            </m:e>
          </m:d>
          <m:r>
            <m:rPr>
              <m:sty m:val="p"/>
            </m:rPr>
            <m:t>,</m:t>
          </m:r>
          <m:sSub>
            <m:e>
              <m:r>
                <m:t>W</m:t>
              </m:r>
            </m:e>
            <m:sub>
              <m:r>
                <m:t>j</m:t>
              </m:r>
            </m:sub>
          </m:sSub>
          <m:d>
            <m:dPr>
              <m:begChr m:val="("/>
              <m:endChr m:val=")"/>
              <m:sepChr m:val=""/>
              <m:grow/>
            </m:dPr>
            <m:e>
              <m:r>
                <m:t>τ</m:t>
              </m:r>
              <m:r>
                <m:rPr>
                  <m:sty m:val="p"/>
                </m:rPr>
                <m:t>,</m:t>
              </m:r>
              <m:r>
                <m:t>a</m:t>
              </m:r>
            </m:e>
          </m:d>
          <m:r>
            <m:rPr>
              <m:sty m:val="p"/>
            </m:rPr>
            <m:t>}</m:t>
          </m:r>
          <m:r>
            <m:rPr>
              <m:sty m:val="p"/>
            </m:rPr>
            <m:t>,</m:t>
          </m:r>
          <m:r>
            <m:t> </m:t>
          </m:r>
          <m:sSub>
            <m:e>
              <m:r>
                <m:t>δ</m:t>
              </m:r>
            </m:e>
            <m:sub>
              <m:r>
                <m:t>i</m:t>
              </m:r>
              <m:r>
                <m:t>j</m:t>
              </m:r>
            </m:sub>
          </m:sSub>
          <m:d>
            <m:dPr>
              <m:begChr m:val="("/>
              <m:endChr m:val=")"/>
              <m:sepChr m:val=""/>
              <m:grow/>
            </m:dPr>
            <m:e>
              <m:r>
                <m:t>τ</m:t>
              </m:r>
              <m:r>
                <m:rPr>
                  <m:sty m:val="p"/>
                </m:rPr>
                <m:t>,</m:t>
              </m:r>
              <m:r>
                <m:t>a</m:t>
              </m:r>
            </m:e>
          </m:d>
          <m:r>
            <m:rPr>
              <m:sty m:val="p"/>
            </m:rPr>
            <m:t>=</m:t>
          </m:r>
          <m:r>
            <m:rPr>
              <m:sty m:val="p"/>
            </m:rPr>
            <m:t>lag</m:t>
          </m:r>
          <m:d>
            <m:dPr>
              <m:begChr m:val="("/>
              <m:endChr m:val=")"/>
              <m:sepChr m:val=""/>
              <m:grow/>
            </m:dPr>
            <m:e>
              <m:sSub>
                <m:e>
                  <m:r>
                    <m:t>r</m:t>
                  </m:r>
                </m:e>
                <m:sub>
                  <m:r>
                    <m:t>i</m:t>
                  </m:r>
                </m:sub>
              </m:sSub>
              <m:r>
                <m:rPr>
                  <m:sty m:val="p"/>
                </m:rPr>
                <m:t>,</m:t>
              </m:r>
              <m:sSub>
                <m:e>
                  <m:r>
                    <m:t>r</m:t>
                  </m:r>
                </m:e>
                <m:sub>
                  <m:r>
                    <m:t>j</m:t>
                  </m:r>
                </m:sub>
              </m:sSub>
            </m:e>
          </m:d>
          <m:r>
            <m:rPr>
              <m:sty m:val="p"/>
            </m:rPr>
            <m:t>.</m:t>
          </m:r>
        </m:oMath>
      </m:oMathPara>
    </w:p>
    <w:p>
      <w:pPr>
        <w:pStyle w:val="FirstParagraph"/>
      </w:pPr>
      <w:r>
        <w:rPr>
          <w:rFonts w:eastAsia="Noto Sans CJK SC"/>
        </w:rPr>
        <w:t xml:space="preserve">本研究所称“表达相位”仅指</w:t>
      </w:r>
      <w:r>
        <w:rPr>
          <w:rFonts w:eastAsia="Noto Sans CJK SC"/>
          <w:b/>
          <w:bCs/>
        </w:rPr>
        <w:t xml:space="preserve">声学变量峰值与语音事件之间的相对时序关系</w:t>
      </w:r>
      <w:r>
        <w:rPr>
          <w:rFonts w:eastAsia="Noto Sans CJK SC"/>
        </w:rPr>
        <w:t xml:space="preserve">，不预先假设情感有可独立测量的物理相位。通过打乱通道间的相对时序但保留各通道边缘统计，测试这种协调关系是否真的影响听者判断。</w:t>
      </w:r>
    </w:p>
    <w:bookmarkEnd w:id="30"/>
    <w:bookmarkStart w:id="31" w:name="语言条件解耦与结构化表达空间"/>
    <w:p>
      <w:pPr>
        <w:pStyle w:val="Heading2"/>
        <w:keepNext/>
      </w:pPr>
      <w:r>
        <w:rPr>
          <w:rFonts w:eastAsia="Noto Sans CJK SC"/>
        </w:rPr>
        <w:t xml:space="preserve">4.4 语言条件解耦与结构化表达空间</w:t>
      </w:r>
    </w:p>
    <w:p>
      <w:pPr>
        <w:pStyle w:val="FirstParagraph"/>
      </w:pPr>
      <w:r>
        <w:rPr>
          <w:rFonts w:eastAsia="Noto Sans CJK SC"/>
        </w:rPr>
        <w:t xml:space="preserve">在韵律事件坐标</w:t>
      </w:r>
      <w:r>
        <w:rPr>
          <w:rFonts w:eastAsia="Noto Sans CJK SC"/>
        </w:rPr>
        <w:t xml:space="preserve"> </w:t>
      </w:r>
      <m:oMath>
        <m:r>
          <m:t>u</m:t>
        </m:r>
      </m:oMath>
      <w:r>
        <w:rPr>
          <w:rFonts w:eastAsia="Noto Sans CJK SC"/>
        </w:rPr>
        <w:t xml:space="preserve">（词重音、音节核、短语边界、语义焦点）上，用编码器得到：</w:t>
      </w:r>
    </w:p>
    <w:p>
      <w:pPr>
        <w:pStyle w:val="BodyText"/>
      </w:pPr>
      <m:oMathPara>
        <m:oMathParaPr>
          <m:jc m:val="center"/>
        </m:oMathParaPr>
        <m:oMath>
          <m:sSub>
            <m:e>
              <m:r>
                <m:rPr>
                  <m:sty m:val="b"/>
                </m:rPr>
                <m:t>z</m:t>
              </m:r>
            </m:e>
            <m:sub>
              <m:r>
                <m:t>s</m:t>
              </m:r>
            </m:sub>
          </m:sSub>
          <m:d>
            <m:dPr>
              <m:begChr m:val="("/>
              <m:endChr m:val=")"/>
              <m:sepChr m:val=""/>
              <m:grow/>
            </m:dPr>
            <m:e>
              <m:r>
                <m:t>u</m:t>
              </m:r>
            </m:e>
          </m:d>
          <m:r>
            <m:rPr>
              <m:sty m:val="p"/>
            </m:rPr>
            <m:t>=</m:t>
          </m:r>
          <m:sSub>
            <m:e>
              <m:r>
                <m:t>f</m:t>
              </m:r>
            </m:e>
            <m:sub>
              <m:r>
                <m:t>ϕ</m:t>
              </m:r>
            </m:sub>
          </m:sSub>
          <m:d>
            <m:dPr>
              <m:begChr m:val="("/>
              <m:endChr m:val=")"/>
              <m:sepChr m:val=""/>
              <m:grow/>
            </m:dPr>
            <m:e>
              <m:sSub>
                <m:e>
                  <m:r>
                    <m:rPr>
                      <m:sty m:val="b"/>
                    </m:rPr>
                    <m:t>r</m:t>
                  </m:r>
                </m:e>
                <m:sub>
                  <m:r>
                    <m:t>s</m:t>
                  </m:r>
                </m:sub>
              </m:sSub>
              <m:r>
                <m:rPr>
                  <m:sty m:val="p"/>
                </m:rPr>
                <m:t>,</m:t>
              </m:r>
              <m:sSub>
                <m:e>
                  <m:r>
                    <m:rPr>
                      <m:sty m:val="b"/>
                    </m:rPr>
                    <m:t>W</m:t>
                  </m:r>
                </m:e>
                <m:sub>
                  <m:r>
                    <m:t>s</m:t>
                  </m:r>
                </m:sub>
              </m:sSub>
              <m:r>
                <m:rPr>
                  <m:sty m:val="p"/>
                </m:rPr>
                <m:t>,</m:t>
              </m:r>
              <m:sSub>
                <m:e>
                  <m:r>
                    <m:rPr>
                      <m:sty m:val="b"/>
                    </m:rPr>
                    <m:t>Γ</m:t>
                  </m:r>
                </m:e>
                <m:sub>
                  <m:r>
                    <m:t>s</m:t>
                  </m:r>
                </m:sub>
              </m:sSub>
              <m:r>
                <m:rPr>
                  <m:sty m:val="p"/>
                </m:rPr>
                <m:t>,</m:t>
              </m:r>
              <m:sSub>
                <m:e>
                  <m:r>
                    <m:rPr>
                      <m:sty m:val="b"/>
                    </m:rPr>
                    <m:t>a</m:t>
                  </m:r>
                </m:e>
                <m:sub>
                  <m:r>
                    <m:t>s</m:t>
                  </m:r>
                </m:sub>
              </m:sSub>
              <m:r>
                <m:rPr>
                  <m:sty m:val="p"/>
                </m:rPr>
                <m:t>,</m:t>
              </m:r>
              <m:sSub>
                <m:e>
                  <m:r>
                    <m:rPr>
                      <m:sty m:val="b"/>
                    </m:rPr>
                    <m:t>h</m:t>
                  </m:r>
                </m:e>
                <m:sub>
                  <m:r>
                    <m:t>s</m:t>
                  </m:r>
                </m:sub>
              </m:sSub>
            </m:e>
          </m:d>
          <m:r>
            <m:rPr>
              <m:sty m:val="p"/>
            </m:rPr>
            <m:t>,</m:t>
          </m:r>
        </m:oMath>
      </m:oMathPara>
    </w:p>
    <w:p>
      <w:pPr>
        <w:pStyle w:val="FirstParagraph"/>
      </w:pPr>
      <w:r>
        <w:rPr>
          <w:rFonts w:eastAsia="Noto Sans CJK SC"/>
        </w:rPr>
        <w:t xml:space="preserve">其中</w:t>
      </w:r>
      <w:r>
        <w:rPr>
          <w:rFonts w:eastAsia="Noto Sans CJK SC"/>
        </w:rPr>
        <w:t xml:space="preserve"> </w:t>
      </w:r>
      <m:oMath>
        <m:sSub>
          <m:e>
            <m:r>
              <m:rPr>
                <m:sty m:val="b"/>
              </m:rPr>
              <m:t>a</m:t>
            </m:r>
          </m:e>
          <m:sub>
            <m:r>
              <m:t>s</m:t>
            </m:r>
          </m:sub>
        </m:sSub>
      </m:oMath>
      <w:r>
        <w:rPr>
          <w:rFonts w:eastAsia="Noto Sans CJK SC"/>
        </w:rPr>
        <w:t xml:space="preserve"> </w:t>
      </w:r>
      <w:r>
        <w:rPr>
          <w:rFonts w:eastAsia="Noto Sans CJK SC"/>
        </w:rPr>
        <w:t xml:space="preserve">为语义事件/时间对齐信息，</w:t>
      </w:r>
      <m:oMath>
        <m:sSub>
          <m:e>
            <m:r>
              <m:rPr>
                <m:sty m:val="b"/>
              </m:rPr>
              <m:t>h</m:t>
            </m:r>
          </m:e>
          <m:sub>
            <m:r>
              <m:t>s</m:t>
            </m:r>
          </m:sub>
        </m:sSub>
      </m:oMath>
      <w:r>
        <w:rPr>
          <w:rFonts w:eastAsia="Noto Sans CJK SC"/>
        </w:rPr>
        <w:t xml:space="preserve"> </w:t>
      </w:r>
      <w:r>
        <w:rPr>
          <w:rFonts w:eastAsia="Noto Sans CJK SC"/>
        </w:rPr>
        <w:t xml:space="preserve">是可选上下文。为保留解释性，</w:t>
      </w:r>
      <m:oMath>
        <m:r>
          <m:rPr>
            <m:sty m:val="b"/>
          </m:rPr>
          <m:t>z</m:t>
        </m:r>
      </m:oMath>
      <w:r>
        <w:rPr>
          <w:rFonts w:eastAsia="Noto Sans CJK SC"/>
        </w:rPr>
        <w:t xml:space="preserve"> </w:t>
      </w:r>
      <w:r>
        <w:rPr>
          <w:rFonts w:eastAsia="Noto Sans CJK SC"/>
        </w:rPr>
        <w:t xml:space="preserve">被划分为（i）可观测表达残差轨迹；（ii）低维潜在表达因子；（iii）非言语表达事件。潜在维度通过验证集和消融实验确定，不预设 valence、arousal 等一定构成完整基底。</w:t>
      </w:r>
    </w:p>
    <w:p>
      <w:pPr>
        <w:pStyle w:val="BodyText"/>
      </w:pPr>
      <w:r>
        <w:rPr>
          <w:rFonts w:eastAsia="Noto Sans CJK SC"/>
        </w:rPr>
        <w:t xml:space="preserve">使用内容/说话人/语言判别对抗项或互信息惩罚，</w:t>
      </w:r>
      <w:r>
        <w:rPr>
          <w:rFonts w:eastAsia="Noto Sans CJK SC"/>
          <w:b/>
          <w:bCs/>
        </w:rPr>
        <w:t xml:space="preserve">降低不必要的泄漏</w:t>
      </w:r>
      <w:r>
        <w:rPr>
          <w:rFonts w:eastAsia="Noto Sans CJK SC"/>
        </w:rPr>
        <w:t xml:space="preserve">；但不会强制绝对独立：语言中的声调、句法焦点和文化性表达方式与可感知的情绪不可完全分离。纯粹要求</w:t>
      </w:r>
      <w:r>
        <w:rPr>
          <w:rFonts w:eastAsia="Noto Sans CJK SC"/>
        </w:rPr>
        <w:t xml:space="preserve"> </w:t>
      </w:r>
      <m:oMath>
        <m:r>
          <m:t>I</m:t>
        </m:r>
        <m:d>
          <m:dPr>
            <m:begChr m:val="("/>
            <m:endChr m:val=")"/>
            <m:sepChr m:val=""/>
            <m:grow/>
          </m:dPr>
          <m:e>
            <m:r>
              <m:rPr>
                <m:sty m:val="b"/>
              </m:rPr>
              <m:t>z</m:t>
            </m:r>
            <m:r>
              <m:rPr>
                <m:sty m:val="p"/>
              </m:rPr>
              <m:t>;</m:t>
            </m:r>
            <m:r>
              <m:rPr>
                <m:sty m:val="p"/>
              </m:rPr>
              <m:t>ℓ</m:t>
            </m:r>
          </m:e>
        </m:d>
        <m:r>
          <m:rPr>
            <m:sty m:val="p"/>
          </m:rPr>
          <m:t>=</m:t>
        </m:r>
        <m:r>
          <m:t>0</m:t>
        </m:r>
      </m:oMath>
      <w:r>
        <w:rPr>
          <w:rFonts w:eastAsia="Noto Sans CJK SC"/>
        </w:rPr>
        <w:t xml:space="preserve"> </w:t>
      </w:r>
      <w:r>
        <w:rPr>
          <w:rFonts w:eastAsia="Noto Sans CJK SC"/>
        </w:rPr>
        <w:t xml:space="preserve">可能降低表达保真，故把“低泄漏”当作权衡目标，评估 Pareto 曲线，而不是公理。</w:t>
      </w:r>
    </w:p>
    <w:bookmarkEnd w:id="31"/>
    <w:bookmarkStart w:id="32" w:name="语义事件重定位与目标语音重渲染核心提议三"/>
    <w:p>
      <w:pPr>
        <w:pStyle w:val="Heading2"/>
        <w:keepNext/>
      </w:pPr>
      <w:r>
        <w:rPr>
          <w:rFonts w:eastAsia="Noto Sans CJK SC"/>
        </w:rPr>
        <w:t xml:space="preserve">4.5 语义事件重定位与目标语音重渲染（核心提议三）</w:t>
      </w:r>
    </w:p>
    <w:p>
      <w:pPr>
        <w:pStyle w:val="FirstParagraph"/>
      </w:pPr>
      <w:r>
        <w:rPr>
          <w:rFonts w:eastAsia="Noto Sans CJK SC"/>
        </w:rPr>
        <w:t xml:space="preserve">给定译文</w:t>
      </w:r>
      <w:r>
        <w:rPr>
          <w:rFonts w:eastAsia="Noto Sans CJK SC"/>
        </w:rPr>
        <w:t xml:space="preserve"> </w:t>
      </w:r>
      <m:oMath>
        <m:sSub>
          <m:e>
            <m:r>
              <m:t>c</m:t>
            </m:r>
          </m:e>
          <m:sub>
            <m:r>
              <m:t>t</m:t>
            </m:r>
          </m:sub>
        </m:sSub>
      </m:oMath>
      <w:r>
        <w:rPr>
          <w:rFonts w:eastAsia="Noto Sans CJK SC"/>
        </w:rPr>
        <w:t xml:space="preserve"> </w:t>
      </w:r>
      <w:r>
        <w:rPr>
          <w:rFonts w:eastAsia="Noto Sans CJK SC"/>
        </w:rPr>
        <w:t xml:space="preserve">与目标语言</w:t>
      </w:r>
      <w:r>
        <w:rPr>
          <w:rFonts w:eastAsia="Noto Sans CJK SC"/>
        </w:rPr>
        <w:t xml:space="preserve"> </w:t>
      </w:r>
      <m:oMath>
        <m:sSub>
          <m:e>
            <m:r>
              <m:rPr>
                <m:sty m:val="p"/>
              </m:rPr>
              <m:t>ℓ</m:t>
            </m:r>
          </m:e>
          <m:sub>
            <m:r>
              <m:t>t</m:t>
            </m:r>
          </m:sub>
        </m:sSub>
      </m:oMath>
      <w:r>
        <w:rPr>
          <w:rFonts w:eastAsia="Noto Sans CJK SC"/>
        </w:rPr>
        <w:t xml:space="preserve">，建立源/目标语义事件图的软对齐映射</w:t>
      </w:r>
      <w:r>
        <w:rPr>
          <w:rFonts w:eastAsia="Noto Sans CJK SC"/>
        </w:rPr>
        <w:t xml:space="preserve"> </w:t>
      </w:r>
      <m:oMath>
        <m:r>
          <m:t>Π</m:t>
        </m:r>
      </m:oMath>
      <w:r>
        <w:rPr>
          <w:rFonts w:eastAsia="Noto Sans CJK SC"/>
        </w:rPr>
        <w:t xml:space="preserve">。此映射允许词序不同导致的非单调对应，但每个目标短语内部保留合法音节时序。经重新采样和聚合得到目标表达轨迹：</w:t>
      </w:r>
    </w:p>
    <w:p>
      <w:pPr>
        <w:pStyle w:val="BodyText"/>
      </w:pPr>
      <m:oMathPara>
        <m:oMathParaPr>
          <m:jc m:val="center"/>
        </m:oMathParaPr>
        <m:oMath>
          <m:sSub>
            <m:e>
              <m:acc>
                <m:accPr>
                  <m:chr m:val="̃"/>
                </m:accPr>
                <m:e>
                  <m:r>
                    <m:rPr>
                      <m:sty m:val="b"/>
                    </m:rPr>
                    <m:t>z</m:t>
                  </m:r>
                </m:e>
              </m:acc>
            </m:e>
            <m:sub>
              <m:r>
                <m:t>t</m:t>
              </m:r>
            </m:sub>
          </m:sSub>
          <m:d>
            <m:dPr>
              <m:begChr m:val="("/>
              <m:endChr m:val=")"/>
              <m:sepChr m:val=""/>
              <m:grow/>
            </m:dPr>
            <m:e>
              <m:sSub>
                <m:e>
                  <m:r>
                    <m:t>u</m:t>
                  </m:r>
                </m:e>
                <m:sub>
                  <m:r>
                    <m:t>t</m:t>
                  </m:r>
                </m:sub>
              </m:sSub>
            </m:e>
          </m:d>
          <m:r>
            <m:rPr>
              <m:sty m:val="p"/>
            </m:rPr>
            <m:t>=</m:t>
          </m:r>
          <m:nary>
            <m:naryPr>
              <m:chr m:val="∑"/>
              <m:limLoc m:val="undOvr"/>
              <m:subHide m:val="off"/>
              <m:supHide m:val="on"/>
            </m:naryPr>
            <m:sub>
              <m:sSub>
                <m:e>
                  <m:r>
                    <m:t>u</m:t>
                  </m:r>
                </m:e>
                <m:sub>
                  <m:r>
                    <m:t>s</m:t>
                  </m:r>
                </m:sub>
              </m:sSub>
            </m:sub>
            <m:sup>
              <m:r>
                <m:t>​</m:t>
              </m:r>
            </m:sup>
            <m:e>
              <m:r>
                <m:t>Π</m:t>
              </m:r>
            </m:e>
          </m:nary>
          <m:d>
            <m:dPr>
              <m:begChr m:val="("/>
              <m:endChr m:val=")"/>
              <m:sepChr m:val=""/>
              <m:grow/>
            </m:dPr>
            <m:e>
              <m:sSub>
                <m:e>
                  <m:r>
                    <m:t>u</m:t>
                  </m:r>
                </m:e>
                <m:sub>
                  <m:r>
                    <m:t>t</m:t>
                  </m:r>
                </m:sub>
              </m:sSub>
              <m:r>
                <m:rPr>
                  <m:sty m:val="p"/>
                </m:rPr>
                <m:t>,</m:t>
              </m:r>
              <m:sSub>
                <m:e>
                  <m:r>
                    <m:t>u</m:t>
                  </m:r>
                </m:e>
                <m:sub>
                  <m:r>
                    <m:t>s</m:t>
                  </m:r>
                </m:sub>
              </m:sSub>
            </m:e>
          </m:d>
          <m:sSub>
            <m:e>
              <m:r>
                <m:rPr>
                  <m:sty m:val="b"/>
                </m:rPr>
                <m:t>z</m:t>
              </m:r>
            </m:e>
            <m:sub>
              <m:r>
                <m:t>s</m:t>
              </m:r>
            </m:sub>
          </m:sSub>
          <m:d>
            <m:dPr>
              <m:begChr m:val="("/>
              <m:endChr m:val=")"/>
              <m:sepChr m:val=""/>
              <m:grow/>
            </m:dPr>
            <m:e>
              <m:sSub>
                <m:e>
                  <m:r>
                    <m:t>u</m:t>
                  </m:r>
                </m:e>
                <m:sub>
                  <m:r>
                    <m:t>s</m:t>
                  </m:r>
                </m:sub>
              </m:sSub>
            </m:e>
          </m:d>
          <m:r>
            <m:rPr>
              <m:sty m:val="p"/>
            </m:rPr>
            <m:t>.</m:t>
          </m:r>
        </m:oMath>
      </m:oMathPara>
    </w:p>
    <w:p>
      <w:pPr>
        <w:pStyle w:val="FirstParagraph"/>
      </w:pPr>
      <w:r>
        <w:rPr>
          <w:rFonts w:eastAsia="Noto Sans CJK SC"/>
        </w:rPr>
        <w:t xml:space="preserve">目标语言的基线不是源基线；由目标内容、音系和目标说话人条件重新估计</w:t>
      </w:r>
      <w:r>
        <w:rPr>
          <w:rFonts w:eastAsia="Noto Sans CJK SC"/>
        </w:rPr>
        <w:t xml:space="preserve"> </w:t>
      </w:r>
      <m:oMath>
        <m:sSub>
          <m:e>
            <m:r>
              <m:rPr>
                <m:sty m:val="b"/>
              </m:rPr>
              <m:t>B</m:t>
            </m:r>
          </m:e>
          <m:sub>
            <m:r>
              <m:t>t</m:t>
            </m:r>
          </m:sub>
        </m:sSub>
      </m:oMath>
      <w:r>
        <w:rPr>
          <w:rFonts w:eastAsia="Noto Sans CJK SC"/>
        </w:rPr>
        <w:t xml:space="preserve">。表达渲染器预测受限声学偏离：</w:t>
      </w:r>
    </w:p>
    <w:p>
      <w:pPr>
        <w:pStyle w:val="BodyText"/>
      </w:pPr>
      <m:oMathPara>
        <m:oMathParaPr>
          <m:jc m:val="center"/>
        </m:oMathParaPr>
        <m:oMath>
          <m:sSub>
            <m:e>
              <m:acc>
                <m:accPr>
                  <m:chr m:val="̂"/>
                </m:accPr>
                <m:e>
                  <m:r>
                    <m:rPr>
                      <m:sty m:val="b"/>
                    </m:rPr>
                    <m:t>p</m:t>
                  </m:r>
                </m:e>
              </m:acc>
            </m:e>
            <m:sub>
              <m:r>
                <m:t>t</m:t>
              </m:r>
            </m:sub>
          </m:sSub>
          <m:d>
            <m:dPr>
              <m:begChr m:val="("/>
              <m:endChr m:val=")"/>
              <m:sepChr m:val=""/>
              <m:grow/>
            </m:dPr>
            <m:e>
              <m:r>
                <m:t>t</m:t>
              </m:r>
            </m:e>
          </m:d>
          <m:r>
            <m:rPr>
              <m:sty m:val="p"/>
            </m:rPr>
            <m:t>=</m:t>
          </m:r>
          <m:sSub>
            <m:e>
              <m:r>
                <m:rPr>
                  <m:sty m:val="b"/>
                </m:rPr>
                <m:t>B</m:t>
              </m:r>
            </m:e>
            <m:sub>
              <m:r>
                <m:t>t</m:t>
              </m:r>
            </m:sub>
          </m:sSub>
          <m:d>
            <m:dPr>
              <m:begChr m:val="("/>
              <m:endChr m:val=")"/>
              <m:sepChr m:val=""/>
              <m:grow/>
            </m:dPr>
            <m:e>
              <m:r>
                <m:t>t</m:t>
              </m:r>
            </m:e>
          </m:d>
          <m:r>
            <m:rPr>
              <m:sty m:val="p"/>
            </m:rPr>
            <m:t>+</m:t>
          </m:r>
          <m:sSub>
            <m:e>
              <m:r>
                <m:rPr>
                  <m:sty m:val="b"/>
                </m:rPr>
                <m:t>σ</m:t>
              </m:r>
            </m:e>
            <m:sub>
              <m:r>
                <m:t>t</m:t>
              </m:r>
            </m:sub>
          </m:sSub>
          <m:d>
            <m:dPr>
              <m:begChr m:val="("/>
              <m:endChr m:val=")"/>
              <m:sepChr m:val=""/>
              <m:grow/>
            </m:dPr>
            <m:e>
              <m:r>
                <m:t>t</m:t>
              </m:r>
            </m:e>
          </m:d>
          <m:r>
            <m:rPr>
              <m:sty m:val="p"/>
            </m:rPr>
            <m:t>⊙</m:t>
          </m:r>
          <m:sSub>
            <m:e>
              <m:r>
                <m:t>G</m:t>
              </m:r>
            </m:e>
            <m:sub>
              <m:r>
                <m:t>ω</m:t>
              </m:r>
            </m:sub>
          </m:sSub>
          <m:d>
            <m:dPr>
              <m:begChr m:val="("/>
              <m:endChr m:val=")"/>
              <m:sepChr m:val=""/>
              <m:grow/>
            </m:dPr>
            <m:e>
              <m:sSub>
                <m:e>
                  <m:acc>
                    <m:accPr>
                      <m:chr m:val="̃"/>
                    </m:accPr>
                    <m:e>
                      <m:r>
                        <m:rPr>
                          <m:sty m:val="b"/>
                        </m:rPr>
                        <m:t>z</m:t>
                      </m:r>
                    </m:e>
                  </m:acc>
                </m:e>
                <m:sub>
                  <m:r>
                    <m:t>t</m:t>
                  </m:r>
                </m:sub>
              </m:sSub>
              <m:r>
                <m:rPr>
                  <m:sty m:val="p"/>
                </m:rPr>
                <m:t>,</m:t>
              </m:r>
              <m:sSub>
                <m:e>
                  <m:r>
                    <m:t>c</m:t>
                  </m:r>
                </m:e>
                <m:sub>
                  <m:r>
                    <m:t>t</m:t>
                  </m:r>
                </m:sub>
              </m:sSub>
              <m:r>
                <m:rPr>
                  <m:sty m:val="p"/>
                </m:rPr>
                <m:t>,</m:t>
              </m:r>
              <m:sSub>
                <m:e>
                  <m:r>
                    <m:rPr>
                      <m:sty m:val="p"/>
                    </m:rPr>
                    <m:t>ℓ</m:t>
                  </m:r>
                </m:e>
                <m:sub>
                  <m:r>
                    <m:t>t</m:t>
                  </m:r>
                </m:sub>
              </m:sSub>
              <m:r>
                <m:rPr>
                  <m:sty m:val="p"/>
                </m:rPr>
                <m:t>,</m:t>
              </m:r>
              <m:sSub>
                <m:e>
                  <m:r>
                    <m:t>s</m:t>
                  </m:r>
                </m:e>
                <m:sub>
                  <m:r>
                    <m:t>t</m:t>
                  </m:r>
                </m:sub>
              </m:sSub>
              <m:r>
                <m:rPr>
                  <m:sty m:val="p"/>
                </m:rPr>
                <m:t>;</m:t>
              </m:r>
              <m:r>
                <m:t>t</m:t>
              </m:r>
            </m:e>
          </m:d>
          <m:r>
            <m:rPr>
              <m:sty m:val="p"/>
            </m:rPr>
            <m:t>,</m:t>
          </m:r>
        </m:oMath>
      </m:oMathPara>
    </w:p>
    <w:p>
      <w:pPr>
        <w:pStyle w:val="FirstParagraph"/>
      </w:pPr>
      <w:r>
        <w:rPr>
          <w:rFonts w:eastAsia="Noto Sans CJK SC"/>
        </w:rPr>
        <w:t xml:space="preserve">并以音系约束算子</w:t>
      </w:r>
      <w:r>
        <w:rPr>
          <w:rFonts w:eastAsia="Noto Sans CJK SC"/>
        </w:rPr>
        <w:t xml:space="preserve"> </w:t>
      </w:r>
      <m:oMath>
        <m:sSub>
          <m:e>
            <m:r>
              <m:rPr>
                <m:sty m:val="p"/>
                <m:scr m:val="script"/>
              </m:rPr>
              <m:t>C</m:t>
            </m:r>
          </m:e>
          <m:sub>
            <m:sSub>
              <m:e>
                <m:r>
                  <m:rPr>
                    <m:sty m:val="p"/>
                  </m:rPr>
                  <m:t>ℓ</m:t>
                </m:r>
              </m:e>
              <m:sub>
                <m:r>
                  <m:t>t</m:t>
                </m:r>
              </m:sub>
            </m:sSub>
          </m:sub>
        </m:sSub>
      </m:oMath>
      <w:r>
        <w:rPr>
          <w:rFonts w:eastAsia="Noto Sans CJK SC"/>
        </w:rPr>
        <w:t xml:space="preserve"> </w:t>
      </w:r>
      <w:r>
        <w:rPr>
          <w:rFonts w:eastAsia="Noto Sans CJK SC"/>
        </w:rPr>
        <w:t xml:space="preserve">调整 F0/时长及可懂度相关变量。最终：</w:t>
      </w:r>
    </w:p>
    <w:p>
      <w:pPr>
        <w:pStyle w:val="BodyText"/>
      </w:pPr>
      <m:oMathPara>
        <m:oMathParaPr>
          <m:jc m:val="center"/>
        </m:oMathParaPr>
        <m:oMath>
          <m:sSub>
            <m:e>
              <m:acc>
                <m:accPr>
                  <m:chr m:val="̂"/>
                </m:accPr>
                <m:e>
                  <m:r>
                    <m:t>x</m:t>
                  </m:r>
                </m:e>
              </m:acc>
            </m:e>
            <m:sub>
              <m:r>
                <m:t>t</m:t>
              </m:r>
            </m:sub>
          </m:sSub>
          <m:r>
            <m:rPr>
              <m:sty m:val="p"/>
            </m:rPr>
            <m:t>=</m:t>
          </m:r>
          <m:sSub>
            <m:e>
              <m:r>
                <m:rPr>
                  <m:sty m:val="p"/>
                </m:rPr>
                <m:t>TTS</m:t>
              </m:r>
            </m:e>
            <m:sub>
              <m:r>
                <m:t>η</m:t>
              </m:r>
            </m:sub>
          </m:sSub>
          <m:d>
            <m:dPr>
              <m:begChr m:val="("/>
              <m:endChr m:val=")"/>
              <m:sepChr m:val=""/>
              <m:grow/>
            </m:dPr>
            <m:e>
              <m:sSub>
                <m:e>
                  <m:r>
                    <m:t>c</m:t>
                  </m:r>
                </m:e>
                <m:sub>
                  <m:r>
                    <m:t>t</m:t>
                  </m:r>
                </m:sub>
              </m:sSub>
              <m:r>
                <m:rPr>
                  <m:sty m:val="p"/>
                </m:rPr>
                <m:t>,</m:t>
              </m:r>
              <m:sSub>
                <m:e>
                  <m:r>
                    <m:t>s</m:t>
                  </m:r>
                </m:e>
                <m:sub>
                  <m:r>
                    <m:t>t</m:t>
                  </m:r>
                </m:sub>
              </m:sSub>
              <m:r>
                <m:rPr>
                  <m:sty m:val="p"/>
                </m:rPr>
                <m:t>,</m:t>
              </m:r>
              <m:sSub>
                <m:e>
                  <m:r>
                    <m:rPr>
                      <m:sty m:val="p"/>
                      <m:scr m:val="script"/>
                    </m:rPr>
                    <m:t>C</m:t>
                  </m:r>
                </m:e>
                <m:sub>
                  <m:sSub>
                    <m:e>
                      <m:r>
                        <m:rPr>
                          <m:sty m:val="p"/>
                        </m:rPr>
                        <m:t>ℓ</m:t>
                      </m:r>
                    </m:e>
                    <m:sub>
                      <m:r>
                        <m:t>t</m:t>
                      </m:r>
                    </m:sub>
                  </m:sSub>
                </m:sub>
              </m:sSub>
              <m:d>
                <m:dPr>
                  <m:begChr m:val="["/>
                  <m:endChr m:val="]"/>
                  <m:sepChr m:val=""/>
                  <m:grow/>
                </m:dPr>
                <m:e>
                  <m:sSub>
                    <m:e>
                      <m:acc>
                        <m:accPr>
                          <m:chr m:val="̂"/>
                        </m:accPr>
                        <m:e>
                          <m:r>
                            <m:rPr>
                              <m:sty m:val="b"/>
                            </m:rPr>
                            <m:t>p</m:t>
                          </m:r>
                        </m:e>
                      </m:acc>
                    </m:e>
                    <m:sub>
                      <m:r>
                        <m:t>t</m:t>
                      </m:r>
                    </m:sub>
                  </m:sSub>
                </m:e>
              </m:d>
            </m:e>
          </m:d>
          <m:r>
            <m:rPr>
              <m:sty m:val="p"/>
            </m:rPr>
            <m:t>.</m:t>
          </m:r>
        </m:oMath>
      </m:oMathPara>
    </w:p>
    <w:p>
      <w:pPr>
        <w:pStyle w:val="FirstParagraph"/>
      </w:pPr>
      <w:r>
        <w:rPr>
          <w:rFonts w:eastAsia="Noto Sans CJK SC"/>
        </w:rPr>
        <w:t xml:space="preserve">实际实现中，如果 TTS 不支持显式 F0、音质和节奏控制，就采用 reference encoder、prosody tokens、可训练适配器或声学后处理；这些实现应独立报告其控制带宽和限制。</w:t>
      </w:r>
    </w:p>
    <w:bookmarkEnd w:id="32"/>
    <w:bookmarkStart w:id="33" w:name="目标函数与避免指标投机"/>
    <w:p>
      <w:pPr>
        <w:pStyle w:val="Heading2"/>
        <w:keepNext/>
      </w:pPr>
      <w:r>
        <w:rPr>
          <w:rFonts w:eastAsia="Noto Sans CJK SC"/>
        </w:rPr>
        <w:t xml:space="preserve">4.6 目标函数与避免指标投机</w:t>
      </w:r>
    </w:p>
    <w:p>
      <w:pPr>
        <w:pStyle w:val="FirstParagraph"/>
      </w:pPr>
      <w:r>
        <w:rPr>
          <w:rFonts w:eastAsia="Noto Sans CJK SC"/>
        </w:rPr>
        <w:t xml:space="preserve">候选训练目标：</w:t>
      </w:r>
    </w:p>
    <w:p>
      <w:pPr>
        <w:pStyle w:val="BodyText"/>
      </w:pPr>
      <m:oMathPara>
        <m:oMathParaPr>
          <m:jc m:val="center"/>
        </m:oMathParaPr>
        <m:oMath>
          <m:r>
            <m:rPr>
              <m:sty m:val="p"/>
              <m:scr m:val="script"/>
            </m:rPr>
            <m:t>L</m:t>
          </m:r>
          <m:r>
            <m:rPr>
              <m:sty m:val="p"/>
            </m:rPr>
            <m:t>=</m:t>
          </m:r>
          <m:sSub>
            <m:e>
              <m:r>
                <m:t>λ</m:t>
              </m:r>
            </m:e>
            <m:sub>
              <m:r>
                <m:t>1</m:t>
              </m:r>
            </m:sub>
          </m:sSub>
          <m:sSub>
            <m:e>
              <m:r>
                <m:rPr>
                  <m:sty m:val="p"/>
                  <m:scr m:val="script"/>
                </m:rPr>
                <m:t>L</m:t>
              </m:r>
            </m:e>
            <m:sub>
              <m:r>
                <m:t>a</m:t>
              </m:r>
              <m:r>
                <m:t>c</m:t>
              </m:r>
              <m:r>
                <m:t>o</m:t>
              </m:r>
              <m:r>
                <m:t>u</m:t>
              </m:r>
              <m:r>
                <m:t>s</m:t>
              </m:r>
              <m:r>
                <m:t>t</m:t>
              </m:r>
              <m:r>
                <m:t>i</m:t>
              </m:r>
              <m:r>
                <m:t>c</m:t>
              </m:r>
            </m:sub>
          </m:sSub>
          <m:r>
            <m:rPr>
              <m:sty m:val="p"/>
            </m:rPr>
            <m:t>+</m:t>
          </m:r>
          <m:sSub>
            <m:e>
              <m:r>
                <m:t>λ</m:t>
              </m:r>
            </m:e>
            <m:sub>
              <m:r>
                <m:t>2</m:t>
              </m:r>
            </m:sub>
          </m:sSub>
          <m:sSub>
            <m:e>
              <m:r>
                <m:rPr>
                  <m:sty m:val="p"/>
                  <m:scr m:val="script"/>
                </m:rPr>
                <m:t>L</m:t>
              </m:r>
            </m:e>
            <m:sub>
              <m:r>
                <m:t>e</m:t>
              </m:r>
              <m:r>
                <m:t>x</m:t>
              </m:r>
              <m:r>
                <m:t>p</m:t>
              </m:r>
              <m:r>
                <m:t>r</m:t>
              </m:r>
              <m:r>
                <m:t>e</m:t>
              </m:r>
              <m:r>
                <m:t>s</m:t>
              </m:r>
              <m:r>
                <m:t>s</m:t>
              </m:r>
              <m:r>
                <m:t>i</m:t>
              </m:r>
              <m:r>
                <m:t>o</m:t>
              </m:r>
              <m:r>
                <m:t>n</m:t>
              </m:r>
            </m:sub>
          </m:sSub>
          <m:r>
            <m:rPr>
              <m:sty m:val="p"/>
            </m:rPr>
            <m:t>+</m:t>
          </m:r>
          <m:sSub>
            <m:e>
              <m:r>
                <m:t>λ</m:t>
              </m:r>
            </m:e>
            <m:sub>
              <m:r>
                <m:t>3</m:t>
              </m:r>
            </m:sub>
          </m:sSub>
          <m:sSub>
            <m:e>
              <m:r>
                <m:rPr>
                  <m:sty m:val="p"/>
                  <m:scr m:val="script"/>
                </m:rPr>
                <m:t>L</m:t>
              </m:r>
            </m:e>
            <m:sub>
              <m:r>
                <m:t>e</m:t>
              </m:r>
              <m:r>
                <m:t>v</m:t>
              </m:r>
              <m:r>
                <m:t>e</m:t>
              </m:r>
              <m:r>
                <m:t>n</m:t>
              </m:r>
              <m:r>
                <m:t>t</m:t>
              </m:r>
            </m:sub>
          </m:sSub>
          <m:r>
            <m:rPr>
              <m:sty m:val="p"/>
            </m:rPr>
            <m:t>+</m:t>
          </m:r>
          <m:sSub>
            <m:e>
              <m:r>
                <m:t>λ</m:t>
              </m:r>
            </m:e>
            <m:sub>
              <m:r>
                <m:t>4</m:t>
              </m:r>
            </m:sub>
          </m:sSub>
          <m:sSub>
            <m:e>
              <m:r>
                <m:rPr>
                  <m:sty m:val="p"/>
                  <m:scr m:val="script"/>
                </m:rPr>
                <m:t>L</m:t>
              </m:r>
            </m:e>
            <m:sub>
              <m:r>
                <m:t>l</m:t>
              </m:r>
              <m:r>
                <m:t>i</m:t>
              </m:r>
              <m:r>
                <m:t>n</m:t>
              </m:r>
              <m:r>
                <m:t>g</m:t>
              </m:r>
            </m:sub>
          </m:sSub>
          <m:r>
            <m:rPr>
              <m:sty m:val="p"/>
            </m:rPr>
            <m:t>+</m:t>
          </m:r>
          <m:sSub>
            <m:e>
              <m:r>
                <m:t>λ</m:t>
              </m:r>
            </m:e>
            <m:sub>
              <m:r>
                <m:t>5</m:t>
              </m:r>
            </m:sub>
          </m:sSub>
          <m:sSub>
            <m:e>
              <m:r>
                <m:rPr>
                  <m:sty m:val="p"/>
                  <m:scr m:val="script"/>
                </m:rPr>
                <m:t>L</m:t>
              </m:r>
            </m:e>
            <m:sub>
              <m:r>
                <m:t>s</m:t>
              </m:r>
              <m:r>
                <m:t>p</m:t>
              </m:r>
              <m:r>
                <m:t>e</m:t>
              </m:r>
              <m:r>
                <m:t>a</m:t>
              </m:r>
              <m:r>
                <m:t>k</m:t>
              </m:r>
              <m:r>
                <m:t>e</m:t>
              </m:r>
              <m:r>
                <m:t>r</m:t>
              </m:r>
            </m:sub>
          </m:sSub>
          <m:r>
            <m:rPr>
              <m:sty m:val="p"/>
            </m:rPr>
            <m:t>+</m:t>
          </m:r>
          <m:sSub>
            <m:e>
              <m:r>
                <m:t>λ</m:t>
              </m:r>
            </m:e>
            <m:sub>
              <m:r>
                <m:t>6</m:t>
              </m:r>
            </m:sub>
          </m:sSub>
          <m:sSub>
            <m:e>
              <m:r>
                <m:rPr>
                  <m:sty m:val="p"/>
                  <m:scr m:val="script"/>
                </m:rPr>
                <m:t>L</m:t>
              </m:r>
            </m:e>
            <m:sub>
              <m:r>
                <m:t>r</m:t>
              </m:r>
              <m:r>
                <m:t>e</m:t>
              </m:r>
              <m:r>
                <m:t>g</m:t>
              </m:r>
              <m:r>
                <m:t>u</m:t>
              </m:r>
              <m:r>
                <m:t>l</m:t>
              </m:r>
              <m:r>
                <m:t>a</m:t>
              </m:r>
              <m:r>
                <m:t>r</m:t>
              </m:r>
              <m:r>
                <m:t>i</m:t>
              </m:r>
              <m:r>
                <m:t>z</m:t>
              </m:r>
              <m:r>
                <m:t>e</m:t>
              </m:r>
            </m:sub>
          </m:sSub>
          <m:r>
            <m:rPr>
              <m:sty m:val="p"/>
            </m:rPr>
            <m:t>.</m:t>
          </m:r>
        </m:oMath>
      </m:oMathPara>
    </w:p>
    <w:p>
      <w:pPr>
        <w:pStyle w:val="FirstParagraph"/>
      </w:pPr>
      <w:r>
        <w:rPr>
          <w:rFonts w:eastAsia="Noto Sans CJK SC"/>
        </w:rPr>
        <w:t xml:space="preserve">表达损失结合有人工标注的连续情感轨迹、可解释通道时序一致性及与听者偏好相关的独立判别器。语言约束用于声调/音素识别与文本准确度。推理时可进行“分析—合成—再次分析”的反馈优化，但</w:t>
      </w:r>
      <w:r>
        <w:rPr>
          <w:rFonts w:eastAsia="Noto Sans CJK SC"/>
          <w:b/>
          <w:bCs/>
        </w:rPr>
        <w:t xml:space="preserve">反馈模型不得与最终评估模型或听者标注共享不可分离的偏差</w:t>
      </w:r>
      <w:r>
        <w:rPr>
          <w:rFonts w:eastAsia="Noto Sans CJK SC"/>
        </w:rPr>
        <w:t xml:space="preserve">，否则容易出现指标投机。</w:t>
      </w:r>
    </w:p>
    <w:bookmarkEnd w:id="33"/>
    <w:bookmarkEnd w:id="34"/>
    <w:bookmarkStart w:id="35" w:name="可识别性理论命题与边界"/>
    <w:p>
      <w:pPr>
        <w:pStyle w:val="Heading1"/>
        <w:keepNext/>
      </w:pPr>
      <w:r>
        <w:rPr>
          <w:rFonts w:eastAsia="Noto Sans CJK SC"/>
        </w:rPr>
        <w:t xml:space="preserve">5. 可识别性、理论命题与边界</w:t>
      </w:r>
    </w:p>
    <w:p>
      <w:pPr>
        <w:pStyle w:val="FirstParagraph"/>
      </w:pPr>
      <w:r>
        <w:rPr>
          <w:rFonts w:eastAsia="Noto Sans CJK SC"/>
          <w:b/>
          <w:bCs/>
        </w:rPr>
        <w:t xml:space="preserve">命题 P1（在强条件下的残差可识别性）。</w:t>
      </w:r>
      <w:r>
        <w:rPr>
          <w:rFonts w:eastAsia="Noto Sans CJK SC"/>
        </w:rPr>
        <w:t xml:space="preserve"> </w:t>
      </w:r>
      <w:r>
        <w:rPr>
          <w:rFonts w:eastAsia="Noto Sans CJK SC"/>
        </w:rPr>
        <w:t xml:space="preserve">如果同一说话人、同一语言、同一文本、同一语境存在经过配对的中性与表达性语音；声学通道具有相容的时间对齐；采录条件被控制；中性表达有可操作的标定标准，那么式（3）对应的</w:t>
      </w:r>
      <w:r>
        <w:rPr>
          <w:rFonts w:eastAsia="Noto Sans CJK SC"/>
          <w:b/>
          <w:bCs/>
        </w:rPr>
        <w:t xml:space="preserve">条件声学偏差</w:t>
      </w:r>
      <w:r>
        <w:rPr>
          <w:rFonts w:eastAsia="Noto Sans CJK SC"/>
        </w:rPr>
        <w:t xml:space="preserve">在测量误差界限内可以估计。</w:t>
      </w:r>
    </w:p>
    <w:p>
      <w:pPr>
        <w:pStyle w:val="BodyText"/>
      </w:pPr>
      <w:r>
        <w:rPr>
          <w:rFonts w:eastAsia="Noto Sans CJK SC"/>
          <w:b/>
          <w:bCs/>
        </w:rPr>
        <w:t xml:space="preserve">不能据此推出：</w:t>
      </w:r>
      <w:r>
        <w:rPr>
          <w:rFonts w:eastAsia="Noto Sans CJK SC"/>
        </w:rPr>
        <w:t xml:space="preserve">（a）唯一的生理情绪状态；（b）跨文化普适的一一对应情绪坐标；（c）潜变量</w:t>
      </w:r>
      <w:r>
        <w:rPr>
          <w:rFonts w:eastAsia="Noto Sans CJK SC"/>
        </w:rPr>
        <w:t xml:space="preserve"> </w:t>
      </w:r>
      <m:oMath>
        <m:r>
          <m:rPr>
            <m:sty m:val="b"/>
          </m:rPr>
          <m:t>z</m:t>
        </m:r>
      </m:oMath>
      <w:r>
        <w:rPr>
          <w:rFonts w:eastAsia="Noto Sans CJK SC"/>
        </w:rPr>
        <w:t xml:space="preserve"> </w:t>
      </w:r>
      <w:r>
        <w:rPr>
          <w:rFonts w:eastAsia="Noto Sans CJK SC"/>
        </w:rPr>
        <w:t xml:space="preserve">可被无条件唯一识别。若</w:t>
      </w:r>
      <w:r>
        <w:rPr>
          <w:rFonts w:eastAsia="Noto Sans CJK SC"/>
        </w:rPr>
        <w:t xml:space="preserve"> </w:t>
      </w:r>
      <m:oMath>
        <m:r>
          <m:rPr>
            <m:sty m:val="b"/>
          </m:rPr>
          <m:t>z</m:t>
        </m:r>
      </m:oMath>
      <w:r>
        <w:rPr>
          <w:rFonts w:eastAsia="Noto Sans CJK SC"/>
        </w:rPr>
        <w:t xml:space="preserve"> </w:t>
      </w:r>
      <w:r>
        <w:rPr>
          <w:rFonts w:eastAsia="Noto Sans CJK SC"/>
        </w:rPr>
        <w:t xml:space="preserve">只通过编码器—解码器重建来训练，那么任意可逆变换</w:t>
      </w:r>
      <w:r>
        <w:rPr>
          <w:rFonts w:eastAsia="Noto Sans CJK SC"/>
        </w:rPr>
        <w:t xml:space="preserve"> </w:t>
      </w:r>
      <m:oMath>
        <m:r>
          <m:t>h</m:t>
        </m:r>
        <m:d>
          <m:dPr>
            <m:begChr m:val="("/>
            <m:endChr m:val=")"/>
            <m:sepChr m:val=""/>
            <m:grow/>
          </m:dPr>
          <m:e>
            <m:r>
              <m:rPr>
                <m:sty m:val="b"/>
              </m:rPr>
              <m:t>z</m:t>
            </m:r>
          </m:e>
        </m:d>
      </m:oMath>
      <w:r>
        <w:rPr>
          <w:rFonts w:eastAsia="Noto Sans CJK SC"/>
        </w:rPr>
        <w:t xml:space="preserve"> </w:t>
      </w:r>
      <w:r>
        <w:rPr>
          <w:rFonts w:eastAsia="Noto Sans CJK SC"/>
        </w:rPr>
        <w:t xml:space="preserve">可与相应逆解码器组合并保持相同重建，故</w:t>
      </w:r>
      <w:r>
        <w:rPr>
          <w:rFonts w:eastAsia="Noto Sans CJK SC"/>
          <w:b/>
          <w:bCs/>
        </w:rPr>
        <w:t xml:space="preserve">潜在空间至多在某一等价类中可识别</w:t>
      </w:r>
      <w:r>
        <w:rPr>
          <w:rFonts w:eastAsia="Noto Sans CJK SC"/>
        </w:rPr>
        <w:t xml:space="preserve">。为增加可解释性，需要外部锚点（人工标注、独立声学观测、介入控制、相同语义跨语言配对）与干预实验。</w:t>
      </w:r>
    </w:p>
    <w:p>
      <w:pPr>
        <w:pStyle w:val="BodyText"/>
      </w:pPr>
      <w:r>
        <w:rPr>
          <w:rFonts w:eastAsia="Noto Sans CJK SC"/>
          <w:b/>
          <w:bCs/>
        </w:rPr>
        <w:t xml:space="preserve">命题 P2（被检验而非预设的跨语言性）。</w:t>
      </w:r>
      <w:r>
        <w:rPr>
          <w:rFonts w:eastAsia="Noto Sans CJK SC"/>
        </w:rPr>
        <w:t xml:space="preserve"> </w:t>
      </w:r>
      <w:r>
        <w:rPr>
          <w:rFonts w:eastAsia="Noto Sans CJK SC"/>
        </w:rPr>
        <w:t xml:space="preserve">若</w:t>
      </w:r>
      <w:r>
        <w:rPr>
          <w:rFonts w:eastAsia="Noto Sans CJK SC"/>
        </w:rPr>
        <w:t xml:space="preserve"> </w:t>
      </w:r>
      <m:oMath>
        <m:r>
          <m:rPr>
            <m:sty m:val="b"/>
          </m:rPr>
          <m:t>r</m:t>
        </m:r>
      </m:oMath>
      <w:r>
        <w:rPr>
          <w:rFonts w:eastAsia="Noto Sans CJK SC"/>
        </w:rPr>
        <w:t xml:space="preserve"> </w:t>
      </w:r>
      <w:r>
        <w:rPr>
          <w:rFonts w:eastAsia="Noto Sans CJK SC"/>
        </w:rPr>
        <w:t xml:space="preserve">确实降低了语言特定的音系贡献，则在未见语句和说话人的条件下，同一表达目标的跨语言表征距离应小于不做基线消除的表征距离；但这一关系可能只在 arousal、强调或紧张度等部分维度成立，而不适用于讽刺或社会文化含义强的表达。此命题是</w:t>
      </w:r>
      <w:r>
        <w:rPr>
          <w:rFonts w:eastAsia="Noto Sans CJK SC"/>
          <w:b/>
          <w:bCs/>
        </w:rPr>
        <w:t xml:space="preserve">待测经验假设</w:t>
      </w:r>
      <w:r>
        <w:rPr>
          <w:rFonts w:eastAsia="Noto Sans CJK SC"/>
        </w:rPr>
        <w:t xml:space="preserve">，不是已经证明的定理。</w:t>
      </w:r>
    </w:p>
    <w:bookmarkEnd w:id="35"/>
    <w:bookmarkStart w:id="40" w:name="研究设计数据对照与实施步骤"/>
    <w:p>
      <w:pPr>
        <w:pStyle w:val="Heading1"/>
        <w:keepNext/>
      </w:pPr>
      <w:r>
        <w:rPr>
          <w:rFonts w:eastAsia="Noto Sans CJK SC"/>
        </w:rPr>
        <w:t xml:space="preserve">6. 研究设计：数据、对照与实施步骤</w:t>
      </w:r>
    </w:p>
    <w:bookmarkStart w:id="36" w:name="双轨数据集"/>
    <w:p>
      <w:pPr>
        <w:pStyle w:val="Heading2"/>
        <w:keepNext/>
      </w:pPr>
      <w:r>
        <w:rPr>
          <w:rFonts w:eastAsia="Noto Sans CJK SC"/>
        </w:rPr>
        <w:t xml:space="preserve">6.1 双轨数据集</w:t>
      </w:r>
    </w:p>
    <w:p>
      <w:pPr>
        <w:pStyle w:val="FirstParagraph"/>
      </w:pPr>
      <w:r>
        <w:rPr>
          <w:rFonts w:eastAsia="Noto Sans CJK SC"/>
          <w:b/>
          <w:bCs/>
        </w:rPr>
        <w:t xml:space="preserve">轨道 A：现有基准。</w:t>
      </w:r>
      <w:r>
        <w:rPr>
          <w:rFonts w:eastAsia="Noto Sans CJK SC"/>
        </w:rPr>
        <w:t xml:space="preserve"> </w:t>
      </w:r>
      <w:r>
        <w:rPr>
          <w:rFonts w:eastAsia="Noto Sans CJK SC"/>
        </w:rPr>
        <w:t xml:space="preserve">使用 ESD（20 名英/中文说话人、五类情绪、约 29 小时语音）作为同语言中性—表达残差学习和初始跨语言迁移的基准 [11]。注意 ESD 包含英、中文样本，但</w:t>
      </w:r>
      <w:r>
        <w:rPr>
          <w:rFonts w:eastAsia="Noto Sans CJK SC"/>
          <w:b/>
          <w:bCs/>
        </w:rPr>
        <w:t xml:space="preserve">并不自动提供逐句语义等价的英中翻译对</w:t>
      </w:r>
      <w:r>
        <w:rPr>
          <w:rFonts w:eastAsia="Noto Sans CJK SC"/>
        </w:rPr>
        <w:t xml:space="preserve">；不能把同编号文本误用为跨语言语义对齐的金标准。补充 RECOLA/SEWA 类连续情感数据用于轨迹预测预训练，不将其当作英语—中文翻译语料 [3]。</w:t>
      </w:r>
    </w:p>
    <w:p>
      <w:pPr>
        <w:pStyle w:val="BodyText"/>
      </w:pPr>
      <w:r>
        <w:rPr>
          <w:rFonts w:eastAsia="Noto Sans CJK SC"/>
          <w:b/>
          <w:bCs/>
        </w:rPr>
        <w:t xml:space="preserve">轨道 B：专门建立的受控双语验证集。</w:t>
      </w:r>
      <w:r>
        <w:rPr>
          <w:rFonts w:eastAsia="Noto Sans CJK SC"/>
        </w:rPr>
        <w:t xml:space="preserve"> </w:t>
      </w:r>
      <w:r>
        <w:rPr>
          <w:rFonts w:eastAsia="Noto Sans CJK SC"/>
        </w:rPr>
        <w:t xml:space="preserve">拟征集 24–40 名成年说话人，设计 150–250 组双语语义等价短句，覆盖中性、强调、焦虑、兴奋、悲伤、惊讶、犹豫、讽刺等表达功能。每个语义单元提供可审查译文、焦点/重音事件、同说话人中性/表达性复述（尽可能）及录制元数据。未能双语流利朗读的说话人以语言组独立录制，不强求“相同人双语”这一可能产生不自然表达的条件。以上人数和条目是</w:t>
      </w:r>
      <w:r>
        <w:rPr>
          <w:rFonts w:eastAsia="Noto Sans CJK SC"/>
          <w:b/>
          <w:bCs/>
        </w:rPr>
        <w:t xml:space="preserve">实验规划值而非已完成样本数</w:t>
      </w:r>
      <w:r>
        <w:rPr>
          <w:rFonts w:eastAsia="Noto Sans CJK SC"/>
        </w:rPr>
        <w:t xml:space="preserve">；应以功效分析、预算和先导实验确定最终规模。</w:t>
      </w:r>
    </w:p>
    <w:p>
      <w:pPr>
        <w:pStyle w:val="BodyText"/>
      </w:pPr>
      <w:r>
        <w:rPr>
          <w:rFonts w:eastAsia="Noto Sans CJK SC"/>
        </w:rPr>
        <w:t xml:space="preserve">人工标注采用两类：连续 valence/arousal 或强度轨迹（含反应时校正）；以及句级/片段级的强调位置、表达意图、感知相似度、自然度和可懂度。至少三名标注者对每个评价片段进行标注；保留分歧分布，不以简单均值伪装客观真值。</w:t>
      </w:r>
    </w:p>
    <w:bookmarkEnd w:id="36"/>
    <w:bookmarkStart w:id="37" w:name="模型对照"/>
    <w:p>
      <w:pPr>
        <w:pStyle w:val="Heading2"/>
        <w:keepNext/>
      </w:pPr>
      <w:r>
        <w:rPr>
          <w:rFonts w:eastAsia="Noto Sans CJK SC"/>
        </w:rPr>
        <w:t xml:space="preserve">6.2 模型对照</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spacing w:after="40" w:line="264" w:lineRule="auto"/>
              <w:jc w:val="left"/>
            </w:pPr>
            <w:r>
              <w:rPr>
                <w:sz w:val="17"/>
              </w:rPr>
              <w:t xml:space="preserve">模型</w:t>
            </w:r>
          </w:p>
        </w:tc>
        <w:tc>
          <w:tcPr/>
          <w:p>
            <w:pPr>
              <w:pStyle w:val="Compact"/>
              <w:spacing w:after="40" w:line="264" w:lineRule="auto"/>
              <w:jc w:val="left"/>
            </w:pPr>
            <w:r>
              <w:rPr>
                <w:sz w:val="17"/>
              </w:rPr>
              <w:t xml:space="preserve">结构说明</w:t>
            </w:r>
          </w:p>
        </w:tc>
        <w:tc>
          <w:tcPr/>
          <w:p>
            <w:pPr>
              <w:pStyle w:val="Compact"/>
              <w:spacing w:after="40" w:line="264" w:lineRule="auto"/>
              <w:jc w:val="left"/>
            </w:pPr>
            <w:r>
              <w:rPr>
                <w:sz w:val="17"/>
              </w:rPr>
              <w:t xml:space="preserve">检验目的</w:t>
            </w:r>
          </w:p>
        </w:tc>
      </w:tr>
      <w:tr>
        <w:tc>
          <w:tcPr/>
          <w:p>
            <w:pPr>
              <w:pStyle w:val="Compact"/>
              <w:spacing w:after="40" w:line="264" w:lineRule="auto"/>
              <w:jc w:val="left"/>
            </w:pPr>
            <w:r>
              <w:rPr>
                <w:sz w:val="17"/>
              </w:rPr>
              <w:t xml:space="preserve">B0：中性目标 TTS</w:t>
            </w:r>
          </w:p>
        </w:tc>
        <w:tc>
          <w:tcPr/>
          <w:p>
            <w:pPr>
              <w:pStyle w:val="Compact"/>
              <w:spacing w:after="40" w:line="264" w:lineRule="auto"/>
              <w:jc w:val="left"/>
            </w:pPr>
            <w:r>
              <w:rPr>
                <w:sz w:val="17"/>
              </w:rPr>
              <w:t xml:space="preserve">只输入目标文本/声纹</w:t>
            </w:r>
          </w:p>
        </w:tc>
        <w:tc>
          <w:tcPr/>
          <w:p>
            <w:pPr>
              <w:pStyle w:val="Compact"/>
              <w:spacing w:after="40" w:line="264" w:lineRule="auto"/>
              <w:jc w:val="left"/>
            </w:pPr>
            <w:r>
              <w:rPr>
                <w:sz w:val="17"/>
              </w:rPr>
              <w:t xml:space="preserve">无表达迁移下限</w:t>
            </w:r>
          </w:p>
        </w:tc>
      </w:tr>
      <w:tr>
        <w:tc>
          <w:tcPr/>
          <w:p>
            <w:pPr>
              <w:pStyle w:val="Compact"/>
              <w:spacing w:after="40" w:line="264" w:lineRule="auto"/>
              <w:jc w:val="left"/>
            </w:pPr>
            <w:r>
              <w:rPr>
                <w:sz w:val="17"/>
              </w:rPr>
              <w:t xml:space="preserve">B1：直接声学映射</w:t>
            </w:r>
          </w:p>
        </w:tc>
        <w:tc>
          <w:tcPr/>
          <w:p>
            <w:pPr>
              <w:pStyle w:val="Compact"/>
              <w:spacing w:after="40" w:line="264" w:lineRule="auto"/>
              <w:jc w:val="left"/>
            </w:pPr>
            <w:r>
              <w:rPr>
                <w:sz w:val="17"/>
              </w:rPr>
              <w:t xml:space="preserve">标准化 F0、energy 等直接转移，配合时长调整</w:t>
            </w:r>
          </w:p>
        </w:tc>
        <w:tc>
          <w:tcPr/>
          <w:p>
            <w:pPr>
              <w:pStyle w:val="Compact"/>
              <w:spacing w:after="40" w:line="264" w:lineRule="auto"/>
              <w:jc w:val="left"/>
            </w:pPr>
            <w:r>
              <w:rPr>
                <w:sz w:val="17"/>
              </w:rPr>
              <w:t xml:space="preserve">原始特征基线</w:t>
            </w:r>
          </w:p>
        </w:tc>
      </w:tr>
      <w:tr>
        <w:tc>
          <w:tcPr/>
          <w:p>
            <w:pPr>
              <w:pStyle w:val="Compact"/>
              <w:spacing w:after="40" w:line="264" w:lineRule="auto"/>
              <w:jc w:val="left"/>
            </w:pPr>
            <w:r>
              <w:rPr>
                <w:sz w:val="17"/>
              </w:rPr>
              <w:t xml:space="preserve">B2：情绪标签条件 TTS</w:t>
            </w:r>
          </w:p>
        </w:tc>
        <w:tc>
          <w:tcPr/>
          <w:p>
            <w:pPr>
              <w:pStyle w:val="Compact"/>
              <w:spacing w:after="40" w:line="264" w:lineRule="auto"/>
              <w:jc w:val="left"/>
            </w:pPr>
            <w:r>
              <w:rPr>
                <w:sz w:val="17"/>
              </w:rPr>
              <w:t xml:space="preserve">句级离散标签或 arousal/valence 条件</w:t>
            </w:r>
          </w:p>
        </w:tc>
        <w:tc>
          <w:tcPr/>
          <w:p>
            <w:pPr>
              <w:pStyle w:val="Compact"/>
              <w:spacing w:after="40" w:line="264" w:lineRule="auto"/>
              <w:jc w:val="left"/>
            </w:pPr>
            <w:r>
              <w:rPr>
                <w:sz w:val="17"/>
              </w:rPr>
              <w:t xml:space="preserve">离散/低维情绪基线</w:t>
            </w:r>
          </w:p>
        </w:tc>
      </w:tr>
      <w:tr>
        <w:tc>
          <w:tcPr/>
          <w:p>
            <w:pPr>
              <w:pStyle w:val="Compact"/>
              <w:spacing w:after="40" w:line="264" w:lineRule="auto"/>
              <w:jc w:val="left"/>
            </w:pPr>
            <w:r>
              <w:rPr>
                <w:sz w:val="17"/>
              </w:rPr>
              <w:t xml:space="preserve">B3：学习式风格嵌入</w:t>
            </w:r>
          </w:p>
        </w:tc>
        <w:tc>
          <w:tcPr/>
          <w:p>
            <w:pPr>
              <w:pStyle w:val="Compact"/>
              <w:spacing w:after="40" w:line="264" w:lineRule="auto"/>
              <w:jc w:val="left"/>
            </w:pPr>
            <w:r>
              <w:rPr>
                <w:sz w:val="17"/>
              </w:rPr>
              <w:t xml:space="preserve">通用 reference-style encoder + 同一生成器</w:t>
            </w:r>
          </w:p>
        </w:tc>
        <w:tc>
          <w:tcPr/>
          <w:p>
            <w:pPr>
              <w:pStyle w:val="Compact"/>
              <w:spacing w:after="40" w:line="264" w:lineRule="auto"/>
              <w:jc w:val="left"/>
            </w:pPr>
            <w:r>
              <w:rPr>
                <w:sz w:val="17"/>
              </w:rPr>
              <w:t xml:space="preserve">无显式残差的学习基线</w:t>
            </w:r>
          </w:p>
        </w:tc>
      </w:tr>
      <w:tr>
        <w:tc>
          <w:tcPr/>
          <w:p>
            <w:pPr>
              <w:pStyle w:val="Compact"/>
              <w:spacing w:after="40" w:line="264" w:lineRule="auto"/>
              <w:jc w:val="left"/>
            </w:pPr>
            <w:r>
              <w:rPr>
                <w:sz w:val="17"/>
              </w:rPr>
              <w:t xml:space="preserve">B4：表达式语音翻译</w:t>
            </w:r>
          </w:p>
        </w:tc>
        <w:tc>
          <w:tcPr/>
          <w:p>
            <w:pPr>
              <w:pStyle w:val="Compact"/>
              <w:spacing w:after="40" w:line="264" w:lineRule="auto"/>
              <w:jc w:val="left"/>
            </w:pPr>
            <w:r>
              <w:rPr>
                <w:sz w:val="17"/>
              </w:rPr>
              <w:t xml:space="preserve">可复现许可条件下的 SeamlessExpressive 或同类可用模型</w:t>
            </w:r>
          </w:p>
        </w:tc>
        <w:tc>
          <w:tcPr/>
          <w:p>
            <w:pPr>
              <w:pStyle w:val="Compact"/>
              <w:spacing w:after="40" w:line="264" w:lineRule="auto"/>
              <w:jc w:val="left"/>
            </w:pPr>
            <w:r>
              <w:rPr>
                <w:sz w:val="17"/>
              </w:rPr>
              <w:t xml:space="preserve">端到端外部参照</w:t>
            </w:r>
          </w:p>
        </w:tc>
      </w:tr>
      <w:tr>
        <w:tc>
          <w:tcPr/>
          <w:p>
            <w:pPr>
              <w:pStyle w:val="Compact"/>
              <w:spacing w:after="40" w:line="264" w:lineRule="auto"/>
              <w:jc w:val="left"/>
            </w:pPr>
            <w:r>
              <w:rPr>
                <w:sz w:val="17"/>
              </w:rPr>
              <w:t xml:space="preserve">M1：仅残差</w:t>
            </w:r>
          </w:p>
        </w:tc>
        <w:tc>
          <w:tcPr/>
          <w:p>
            <w:pPr>
              <w:pStyle w:val="Compact"/>
              <w:spacing w:after="40" w:line="264" w:lineRule="auto"/>
              <w:jc w:val="left"/>
            </w:pPr>
            <w:r>
              <w:rPr>
                <w:sz w:val="17"/>
              </w:rPr>
              <w:t xml:space="preserve">式（3），不含多尺度耦合</w:t>
            </w:r>
          </w:p>
        </w:tc>
        <w:tc>
          <w:tcPr/>
          <w:p>
            <w:pPr>
              <w:pStyle w:val="Compact"/>
              <w:spacing w:after="40" w:line="264" w:lineRule="auto"/>
              <w:jc w:val="left"/>
            </w:pPr>
            <w:r>
              <w:rPr>
                <w:sz w:val="17"/>
              </w:rPr>
              <w:t xml:space="preserve">检验 H1</w:t>
            </w:r>
          </w:p>
        </w:tc>
      </w:tr>
      <w:tr>
        <w:tc>
          <w:tcPr/>
          <w:p>
            <w:pPr>
              <w:pStyle w:val="Compact"/>
              <w:spacing w:after="40" w:line="264" w:lineRule="auto"/>
              <w:jc w:val="left"/>
            </w:pPr>
            <w:r>
              <w:rPr>
                <w:sz w:val="17"/>
              </w:rPr>
              <w:t xml:space="preserve">M2：残差 + 多尺度</w:t>
            </w:r>
          </w:p>
        </w:tc>
        <w:tc>
          <w:tcPr/>
          <w:p>
            <w:pPr>
              <w:pStyle w:val="Compact"/>
              <w:spacing w:after="40" w:line="264" w:lineRule="auto"/>
              <w:jc w:val="left"/>
            </w:pPr>
            <w:r>
              <w:rPr>
                <w:sz w:val="17"/>
              </w:rPr>
              <w:t xml:space="preserve">加式（4），不含跨通道时序</w:t>
            </w:r>
          </w:p>
        </w:tc>
        <w:tc>
          <w:tcPr/>
          <w:p>
            <w:pPr>
              <w:pStyle w:val="Compact"/>
              <w:spacing w:after="40" w:line="264" w:lineRule="auto"/>
              <w:jc w:val="left"/>
            </w:pPr>
            <w:r>
              <w:rPr>
                <w:sz w:val="17"/>
              </w:rPr>
              <w:t xml:space="preserve">检验 H2 的尺度部分</w:t>
            </w:r>
          </w:p>
        </w:tc>
      </w:tr>
      <w:tr>
        <w:tc>
          <w:tcPr/>
          <w:p>
            <w:pPr>
              <w:pStyle w:val="Compact"/>
              <w:spacing w:after="40" w:line="264" w:lineRule="auto"/>
              <w:jc w:val="left"/>
            </w:pPr>
            <w:r>
              <w:rPr>
                <w:sz w:val="17"/>
              </w:rPr>
              <w:t xml:space="preserve">M3：残差 + 多尺度 + 耦合</w:t>
            </w:r>
          </w:p>
        </w:tc>
        <w:tc>
          <w:tcPr/>
          <w:p>
            <w:pPr>
              <w:pStyle w:val="Compact"/>
              <w:spacing w:after="40" w:line="264" w:lineRule="auto"/>
              <w:jc w:val="left"/>
            </w:pPr>
            <w:r>
              <w:rPr>
                <w:sz w:val="17"/>
              </w:rPr>
              <w:t xml:space="preserve">加式（5）</w:t>
            </w:r>
          </w:p>
        </w:tc>
        <w:tc>
          <w:tcPr/>
          <w:p>
            <w:pPr>
              <w:pStyle w:val="Compact"/>
              <w:spacing w:after="40" w:line="264" w:lineRule="auto"/>
              <w:jc w:val="left"/>
            </w:pPr>
            <w:r>
              <w:rPr>
                <w:sz w:val="17"/>
              </w:rPr>
              <w:t xml:space="preserve">检验 H2 的协同部分</w:t>
            </w:r>
          </w:p>
        </w:tc>
      </w:tr>
      <w:tr>
        <w:tc>
          <w:tcPr/>
          <w:p>
            <w:pPr>
              <w:pStyle w:val="Compact"/>
              <w:spacing w:after="40" w:line="264" w:lineRule="auto"/>
              <w:jc w:val="left"/>
            </w:pPr>
            <w:r>
              <w:rPr>
                <w:sz w:val="17"/>
              </w:rPr>
              <w:t xml:space="preserve">M4：完整 CREAM</w:t>
            </w:r>
          </w:p>
        </w:tc>
        <w:tc>
          <w:tcPr/>
          <w:p>
            <w:pPr>
              <w:pStyle w:val="Compact"/>
              <w:spacing w:after="40" w:line="264" w:lineRule="auto"/>
              <w:jc w:val="left"/>
            </w:pPr>
            <w:r>
              <w:rPr>
                <w:sz w:val="17"/>
              </w:rPr>
              <w:t xml:space="preserve">M3 + 语义事件对齐 + 音系约束重建</w:t>
            </w:r>
          </w:p>
        </w:tc>
        <w:tc>
          <w:tcPr/>
          <w:p>
            <w:pPr>
              <w:pStyle w:val="Compact"/>
              <w:spacing w:after="40" w:line="264" w:lineRule="auto"/>
              <w:jc w:val="left"/>
            </w:pPr>
            <w:r>
              <w:rPr>
                <w:sz w:val="17"/>
              </w:rPr>
              <w:t xml:space="preserve">检验 H3/H4</w:t>
            </w:r>
          </w:p>
        </w:tc>
      </w:tr>
    </w:tbl>
    <w:p>
      <w:pPr>
        <w:pStyle w:val="BodyText"/>
      </w:pPr>
      <w:r>
        <w:rPr>
          <w:rFonts w:eastAsia="Noto Sans CJK SC"/>
        </w:rPr>
        <w:t xml:space="preserve">公平性约束：B1–B3 与 M1–M4 尽量使用相同声学特征提取器、相同译文、相同说话人条件、相同目标 TTS、近似训练预算；无法统一条件的外部模型 B4</w:t>
      </w:r>
      <w:r>
        <w:rPr>
          <w:rFonts w:eastAsia="Noto Sans CJK SC"/>
        </w:rPr>
        <w:t xml:space="preserve"> </w:t>
      </w:r>
      <w:r>
        <w:rPr>
          <w:rFonts w:eastAsia="Noto Sans CJK SC"/>
          <w:b/>
          <w:bCs/>
        </w:rPr>
        <w:t xml:space="preserve">只能作为参考结果，不能用于严格归因</w:t>
      </w:r>
      <w:r>
        <w:rPr>
          <w:rFonts w:eastAsia="Noto Sans CJK SC"/>
        </w:rPr>
        <w:t xml:space="preserve">。</w:t>
      </w:r>
    </w:p>
    <w:bookmarkEnd w:id="37"/>
    <w:bookmarkStart w:id="38" w:name="分阶段实验与消融"/>
    <w:p>
      <w:pPr>
        <w:pStyle w:val="Heading2"/>
        <w:keepNext/>
      </w:pPr>
      <w:r>
        <w:rPr>
          <w:rFonts w:eastAsia="Noto Sans CJK SC"/>
        </w:rPr>
        <w:t xml:space="preserve">6.3 分阶段实验与消融</w:t>
      </w:r>
    </w:p>
    <w:p>
      <w:pPr>
        <w:pStyle w:val="FirstParagraph"/>
      </w:pPr>
      <w:r>
        <w:rPr>
          <w:rFonts w:eastAsia="Noto Sans CJK SC"/>
          <w:b/>
          <w:bCs/>
        </w:rPr>
        <w:t xml:space="preserve">E1：验证残差而非情绪标签。</w:t>
      </w:r>
      <w:r>
        <w:rPr>
          <w:rFonts w:eastAsia="Noto Sans CJK SC"/>
        </w:rPr>
        <w:t xml:space="preserve"> </w:t>
      </w:r>
      <w:r>
        <w:rPr>
          <w:rFonts w:eastAsia="Noto Sans CJK SC"/>
        </w:rPr>
        <w:t xml:space="preserve">在中性/表达性配对的相同文本上预测基线并提取残差；用说话人分离、文本分离、语言分离的数据切分测试跨域检索及连续情绪预测。报告模型失误在何处来自“中性基线”估计偏差。</w:t>
      </w:r>
    </w:p>
    <w:p>
      <w:pPr>
        <w:pStyle w:val="BodyText"/>
      </w:pPr>
      <w:r>
        <w:rPr>
          <w:rFonts w:eastAsia="Noto Sans CJK SC"/>
          <w:b/>
          <w:bCs/>
        </w:rPr>
        <w:t xml:space="preserve">E2：验证时间尺度与通道相位。</w:t>
      </w:r>
      <w:r>
        <w:rPr>
          <w:rFonts w:eastAsia="Noto Sans CJK SC"/>
        </w:rPr>
        <w:t xml:space="preserve"> </w:t>
      </w:r>
      <w:r>
        <w:rPr>
          <w:rFonts w:eastAsia="Noto Sans CJK SC"/>
        </w:rPr>
        <w:t xml:space="preserve">比较固定小波、多尺度卷积、单尺度统计；执行“通道时间打乱”负对照，保持单通道分布不变但破坏 F0—能量—音质与重音事件的同步关系，检验听觉变化是否显著。</w:t>
      </w:r>
    </w:p>
    <w:p>
      <w:pPr>
        <w:pStyle w:val="BodyText"/>
      </w:pPr>
      <w:r>
        <w:rPr>
          <w:rFonts w:eastAsia="Noto Sans CJK SC"/>
          <w:b/>
          <w:bCs/>
        </w:rPr>
        <w:t xml:space="preserve">E3：验证英—中跨语言表达重建。</w:t>
      </w:r>
      <w:r>
        <w:rPr>
          <w:rFonts w:eastAsia="Noto Sans CJK SC"/>
        </w:rPr>
        <w:t xml:space="preserve"> </w:t>
      </w:r>
      <w:r>
        <w:rPr>
          <w:rFonts w:eastAsia="Noto Sans CJK SC"/>
        </w:rPr>
        <w:t xml:space="preserve">对每组源句产生目标文本相同、声纹条件相同的 B0–M4 译音。目标包含英语→普通话、普通话→英语两方向；按是否包含强制词重音、词汇声调冲突、讽刺、停顿和非言语事件分层分析。</w:t>
      </w:r>
    </w:p>
    <w:p>
      <w:pPr>
        <w:pStyle w:val="BodyText"/>
      </w:pPr>
      <w:r>
        <w:rPr>
          <w:rFonts w:eastAsia="Noto Sans CJK SC"/>
          <w:b/>
          <w:bCs/>
        </w:rPr>
        <w:t xml:space="preserve">E4：验证最小充分特征集合。</w:t>
      </w:r>
      <w:r>
        <w:rPr>
          <w:rFonts w:eastAsia="Noto Sans CJK SC"/>
        </w:rPr>
        <w:t xml:space="preserve"> </w:t>
      </w:r>
      <w:r>
        <w:rPr>
          <w:rFonts w:eastAsia="Noto Sans CJK SC"/>
        </w:rPr>
        <w:t xml:space="preserve">依次删除 F0、响度、时长、音质、语义事件、跨通道耦合及潜在风格部分；以“表达匹配—语音可懂—控制维度数”的 Pareto 前沿寻找较小但有效的表征，而非主观指定有限的“情感物理基元”。</w:t>
      </w:r>
    </w:p>
    <w:bookmarkEnd w:id="38"/>
    <w:bookmarkStart w:id="39" w:name="主观与客观评估"/>
    <w:p>
      <w:pPr>
        <w:pStyle w:val="Heading2"/>
        <w:keepNext/>
      </w:pPr>
      <w:r>
        <w:rPr>
          <w:rFonts w:eastAsia="Noto Sans CJK SC"/>
        </w:rPr>
        <w:t xml:space="preserve">6.4 主观与客观评估</w:t>
      </w:r>
    </w:p>
    <w:p>
      <w:pPr>
        <w:pStyle w:val="FirstParagraph"/>
      </w:pPr>
      <w:r>
        <w:rPr>
          <w:rFonts w:eastAsia="Noto Sans CJK SC"/>
          <w:b/>
          <w:bCs/>
        </w:rPr>
        <w:t xml:space="preserve">唯一预注册主要终点（Primary endpoint）：</w:t>
      </w:r>
      <w:r>
        <w:rPr>
          <w:rFonts w:eastAsia="Noto Sans CJK SC"/>
        </w:rPr>
        <w:t xml:space="preserve"> </w:t>
      </w:r>
      <w:r>
        <w:rPr>
          <w:rFonts w:eastAsia="Noto Sans CJK SC"/>
        </w:rPr>
        <w:t xml:space="preserve">在未见说话人与未见文本的英↔中测试集上，采用参考源语音 A 与两段目标语音 B/C 的盲法</w:t>
      </w:r>
      <w:r>
        <w:rPr>
          <w:rFonts w:eastAsia="Noto Sans CJK SC"/>
        </w:rPr>
        <w:t xml:space="preserve"> </w:t>
      </w:r>
      <w:r>
        <w:rPr>
          <w:rFonts w:eastAsia="Noto Sans CJK SC"/>
          <w:i/>
          <w:iCs/>
        </w:rPr>
        <w:t xml:space="preserve">two-alternative forced choice</w:t>
      </w:r>
      <w:r>
        <w:rPr>
          <w:rFonts w:eastAsia="Noto Sans CJK SC"/>
        </w:rPr>
        <w:t xml:space="preserve">（2AFC），询问“哪一段在语气、情绪强度、强调位置及节奏上更接近 A，而非哪一段更自然”。主比较设为</w:t>
      </w:r>
      <w:r>
        <w:rPr>
          <w:rFonts w:eastAsia="Noto Sans CJK SC"/>
        </w:rPr>
        <w:t xml:space="preserve"> </w:t>
      </w:r>
      <w:r>
        <w:rPr>
          <w:rFonts w:eastAsia="Noto Sans CJK SC"/>
          <w:b/>
          <w:bCs/>
        </w:rPr>
        <w:t xml:space="preserve">完整 CREAM（M4） vs. 无残差的匹配风格嵌入模型（B3）</w:t>
      </w:r>
      <w:r>
        <w:rPr>
          <w:rFonts w:eastAsia="Noto Sans CJK SC"/>
        </w:rPr>
        <w:t xml:space="preserve">。分别报告双语言方向的效应。</w:t>
      </w:r>
    </w:p>
    <w:p>
      <w:pPr>
        <w:pStyle w:val="BodyText"/>
      </w:pPr>
      <w:r>
        <w:rPr>
          <w:rFonts w:eastAsia="Noto Sans CJK SC"/>
          <w:b/>
          <w:bCs/>
        </w:rPr>
        <w:t xml:space="preserve">次要终点：</w:t>
      </w:r>
      <w:r>
        <w:rPr>
          <w:rFonts w:eastAsia="Noto Sans CJK SC"/>
        </w:rPr>
        <w:t xml:space="preserve"> </w:t>
      </w:r>
      <w:r>
        <w:rPr>
          <w:rFonts w:eastAsia="Noto Sans CJK SC"/>
        </w:rPr>
        <w:t xml:space="preserve">(1) valence/arousal 的一致性相关系数 CCC（需校准感知标注延迟）；(2) 与人工判断校准的情绪相似度指标（例如 SES-Bench/SES-Judge 思路，若可公开复现）[8]；(3) 语义/事件对齐后 F0、能量与停顿轨迹距离；(4) 目标语言 ASR-WER/CER、普通话声调错误率及关键词可懂度；(5) 目标自然度 MOS/CMOS；(6) 说话人验证相似度；(7) 表达片段与非言语事件的精准保留率。</w:t>
      </w:r>
    </w:p>
    <w:p>
      <w:pPr>
        <w:pStyle w:val="BodyText"/>
      </w:pPr>
      <w:r>
        <w:rPr>
          <w:rFonts w:eastAsia="Noto Sans CJK SC"/>
        </w:rPr>
        <w:t xml:space="preserve">建议在每种语言方向招募 30–50 名合格听者，进行随机化、平衡化、盲法样本展示；实际人数通过先导效应量和功效分析确定。主要终点以含模型条件固定效应、听者和语句随机效应的混合效应逻辑回归分析；报告效应量、95% 置信区间和预注册的显著性阈值。次要比较进行 Holm 校正，提供说话人及语句级 bootstrap 稳健性分析。所有音频应进行响度和技术质量匹配，防止“哪段更响”污染情感判断。</w:t>
      </w:r>
    </w:p>
    <w:bookmarkEnd w:id="39"/>
    <w:bookmarkEnd w:id="40"/>
    <w:bookmarkStart w:id="41" w:name="预期结果失败标准和替代理论"/>
    <w:p>
      <w:pPr>
        <w:pStyle w:val="Heading1"/>
        <w:keepNext/>
      </w:pPr>
      <w:r>
        <w:rPr>
          <w:rFonts w:eastAsia="Noto Sans CJK SC"/>
        </w:rPr>
        <w:t xml:space="preserve">7. 预期结果、失败标准和替代理论</w:t>
      </w:r>
    </w:p>
    <w:p>
      <w:pPr>
        <w:pStyle w:val="FirstParagraph"/>
      </w:pPr>
      <w:r>
        <w:rPr>
          <w:rFonts w:eastAsia="Noto Sans CJK SC"/>
        </w:rPr>
        <w:t xml:space="preserve">本文不将预期作为发现。下表定义</w:t>
      </w:r>
      <w:r>
        <w:rPr>
          <w:rFonts w:eastAsia="Noto Sans CJK SC"/>
          <w:b/>
          <w:bCs/>
        </w:rPr>
        <w:t xml:space="preserve">将支持何种解释，以及何种情况会否定原假设</w:t>
      </w:r>
      <w:r>
        <w:rPr>
          <w:rFonts w:eastAsia="Noto Sans CJK SC"/>
        </w:rP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spacing w:after="40" w:line="264" w:lineRule="auto"/>
              <w:jc w:val="left"/>
            </w:pPr>
            <w:r>
              <w:rPr>
                <w:sz w:val="17"/>
              </w:rPr>
              <w:t xml:space="preserve">假设</w:t>
            </w:r>
          </w:p>
        </w:tc>
        <w:tc>
          <w:tcPr/>
          <w:p>
            <w:pPr>
              <w:pStyle w:val="Compact"/>
              <w:spacing w:after="40" w:line="264" w:lineRule="auto"/>
              <w:jc w:val="left"/>
            </w:pPr>
            <w:r>
              <w:rPr>
                <w:sz w:val="17"/>
              </w:rPr>
              <w:t xml:space="preserve">若成立，预计观察</w:t>
            </w:r>
          </w:p>
        </w:tc>
        <w:tc>
          <w:tcPr/>
          <w:p>
            <w:pPr>
              <w:pStyle w:val="Compact"/>
              <w:spacing w:after="40" w:line="264" w:lineRule="auto"/>
              <w:jc w:val="left"/>
            </w:pPr>
            <w:r>
              <w:rPr>
                <w:sz w:val="17"/>
              </w:rPr>
              <w:t xml:space="preserve">可证伪/不支持标准</w:t>
            </w:r>
          </w:p>
        </w:tc>
      </w:tr>
      <w:tr>
        <w:tc>
          <w:tcPr/>
          <w:p>
            <w:pPr>
              <w:pStyle w:val="Compact"/>
              <w:spacing w:after="40" w:line="264" w:lineRule="auto"/>
              <w:jc w:val="left"/>
            </w:pPr>
            <w:r>
              <w:rPr>
                <w:sz w:val="17"/>
              </w:rPr>
              <w:t xml:space="preserve">H1</w:t>
            </w:r>
          </w:p>
        </w:tc>
        <w:tc>
          <w:tcPr/>
          <w:p>
            <w:pPr>
              <w:pStyle w:val="Compact"/>
              <w:spacing w:after="40" w:line="264" w:lineRule="auto"/>
              <w:jc w:val="left"/>
            </w:pPr>
            <w:r>
              <w:rPr>
                <w:sz w:val="17"/>
              </w:rPr>
              <w:t xml:space="preserve">M1 在跨语言表达相似度优于 B1/B3 的对应配置</w:t>
            </w:r>
          </w:p>
        </w:tc>
        <w:tc>
          <w:tcPr/>
          <w:p>
            <w:pPr>
              <w:pStyle w:val="Compact"/>
              <w:spacing w:after="40" w:line="264" w:lineRule="auto"/>
              <w:jc w:val="left"/>
            </w:pPr>
            <w:r>
              <w:rPr>
                <w:sz w:val="17"/>
              </w:rPr>
              <w:t xml:space="preserve">效果无改善，或提升只源于同文本/同说话人泄漏</w:t>
            </w:r>
          </w:p>
        </w:tc>
      </w:tr>
      <w:tr>
        <w:tc>
          <w:tcPr/>
          <w:p>
            <w:pPr>
              <w:pStyle w:val="Compact"/>
              <w:spacing w:after="40" w:line="264" w:lineRule="auto"/>
              <w:jc w:val="left"/>
            </w:pPr>
            <w:r>
              <w:rPr>
                <w:sz w:val="17"/>
              </w:rPr>
              <w:t xml:space="preserve">H2</w:t>
            </w:r>
          </w:p>
        </w:tc>
        <w:tc>
          <w:tcPr/>
          <w:p>
            <w:pPr>
              <w:pStyle w:val="Compact"/>
              <w:spacing w:after="40" w:line="264" w:lineRule="auto"/>
              <w:jc w:val="left"/>
            </w:pPr>
            <w:r>
              <w:rPr>
                <w:sz w:val="17"/>
              </w:rPr>
              <w:t xml:space="preserve">M3 优于 M2；打乱通道同步后感知下降</w:t>
            </w:r>
          </w:p>
        </w:tc>
        <w:tc>
          <w:tcPr/>
          <w:p>
            <w:pPr>
              <w:pStyle w:val="Compact"/>
              <w:spacing w:after="40" w:line="264" w:lineRule="auto"/>
              <w:jc w:val="left"/>
            </w:pPr>
            <w:r>
              <w:rPr>
                <w:sz w:val="17"/>
              </w:rPr>
              <w:t xml:space="preserve">耦合特征无增益，或仅由模型参数量解释</w:t>
            </w:r>
          </w:p>
        </w:tc>
      </w:tr>
      <w:tr>
        <w:tc>
          <w:tcPr/>
          <w:p>
            <w:pPr>
              <w:pStyle w:val="Compact"/>
              <w:spacing w:after="40" w:line="264" w:lineRule="auto"/>
              <w:jc w:val="left"/>
            </w:pPr>
            <w:r>
              <w:rPr>
                <w:sz w:val="17"/>
              </w:rPr>
              <w:t xml:space="preserve">H3</w:t>
            </w:r>
          </w:p>
        </w:tc>
        <w:tc>
          <w:tcPr/>
          <w:p>
            <w:pPr>
              <w:pStyle w:val="Compact"/>
              <w:spacing w:after="40" w:line="264" w:lineRule="auto"/>
              <w:jc w:val="left"/>
            </w:pPr>
            <w:r>
              <w:rPr>
                <w:sz w:val="17"/>
              </w:rPr>
              <w:t xml:space="preserve">语义事件对齐优于线性伸缩/DTW，强调落点更合理</w:t>
            </w:r>
          </w:p>
        </w:tc>
        <w:tc>
          <w:tcPr/>
          <w:p>
            <w:pPr>
              <w:pStyle w:val="Compact"/>
              <w:spacing w:after="40" w:line="264" w:lineRule="auto"/>
              <w:jc w:val="left"/>
            </w:pPr>
            <w:r>
              <w:rPr>
                <w:sz w:val="17"/>
              </w:rPr>
              <w:t xml:space="preserve">效果相当或更差，尤其在词序重排语句中</w:t>
            </w:r>
          </w:p>
        </w:tc>
      </w:tr>
      <w:tr>
        <w:tc>
          <w:tcPr/>
          <w:p>
            <w:pPr>
              <w:pStyle w:val="Compact"/>
              <w:spacing w:after="40" w:line="264" w:lineRule="auto"/>
              <w:jc w:val="left"/>
            </w:pPr>
            <w:r>
              <w:rPr>
                <w:sz w:val="17"/>
              </w:rPr>
              <w:t xml:space="preserve">H4</w:t>
            </w:r>
          </w:p>
        </w:tc>
        <w:tc>
          <w:tcPr/>
          <w:p>
            <w:pPr>
              <w:pStyle w:val="Compact"/>
              <w:spacing w:after="40" w:line="264" w:lineRule="auto"/>
              <w:jc w:val="left"/>
            </w:pPr>
            <w:r>
              <w:rPr>
                <w:sz w:val="17"/>
              </w:rPr>
              <w:t xml:space="preserve">M4 表达匹配提升，且可懂度/自然度在预注册非劣界内</w:t>
            </w:r>
          </w:p>
        </w:tc>
        <w:tc>
          <w:tcPr/>
          <w:p>
            <w:pPr>
              <w:pStyle w:val="Compact"/>
              <w:spacing w:after="40" w:line="264" w:lineRule="auto"/>
              <w:jc w:val="left"/>
            </w:pPr>
            <w:r>
              <w:rPr>
                <w:sz w:val="17"/>
              </w:rPr>
              <w:t xml:space="preserve">表达提升以明显语义错误、声调错误或自然度下降换取</w:t>
            </w:r>
          </w:p>
        </w:tc>
      </w:tr>
    </w:tbl>
    <w:p>
      <w:pPr>
        <w:pStyle w:val="BodyText"/>
      </w:pPr>
      <w:r>
        <w:rPr>
          <w:rFonts w:eastAsia="Noto Sans CJK SC"/>
          <w:b/>
          <w:bCs/>
        </w:rPr>
        <w:t xml:space="preserve">重要的替代解释：</w:t>
      </w:r>
      <w:r>
        <w:rPr>
          <w:rFonts w:eastAsia="Noto Sans CJK SC"/>
        </w:rPr>
        <w:t xml:space="preserve"> </w:t>
      </w:r>
      <w:r>
        <w:rPr>
          <w:rFonts w:eastAsia="Noto Sans CJK SC"/>
        </w:rPr>
        <w:t xml:space="preserve">语言内声学基线比直接声学特征更接近“去个性化”归一化，但并不构成真正的语言无关表示；表达轨迹可能是高度文化依赖的；声音中某些情绪依赖句子语义而不能从残差独立解析；中性参考语音本身包含态度与句法焦点，可能删除研究目标信息。这些解释都要求在分析中与论文假设并行检验。</w:t>
      </w:r>
    </w:p>
    <w:bookmarkEnd w:id="41"/>
    <w:bookmarkStart w:id="42" w:name="科学意义创新边界与可复现性"/>
    <w:p>
      <w:pPr>
        <w:pStyle w:val="Heading1"/>
        <w:keepNext/>
      </w:pPr>
      <w:r>
        <w:rPr>
          <w:rFonts w:eastAsia="Noto Sans CJK SC"/>
        </w:rPr>
        <w:t xml:space="preserve">8. 科学意义、创新边界与可复现性</w:t>
      </w:r>
    </w:p>
    <w:p>
      <w:pPr>
        <w:pStyle w:val="FirstParagraph"/>
      </w:pPr>
      <w:r>
        <w:rPr>
          <w:rFonts w:eastAsia="Noto Sans CJK SC"/>
          <w:b/>
          <w:bCs/>
        </w:rPr>
        <w:t xml:space="preserve">本文的潜在新意是一个组合性、可证伪的机制假说，不是某一个算法名称：</w:t>
      </w:r>
    </w:p>
    <w:p>
      <w:pPr>
        <w:pStyle w:val="Compact"/>
        <w:numPr>
          <w:ilvl w:val="0"/>
          <w:numId w:val="1002"/>
        </w:numPr>
      </w:pPr>
      <w:r>
        <w:rPr>
          <w:rFonts w:eastAsia="Noto Sans CJK SC"/>
          <w:b/>
          <w:bCs/>
        </w:rPr>
        <w:t xml:space="preserve">反事实参照</w:t>
      </w:r>
      <w:r>
        <w:rPr>
          <w:rFonts w:eastAsia="Noto Sans CJK SC"/>
        </w:rPr>
        <w:t xml:space="preserve">：定义语言/音韵/说话人条件下的中性预期，并将表达建模为相对偏离；通过配对采集和误差敏感性分析讨论识别条件。</w:t>
      </w:r>
    </w:p>
    <w:p>
      <w:pPr>
        <w:pStyle w:val="Compact"/>
        <w:numPr>
          <w:ilvl w:val="0"/>
          <w:numId w:val="1002"/>
        </w:numPr>
      </w:pPr>
      <w:r>
        <w:rPr>
          <w:rFonts w:eastAsia="Noto Sans CJK SC"/>
          <w:b/>
          <w:bCs/>
        </w:rPr>
        <w:t xml:space="preserve">结构化多尺度表达信号</w:t>
      </w:r>
      <w:r>
        <w:rPr>
          <w:rFonts w:eastAsia="Noto Sans CJK SC"/>
        </w:rPr>
        <w:t xml:space="preserve">：把可观测声学残差、通道间相对时序和潜在表达因子分开，测试其各自的感知贡献，而不是把情感当一个静态标签。</w:t>
      </w:r>
    </w:p>
    <w:p>
      <w:pPr>
        <w:pStyle w:val="Compact"/>
        <w:numPr>
          <w:ilvl w:val="0"/>
          <w:numId w:val="1002"/>
        </w:numPr>
      </w:pPr>
      <w:r>
        <w:rPr>
          <w:rFonts w:eastAsia="Noto Sans CJK SC"/>
          <w:b/>
          <w:bCs/>
        </w:rPr>
        <w:t xml:space="preserve">目标语音重新实现而非照搬</w:t>
      </w:r>
      <w:r>
        <w:rPr>
          <w:rFonts w:eastAsia="Noto Sans CJK SC"/>
        </w:rPr>
        <w:t xml:space="preserve">：在语义事件锚点和目标语言音系约束下重建表达，实现“相似表达意图、不同实际声学实现”的研究目标。</w:t>
      </w:r>
    </w:p>
    <w:p>
      <w:pPr>
        <w:pStyle w:val="Compact"/>
        <w:numPr>
          <w:ilvl w:val="0"/>
          <w:numId w:val="1002"/>
        </w:numPr>
      </w:pPr>
      <w:r>
        <w:rPr>
          <w:rFonts w:eastAsia="Noto Sans CJK SC"/>
          <w:b/>
          <w:bCs/>
        </w:rPr>
        <w:t xml:space="preserve">主观感知与约束的联合可证伪评价</w:t>
      </w:r>
      <w:r>
        <w:rPr>
          <w:rFonts w:eastAsia="Noto Sans CJK SC"/>
        </w:rPr>
        <w:t xml:space="preserve">：设置独立的听者匹配任务，同时防止通过损害可懂度、自然度或声纹来伪造表达提升。</w:t>
      </w:r>
    </w:p>
    <w:p>
      <w:pPr>
        <w:pStyle w:val="FirstParagraph"/>
      </w:pPr>
      <w:r>
        <w:rPr>
          <w:rFonts w:eastAsia="Noto Sans CJK SC"/>
        </w:rPr>
        <w:t xml:space="preserve">需要承认：情绪声音模型、基频小波转换、表达性语音翻译、风格迁移与情绪 codec 已有相当积累 [1–8,11]。在正式投稿前，必须补做系统文献检索、近邻模型复现和完整实验；在完成之前不能合法或科学地宣称“世界首次”。</w:t>
      </w:r>
    </w:p>
    <w:p>
      <w:pPr>
        <w:pStyle w:val="BodyText"/>
      </w:pPr>
      <w:r>
        <w:rPr>
          <w:rFonts w:eastAsia="Noto Sans CJK SC"/>
        </w:rPr>
        <w:t xml:space="preserve">为保证可复现，建议公开：数据清单与合法授权说明、文本/说话人分割索引、预处理配置、基线估计方法、特征/训练代码、预注册实验协议、标注指南、主评估匿名化音频样例、置信区间计算脚本，以及失败案例和消融结果。限制公开原始声纹可能更符合参与者授权与隐私要求。</w:t>
      </w:r>
    </w:p>
    <w:bookmarkEnd w:id="42"/>
    <w:bookmarkStart w:id="43" w:name="伦理与局限"/>
    <w:p>
      <w:pPr>
        <w:pStyle w:val="Heading1"/>
        <w:keepNext/>
      </w:pPr>
      <w:r>
        <w:rPr>
          <w:rFonts w:eastAsia="Noto Sans CJK SC"/>
        </w:rPr>
        <w:t xml:space="preserve">9. 伦理与局限</w:t>
      </w:r>
    </w:p>
    <w:p>
      <w:pPr>
        <w:pStyle w:val="FirstParagraph"/>
      </w:pPr>
      <w:r>
        <w:rPr>
          <w:rFonts w:eastAsia="Noto Sans CJK SC"/>
        </w:rPr>
        <w:t xml:space="preserve">第一，声音的可测表达线索不能直接证明某人的真实心理状态，模型输出应明确标记为</w:t>
      </w:r>
      <w:r>
        <w:rPr>
          <w:rFonts w:eastAsia="Noto Sans CJK SC"/>
          <w:b/>
          <w:bCs/>
        </w:rPr>
        <w:t xml:space="preserve">感知表达估计</w:t>
      </w:r>
      <w:r>
        <w:rPr>
          <w:rFonts w:eastAsia="Noto Sans CJK SC"/>
        </w:rPr>
        <w:t xml:space="preserve">而非人格或精神健康推断。第二，情感表达受语言、文化、语体、性别角色期待、说话环境及表演意图影响，不宜强迫所有文化映射到单一“普适”强度轴。第三，</w:t>
      </w:r>
      <w:r>
        <w:rPr>
          <w:rFonts w:eastAsia="Noto Sans CJK SC"/>
        </w:rPr>
        <w:t xml:space="preserve">“</w:t>
      </w:r>
      <w:r>
        <w:rPr>
          <w:rFonts w:eastAsia="Noto Sans CJK SC"/>
        </w:rPr>
        <w:t xml:space="preserve">中性</w:t>
      </w:r>
      <w:r>
        <w:rPr>
          <w:rFonts w:eastAsia="Noto Sans CJK SC"/>
        </w:rPr>
        <w:t xml:space="preserve">”</w:t>
      </w:r>
      <w:r>
        <w:rPr>
          <w:rFonts w:eastAsia="Noto Sans CJK SC"/>
        </w:rPr>
        <w:t xml:space="preserve">并非绝对无情绪，中性录音可能含话语功能所需的语调；应采用多种参照策略并测量系统偏差。第四，语音重现具有声音冒用风险；数据采集和模型展示需获得明确授权，并考虑水印、滥用检测、可撤回授权和防冒用约束。第五，本框架依赖 TTS 的可控性；即使表达表征有效，也可能因为生成器无法执行所需细粒度控制而失败，必须分别报告表示错误和生成错误。</w:t>
      </w:r>
    </w:p>
    <w:bookmarkEnd w:id="43"/>
    <w:bookmarkStart w:id="44" w:name="结论"/>
    <w:p>
      <w:pPr>
        <w:pStyle w:val="Heading1"/>
        <w:keepNext/>
      </w:pPr>
      <w:r>
        <w:rPr>
          <w:rFonts w:eastAsia="Noto Sans CJK SC"/>
        </w:rPr>
        <w:t xml:space="preserve">10. 结论</w:t>
      </w:r>
    </w:p>
    <w:p>
      <w:pPr>
        <w:pStyle w:val="FirstParagraph"/>
      </w:pPr>
      <w:r>
        <w:rPr>
          <w:rFonts w:eastAsia="Noto Sans CJK SC"/>
        </w:rPr>
        <w:t xml:space="preserve">本文将“对语音表达做信号处理”具体化为一项可检验的研究：以</w:t>
      </w:r>
      <w:r>
        <w:rPr>
          <w:rFonts w:eastAsia="Noto Sans CJK SC"/>
          <w:b/>
          <w:bCs/>
        </w:rPr>
        <w:t xml:space="preserve">反事实中性基线</w:t>
      </w:r>
      <w:r>
        <w:rPr>
          <w:rFonts w:eastAsia="Noto Sans CJK SC"/>
        </w:rPr>
        <w:t xml:space="preserve">分离语言与说话人相关的常规声学模式，将偏离量编码为</w:t>
      </w:r>
      <w:r>
        <w:rPr>
          <w:rFonts w:eastAsia="Noto Sans CJK SC"/>
          <w:b/>
          <w:bCs/>
        </w:rPr>
        <w:t xml:space="preserve">具有多尺度和通道耦合信息的连续表达轨迹</w:t>
      </w:r>
      <w:r>
        <w:rPr>
          <w:rFonts w:eastAsia="Noto Sans CJK SC"/>
        </w:rPr>
        <w:t xml:space="preserve">，再通过</w:t>
      </w:r>
      <w:r>
        <w:rPr>
          <w:rFonts w:eastAsia="Noto Sans CJK SC"/>
          <w:b/>
          <w:bCs/>
        </w:rPr>
        <w:t xml:space="preserve">语义事件对齐与目标音系约束</w:t>
      </w:r>
      <w:r>
        <w:rPr>
          <w:rFonts w:eastAsia="Noto Sans CJK SC"/>
        </w:rPr>
        <w:t xml:space="preserve">在另一语言中重新实现。这是一个研究命题，不是已证明的自然定律；其中的中性基线可识别性、语言迁移程度、跨通道时序价值和重建优越性，都由预注册对照实验决定。</w:t>
      </w:r>
    </w:p>
    <w:p>
      <w:pPr>
        <w:pStyle w:val="BodyText"/>
      </w:pPr>
      <w:r>
        <w:rPr>
          <w:rFonts w:eastAsia="Noto Sans CJK SC"/>
        </w:rPr>
        <w:t xml:space="preserve">如果 H1–H4 获得重复、显著且具实际大小的支持，CREAM 可成为一种兼具可解释性与生成能力的跨语言语音表达接口，用于配音、辅助交流和多语言内容制作。如果部分假设被否定，所积累的配对语料、评估协议和分解实验仍可揭示表达信息究竟保留在哪些变量中、哪些因素依赖语言，以及当前生成模型的真实能力边界。</w:t>
      </w:r>
    </w:p>
    <w:bookmarkEnd w:id="44"/>
    <w:bookmarkStart w:id="56" w:name="参考文献"/>
    <w:p>
      <w:pPr>
        <w:pStyle w:val="Heading1"/>
        <w:keepNext/>
      </w:pPr>
      <w:r>
        <w:rPr>
          <w:rFonts w:eastAsia="Noto Sans CJK SC"/>
        </w:rPr>
        <w:t xml:space="preserve">参考文献</w:t>
      </w:r>
    </w:p>
    <w:p>
      <w:pPr>
        <w:pStyle w:val="FirstParagraph"/>
      </w:pPr>
      <w:r>
        <w:rPr>
          <w:rFonts w:eastAsia="Noto Sans CJK SC"/>
        </w:rPr>
        <w:t xml:space="preserve">[1] Scherer, K. R. (2003). Vocal communication of emotion: A review of research paradigms.</w:t>
      </w:r>
      <w:r>
        <w:rPr>
          <w:rFonts w:eastAsia="Noto Sans CJK SC"/>
        </w:rPr>
        <w:t xml:space="preserve"> </w:t>
      </w:r>
      <w:r>
        <w:rPr>
          <w:rFonts w:eastAsia="Noto Sans CJK SC"/>
          <w:i/>
          <w:iCs/>
        </w:rPr>
        <w:t xml:space="preserve">Speech Communication, 40</w:t>
      </w:r>
      <w:r>
        <w:rPr>
          <w:rFonts w:eastAsia="Noto Sans CJK SC"/>
        </w:rPr>
        <w:t xml:space="preserve">(1–2), 227–256. DOI:</w:t>
      </w:r>
      <w:r>
        <w:rPr>
          <w:rFonts w:eastAsia="Noto Sans CJK SC"/>
        </w:rPr>
        <w:t xml:space="preserve"> </w:t>
      </w:r>
      <w:hyperlink r:id="rId45">
        <w:r>
          <w:rPr>
            <w:rStyle w:val="Hyperlink"/>
          </w:rPr>
          <w:t xml:space="preserve">10.1016/S0167-6393(02)00084-5</w:t>
        </w:r>
      </w:hyperlink>
      <w:r>
        <w:rPr>
          <w:rFonts w:eastAsia="Noto Sans CJK SC"/>
        </w:rPr>
        <w:t xml:space="preserve">.</w:t>
      </w:r>
    </w:p>
    <w:p>
      <w:pPr>
        <w:pStyle w:val="BodyText"/>
      </w:pPr>
      <w:r>
        <w:rPr>
          <w:rFonts w:eastAsia="Noto Sans CJK SC"/>
        </w:rPr>
        <w:t xml:space="preserve">[2] Eyben, F., Scherer, K. R., Schuller, B. W., et al. (2016). The Geneva Minimalistic Acoustic Parameter Set (GeMAPS) for Voice Research and Affective Computing.</w:t>
      </w:r>
      <w:r>
        <w:rPr>
          <w:rFonts w:eastAsia="Noto Sans CJK SC"/>
        </w:rPr>
        <w:t xml:space="preserve"> </w:t>
      </w:r>
      <w:r>
        <w:rPr>
          <w:rFonts w:eastAsia="Noto Sans CJK SC"/>
          <w:i/>
          <w:iCs/>
        </w:rPr>
        <w:t xml:space="preserve">IEEE Transactions on Affective Computing, 7</w:t>
      </w:r>
      <w:r>
        <w:rPr>
          <w:rFonts w:eastAsia="Noto Sans CJK SC"/>
        </w:rPr>
        <w:t xml:space="preserve">(2), 190–202. DOI:</w:t>
      </w:r>
      <w:r>
        <w:rPr>
          <w:rFonts w:eastAsia="Noto Sans CJK SC"/>
        </w:rPr>
        <w:t xml:space="preserve"> </w:t>
      </w:r>
      <w:hyperlink r:id="rId46">
        <w:r>
          <w:rPr>
            <w:rStyle w:val="Hyperlink"/>
          </w:rPr>
          <w:t xml:space="preserve">10.1109/TAFFC.2015.2457417</w:t>
        </w:r>
      </w:hyperlink>
      <w:r>
        <w:rPr>
          <w:rFonts w:eastAsia="Noto Sans CJK SC"/>
        </w:rPr>
        <w:t xml:space="preserve">.</w:t>
      </w:r>
    </w:p>
    <w:p>
      <w:pPr>
        <w:pStyle w:val="BodyText"/>
      </w:pPr>
      <w:r>
        <w:rPr>
          <w:rFonts w:eastAsia="Noto Sans CJK SC"/>
        </w:rPr>
        <w:t xml:space="preserve">[3] Khorram, S., &amp; Mower Provost, E. (2021). Jointly Aligning and Predicting Continuous Emotion Annotations.</w:t>
      </w:r>
      <w:r>
        <w:rPr>
          <w:rFonts w:eastAsia="Noto Sans CJK SC"/>
        </w:rPr>
        <w:t xml:space="preserve"> </w:t>
      </w:r>
      <w:r>
        <w:rPr>
          <w:rFonts w:eastAsia="Noto Sans CJK SC"/>
          <w:i/>
          <w:iCs/>
        </w:rPr>
        <w:t xml:space="preserve">IEEE Transactions on Affective Computing, 12</w:t>
      </w:r>
      <w:r>
        <w:rPr>
          <w:rFonts w:eastAsia="Noto Sans CJK SC"/>
        </w:rPr>
        <w:t xml:space="preserve">(4), 1069–1083. DOI:</w:t>
      </w:r>
      <w:r>
        <w:rPr>
          <w:rFonts w:eastAsia="Noto Sans CJK SC"/>
        </w:rPr>
        <w:t xml:space="preserve"> </w:t>
      </w:r>
      <w:hyperlink r:id="rId47">
        <w:r>
          <w:rPr>
            <w:rStyle w:val="Hyperlink"/>
          </w:rPr>
          <w:t xml:space="preserve">10.1109/TAFFC.2019.2917047</w:t>
        </w:r>
      </w:hyperlink>
      <w:r>
        <w:rPr>
          <w:rFonts w:eastAsia="Noto Sans CJK SC"/>
        </w:rPr>
        <w:t xml:space="preserve">.</w:t>
      </w:r>
    </w:p>
    <w:p>
      <w:pPr>
        <w:pStyle w:val="BodyText"/>
      </w:pPr>
      <w:r>
        <w:rPr>
          <w:rFonts w:eastAsia="Noto Sans CJK SC"/>
        </w:rPr>
        <w:t xml:space="preserve">[4] Luo, Z., Takiguchi, T., &amp; Ariki, Y. (2016). Emotional Voice Conversion Using Neural Networks with Different Temporal Scales of F0 based on Wavelet Transform.</w:t>
      </w:r>
      <w:r>
        <w:rPr>
          <w:rFonts w:eastAsia="Noto Sans CJK SC"/>
        </w:rPr>
        <w:t xml:space="preserve"> </w:t>
      </w:r>
      <w:r>
        <w:rPr>
          <w:rFonts w:eastAsia="Noto Sans CJK SC"/>
          <w:i/>
          <w:iCs/>
        </w:rPr>
        <w:t xml:space="preserve">9th ISCA Speech Synthesis Workshop</w:t>
      </w:r>
      <w:r>
        <w:rPr>
          <w:rFonts w:eastAsia="Noto Sans CJK SC"/>
        </w:rPr>
        <w:t xml:space="preserve">, 140–145. DOI:</w:t>
      </w:r>
      <w:r>
        <w:rPr>
          <w:rFonts w:eastAsia="Noto Sans CJK SC"/>
        </w:rPr>
        <w:t xml:space="preserve"> </w:t>
      </w:r>
      <w:hyperlink r:id="rId48">
        <w:r>
          <w:rPr>
            <w:rStyle w:val="Hyperlink"/>
          </w:rPr>
          <w:t xml:space="preserve">10.21437/SSW.2016-23</w:t>
        </w:r>
      </w:hyperlink>
      <w:r>
        <w:rPr>
          <w:rFonts w:eastAsia="Noto Sans CJK SC"/>
        </w:rPr>
        <w:t xml:space="preserve">.</w:t>
      </w:r>
    </w:p>
    <w:p>
      <w:pPr>
        <w:pStyle w:val="BodyText"/>
      </w:pPr>
      <w:r>
        <w:rPr>
          <w:rFonts w:eastAsia="Noto Sans CJK SC"/>
        </w:rPr>
        <w:t xml:space="preserve">[5] Ma, Z., Zheng, Z., Ye, J., et al. (2024). emotion2vec: Self-Supervised Pre-Training for Speech Emotion Representation.</w:t>
      </w:r>
      <w:r>
        <w:rPr>
          <w:rFonts w:eastAsia="Noto Sans CJK SC"/>
        </w:rPr>
        <w:t xml:space="preserve"> </w:t>
      </w:r>
      <w:r>
        <w:rPr>
          <w:rFonts w:eastAsia="Noto Sans CJK SC"/>
          <w:i/>
          <w:iCs/>
        </w:rPr>
        <w:t xml:space="preserve">Findings of ACL 2024</w:t>
      </w:r>
      <w:r>
        <w:rPr>
          <w:rFonts w:eastAsia="Noto Sans CJK SC"/>
        </w:rPr>
        <w:t xml:space="preserve">, 15747–15760. DOI:</w:t>
      </w:r>
      <w:r>
        <w:rPr>
          <w:rFonts w:eastAsia="Noto Sans CJK SC"/>
        </w:rPr>
        <w:t xml:space="preserve"> </w:t>
      </w:r>
      <w:hyperlink r:id="rId49">
        <w:r>
          <w:rPr>
            <w:rStyle w:val="Hyperlink"/>
          </w:rPr>
          <w:t xml:space="preserve">10.18653/v1/2024.findings-acl.931</w:t>
        </w:r>
      </w:hyperlink>
      <w:r>
        <w:rPr>
          <w:rFonts w:eastAsia="Noto Sans CJK SC"/>
        </w:rPr>
        <w:t xml:space="preserve">.</w:t>
      </w:r>
    </w:p>
    <w:p>
      <w:pPr>
        <w:pStyle w:val="BodyText"/>
      </w:pPr>
      <w:r>
        <w:rPr>
          <w:rFonts w:eastAsia="Noto Sans CJK SC"/>
        </w:rPr>
        <w:t xml:space="preserve">[6] Seamless Communication et al. (2023). Seamless: Multilingual Expressive and Streaming Speech Translation.</w:t>
      </w:r>
      <w:r>
        <w:rPr>
          <w:rFonts w:eastAsia="Noto Sans CJK SC"/>
        </w:rPr>
        <w:t xml:space="preserve"> </w:t>
      </w:r>
      <w:r>
        <w:rPr>
          <w:rFonts w:eastAsia="Noto Sans CJK SC"/>
          <w:i/>
          <w:iCs/>
        </w:rPr>
        <w:t xml:space="preserve">arXiv:2312.05187</w:t>
      </w:r>
      <w:r>
        <w:rPr>
          <w:rFonts w:eastAsia="Noto Sans CJK SC"/>
        </w:rPr>
        <w:t xml:space="preserve">.</w:t>
      </w:r>
      <w:r>
        <w:rPr>
          <w:rFonts w:eastAsia="Noto Sans CJK SC"/>
        </w:rPr>
        <w:t xml:space="preserve"> </w:t>
      </w:r>
      <w:hyperlink r:id="rId50">
        <w:r>
          <w:rPr>
            <w:rStyle w:val="Hyperlink"/>
          </w:rPr>
          <w:t xml:space="preserve">https://arxiv.org/abs/2312.05187</w:t>
        </w:r>
      </w:hyperlink>
      <w:r>
        <w:rPr>
          <w:rFonts w:eastAsia="Noto Sans CJK SC"/>
        </w:rPr>
        <w:t xml:space="preserve">.</w:t>
      </w:r>
    </w:p>
    <w:p>
      <w:pPr>
        <w:pStyle w:val="BodyText"/>
      </w:pPr>
      <w:r>
        <w:rPr>
          <w:rFonts w:eastAsia="Noto Sans CJK SC"/>
        </w:rPr>
        <w:t xml:space="preserve">[7] Shi, J., Du, H., Song, X., Hong, Y. A., Zhang, Y., &amp; Gao, A. (2026). AffectCodec: Emotion-Preserving Neural Speech Codec for Expressive Speech Modeling.</w:t>
      </w:r>
      <w:r>
        <w:rPr>
          <w:rFonts w:eastAsia="Noto Sans CJK SC"/>
        </w:rPr>
        <w:t xml:space="preserve"> </w:t>
      </w:r>
      <w:r>
        <w:rPr>
          <w:rFonts w:eastAsia="Noto Sans CJK SC"/>
          <w:i/>
          <w:iCs/>
        </w:rPr>
        <w:t xml:space="preserve">Findings of ACL 2026</w:t>
      </w:r>
      <w:r>
        <w:rPr>
          <w:rFonts w:eastAsia="Noto Sans CJK SC"/>
        </w:rPr>
        <w:t xml:space="preserve">, 9102–9124. DOI:</w:t>
      </w:r>
      <w:r>
        <w:rPr>
          <w:rFonts w:eastAsia="Noto Sans CJK SC"/>
        </w:rPr>
        <w:t xml:space="preserve"> </w:t>
      </w:r>
      <w:hyperlink r:id="rId51">
        <w:r>
          <w:rPr>
            <w:rStyle w:val="Hyperlink"/>
          </w:rPr>
          <w:t xml:space="preserve">10.18653/v1/2026.findings-acl.442</w:t>
        </w:r>
      </w:hyperlink>
      <w:r>
        <w:rPr>
          <w:rFonts w:eastAsia="Noto Sans CJK SC"/>
        </w:rPr>
        <w:t xml:space="preserve">.</w:t>
      </w:r>
    </w:p>
    <w:p>
      <w:pPr>
        <w:pStyle w:val="BodyText"/>
      </w:pPr>
      <w:r>
        <w:rPr>
          <w:rFonts w:eastAsia="Noto Sans CJK SC"/>
        </w:rPr>
        <w:t xml:space="preserve">[8] Tsai, Y.-S., Lin, Y.-C., Yang, C.-K., et al. (2026). Toward Human-Aligned Judgement of Speech Emotion Similarity.</w:t>
      </w:r>
      <w:r>
        <w:rPr>
          <w:rFonts w:eastAsia="Noto Sans CJK SC"/>
        </w:rPr>
        <w:t xml:space="preserve"> </w:t>
      </w:r>
      <w:r>
        <w:rPr>
          <w:rFonts w:eastAsia="Noto Sans CJK SC"/>
          <w:i/>
          <w:iCs/>
        </w:rPr>
        <w:t xml:space="preserve">arXiv:2609.32504</w:t>
      </w:r>
      <w:r>
        <w:rPr>
          <w:rFonts w:eastAsia="Noto Sans CJK SC"/>
        </w:rPr>
        <w:t xml:space="preserve">（预印本）.</w:t>
      </w:r>
      <w:r>
        <w:rPr>
          <w:rFonts w:eastAsia="Noto Sans CJK SC"/>
        </w:rPr>
        <w:t xml:space="preserve"> </w:t>
      </w:r>
      <w:hyperlink r:id="rId52">
        <w:r>
          <w:rPr>
            <w:rStyle w:val="Hyperlink"/>
          </w:rPr>
          <w:t xml:space="preserve">https://arxiv.org/abs/2609.32504</w:t>
        </w:r>
      </w:hyperlink>
      <w:r>
        <w:rPr>
          <w:rFonts w:eastAsia="Noto Sans CJK SC"/>
        </w:rPr>
        <w:t xml:space="preserve">.</w:t>
      </w:r>
    </w:p>
    <w:p>
      <w:pPr>
        <w:pStyle w:val="BodyText"/>
      </w:pPr>
      <w:r>
        <w:rPr>
          <w:rFonts w:eastAsia="Noto Sans CJK SC"/>
        </w:rPr>
        <w:t xml:space="preserve">[9] Liu, M., Chen, Y., &amp; Schiller, N. O. (2022). Context Matters for Tone and Intonation Processing in Mandarin.</w:t>
      </w:r>
      <w:r>
        <w:rPr>
          <w:rFonts w:eastAsia="Noto Sans CJK SC"/>
        </w:rPr>
        <w:t xml:space="preserve"> </w:t>
      </w:r>
      <w:r>
        <w:rPr>
          <w:rFonts w:eastAsia="Noto Sans CJK SC"/>
          <w:i/>
          <w:iCs/>
        </w:rPr>
        <w:t xml:space="preserve">Language and Speech, 65</w:t>
      </w:r>
      <w:r>
        <w:rPr>
          <w:rFonts w:eastAsia="Noto Sans CJK SC"/>
        </w:rPr>
        <w:t xml:space="preserve">(1), 52–72. DOI:</w:t>
      </w:r>
      <w:r>
        <w:rPr>
          <w:rFonts w:eastAsia="Noto Sans CJK SC"/>
        </w:rPr>
        <w:t xml:space="preserve"> </w:t>
      </w:r>
      <w:hyperlink r:id="rId53">
        <w:r>
          <w:rPr>
            <w:rStyle w:val="Hyperlink"/>
          </w:rPr>
          <w:t xml:space="preserve">10.1177/0023830920986174</w:t>
        </w:r>
      </w:hyperlink>
      <w:r>
        <w:rPr>
          <w:rFonts w:eastAsia="Noto Sans CJK SC"/>
        </w:rPr>
        <w:t xml:space="preserve">.</w:t>
      </w:r>
    </w:p>
    <w:p>
      <w:pPr>
        <w:pStyle w:val="BodyText"/>
      </w:pPr>
      <w:r>
        <w:rPr>
          <w:rFonts w:eastAsia="Noto Sans CJK SC"/>
        </w:rPr>
        <w:t xml:space="preserve">[10] Liu, L., et al. (2026). Universal and Language-Specific Influences on Emotional Prosody Production.</w:t>
      </w:r>
      <w:r>
        <w:rPr>
          <w:rFonts w:eastAsia="Noto Sans CJK SC"/>
        </w:rPr>
        <w:t xml:space="preserve"> </w:t>
      </w:r>
      <w:r>
        <w:rPr>
          <w:rFonts w:eastAsia="Noto Sans CJK SC"/>
          <w:i/>
          <w:iCs/>
        </w:rPr>
        <w:t xml:space="preserve">Speech Communication</w:t>
      </w:r>
      <w:r>
        <w:rPr>
          <w:rFonts w:eastAsia="Noto Sans CJK SC"/>
        </w:rPr>
        <w:t xml:space="preserve">（2026 年文献，见出版社页面）.</w:t>
      </w:r>
      <w:r>
        <w:rPr>
          <w:rFonts w:eastAsia="Noto Sans CJK SC"/>
        </w:rPr>
        <w:t xml:space="preserve"> </w:t>
      </w:r>
      <w:hyperlink r:id="rId54">
        <w:r>
          <w:rPr>
            <w:rStyle w:val="Hyperlink"/>
          </w:rPr>
          <w:t xml:space="preserve">https://www.sciencedirect.com/science/article/abs/pii/S016763932600124X</w:t>
        </w:r>
      </w:hyperlink>
      <w:r>
        <w:rPr>
          <w:rFonts w:eastAsia="Noto Sans CJK SC"/>
        </w:rPr>
        <w:t xml:space="preserve">.</w:t>
      </w:r>
    </w:p>
    <w:p>
      <w:pPr>
        <w:pStyle w:val="BodyText"/>
      </w:pPr>
      <w:r>
        <w:rPr>
          <w:rFonts w:eastAsia="Noto Sans CJK SC"/>
        </w:rPr>
        <w:t xml:space="preserve">[11] Zhou, K., Sisman, B., Liu, R., &amp; Li, H. (2022). Emotional Voice Conversion: Theory, Databases and ESD.</w:t>
      </w:r>
      <w:r>
        <w:rPr>
          <w:rFonts w:eastAsia="Noto Sans CJK SC"/>
        </w:rPr>
        <w:t xml:space="preserve"> </w:t>
      </w:r>
      <w:r>
        <w:rPr>
          <w:rFonts w:eastAsia="Noto Sans CJK SC"/>
          <w:i/>
          <w:iCs/>
        </w:rPr>
        <w:t xml:space="preserve">Speech Communication, 137</w:t>
      </w:r>
      <w:r>
        <w:rPr>
          <w:rFonts w:eastAsia="Noto Sans CJK SC"/>
        </w:rPr>
        <w:t xml:space="preserve">, 1–18. DOI:</w:t>
      </w:r>
      <w:r>
        <w:rPr>
          <w:rFonts w:eastAsia="Noto Sans CJK SC"/>
        </w:rPr>
        <w:t xml:space="preserve"> </w:t>
      </w:r>
      <w:hyperlink r:id="rId55">
        <w:r>
          <w:rPr>
            <w:rStyle w:val="Hyperlink"/>
          </w:rPr>
          <w:t xml:space="preserve">10.1016/j.specom.2021.11.006</w:t>
        </w:r>
      </w:hyperlink>
      <w:r>
        <w:rPr>
          <w:rFonts w:eastAsia="Noto Sans CJK SC"/>
        </w:rPr>
        <w:t xml:space="preserve">.</w:t>
      </w:r>
    </w:p>
    <w:p>
      <w:r>
        <w:rPr>
          <w:rFonts w:eastAsia="Noto Serif CJK SC"/>
        </w:rPr>
        <w:pict>
          <v:rect style="width:0;height:1.5pt" o:hralign="center" o:hrstd="t" o:hr="t"/>
        </w:pict>
      </w:r>
    </w:p>
    <w:p>
      <w:pPr>
        <w:pStyle w:val="FirstParagraph"/>
      </w:pPr>
      <w:r>
        <w:rPr>
          <w:rFonts w:eastAsia="Noto Sans CJK SC"/>
          <w:b/>
          <w:bCs/>
        </w:rPr>
        <w:t xml:space="preserve">论文声明（2026-10-10）：</w:t>
      </w:r>
      <w:r>
        <w:rPr>
          <w:rFonts w:eastAsia="Noto Sans CJK SC"/>
        </w:rPr>
        <w:t xml:space="preserve"> </w:t>
      </w:r>
      <w:r>
        <w:rPr>
          <w:rFonts w:eastAsia="Noto Sans CJK SC"/>
        </w:rPr>
        <w:t xml:space="preserve">本文为原创研究构想和实验研究方案。引文支持相关研究现状，不代表文中假设已获得实验验证；所有实验规模、指标和预期仅用于设计与预注册。投稿之前应补全系统文献检索、伦理审批、数据与基线复现、真实结果以及作者署名与贡献说明。</w:t>
      </w:r>
    </w:p>
    <w:bookmarkEnd w:id="56"/>
    <w:sectPr>
      <w:headerReference w:type="default" r:id="rId9"/>
      <w:footerReference w:type="default" r:id="rId10"/>
      <w:pgMar w:top="1361" w:bottom="1361" w:left="1446" w:right="14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848F"/>
        <w:sz w:val="16"/>
      </w:rPr>
      <w:t xml:space="preserve">CREAM v1.0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78848F"/>
        <w:sz w:val="15"/>
      </w:rPr>
      <w:t>CREAM  |  RESEARCH MANUSCRIPT  |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95" w:lineRule="auto" w:after="100"/>
    </w:pPr>
    <w:rPr>
      <w:rFonts w:ascii="Noto Serif CJK SC" w:hAnsi="Noto Serif CJK SC"/>
      <w:color w:val="232D37"/>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480"/>
      <w:jc w:val="center"/>
    </w:pPr>
    <w:rPr>
      <w:rFonts w:asciiTheme="majorHAnsi" w:cstheme="majorBidi" w:eastAsiaTheme="majorEastAsia" w:hAnsiTheme="majorHAnsi" w:ascii="Noto Sans CJK SC" w:hAnsi="Noto Sans CJK SC"/>
      <w:b/>
      <w:bCs/>
      <w:color w:val="13304C"/>
      <w:sz w:val="36"/>
      <w:szCs w:val="36"/>
    </w:rPr>
  </w:style>
  <w:style w:styleId="Subtitle" w:type="paragraph">
    <w:name w:val="Subtitle"/>
    <w:basedOn w:val="Title"/>
    <w:next w:val="BodyText"/>
    <w:qFormat/>
    <w:pPr>
      <w:keepNext/>
      <w:keepLines/>
      <w:spacing w:after="240" w:before="240"/>
      <w:jc w:val="center"/>
    </w:pPr>
    <w:rPr>
      <w:rFonts w:ascii="Noto Sans CJK SC" w:hAnsi="Noto Sans CJK SC"/>
      <w:color w:val="13304C"/>
      <w:sz w:val="2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hyperlink" Target="https://arxiv.org/abs/2312.05187" TargetMode="External"/><Relationship Id="rId52" Type="http://schemas.openxmlformats.org/officeDocument/2006/relationships/hyperlink" Target="https://arxiv.org/abs/2609.32504" TargetMode="External"/><Relationship Id="rId45" Type="http://schemas.openxmlformats.org/officeDocument/2006/relationships/hyperlink" Target="https://doi.org/10.1016/S0167-6393(02)00084-5" TargetMode="External"/><Relationship Id="rId55" Type="http://schemas.openxmlformats.org/officeDocument/2006/relationships/hyperlink" Target="https://doi.org/10.1016/j.specom.2021.11.006" TargetMode="External"/><Relationship Id="rId46" Type="http://schemas.openxmlformats.org/officeDocument/2006/relationships/hyperlink" Target="https://doi.org/10.1109/TAFFC.2015.2457417" TargetMode="External"/><Relationship Id="rId47" Type="http://schemas.openxmlformats.org/officeDocument/2006/relationships/hyperlink" Target="https://doi.org/10.1109/TAFFC.2019.2917047" TargetMode="External"/><Relationship Id="rId53" Type="http://schemas.openxmlformats.org/officeDocument/2006/relationships/hyperlink" Target="https://doi.org/10.1177/0023830920986174" TargetMode="External"/><Relationship Id="rId49" Type="http://schemas.openxmlformats.org/officeDocument/2006/relationships/hyperlink" Target="https://doi.org/10.18653/v1/2024.findings-acl.931" TargetMode="External"/><Relationship Id="rId51" Type="http://schemas.openxmlformats.org/officeDocument/2006/relationships/hyperlink" Target="https://doi.org/10.18653/v1/2026.findings-acl.442" TargetMode="External"/><Relationship Id="rId48" Type="http://schemas.openxmlformats.org/officeDocument/2006/relationships/hyperlink" Target="https://doi.org/10.21437/SSW.2016-23" TargetMode="External"/><Relationship Id="rId54" Type="http://schemas.openxmlformats.org/officeDocument/2006/relationships/hyperlink" Target="https://www.sciencedirect.com/science/article/abs/pii/S016763932600124X"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0" Type="http://schemas.openxmlformats.org/officeDocument/2006/relationships/hyperlink" Target="https://arxiv.org/abs/2312.05187" TargetMode="External"/><Relationship Id="rId52" Type="http://schemas.openxmlformats.org/officeDocument/2006/relationships/hyperlink" Target="https://arxiv.org/abs/2609.32504" TargetMode="External"/><Relationship Id="rId45" Type="http://schemas.openxmlformats.org/officeDocument/2006/relationships/hyperlink" Target="https://doi.org/10.1016/S0167-6393(02)00084-5" TargetMode="External"/><Relationship Id="rId55" Type="http://schemas.openxmlformats.org/officeDocument/2006/relationships/hyperlink" Target="https://doi.org/10.1016/j.specom.2021.11.006" TargetMode="External"/><Relationship Id="rId46" Type="http://schemas.openxmlformats.org/officeDocument/2006/relationships/hyperlink" Target="https://doi.org/10.1109/TAFFC.2015.2457417" TargetMode="External"/><Relationship Id="rId47" Type="http://schemas.openxmlformats.org/officeDocument/2006/relationships/hyperlink" Target="https://doi.org/10.1109/TAFFC.2019.2917047" TargetMode="External"/><Relationship Id="rId53" Type="http://schemas.openxmlformats.org/officeDocument/2006/relationships/hyperlink" Target="https://doi.org/10.1177/0023830920986174" TargetMode="External"/><Relationship Id="rId49" Type="http://schemas.openxmlformats.org/officeDocument/2006/relationships/hyperlink" Target="https://doi.org/10.18653/v1/2024.findings-acl.931" TargetMode="External"/><Relationship Id="rId51" Type="http://schemas.openxmlformats.org/officeDocument/2006/relationships/hyperlink" Target="https://doi.org/10.18653/v1/2026.findings-acl.442" TargetMode="External"/><Relationship Id="rId48" Type="http://schemas.openxmlformats.org/officeDocument/2006/relationships/hyperlink" Target="https://doi.org/10.21437/SSW.2016-23" TargetMode="External"/><Relationship Id="rId54" Type="http://schemas.openxmlformats.org/officeDocument/2006/relationships/hyperlink" Target="https://www.sciencedirect.com/science/article/abs/pii/S016763932600124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基于反事实声学残差与多尺度时序表征的语言无关语音表达建模及跨语言重建</dc:title>
  <dc:creator/>
  <dc:language>zh-CN</dc:language>
  <cp:keywords>expressive speech; cross-lingual; acoustic residual</cp:keywords>
  <dcterms:created xsi:type="dcterms:W3CDTF">2026-10-10T01:44:05Z</dcterms:created>
  <dcterms:modified xsi:type="dcterms:W3CDTF">2026-10-10T01:44:05Z</dcterms:modified>
  <dc:subject>CREAM research methodology manuscript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研究论文初稿 · 2026年10月10日</vt:lpwstr>
  </property>
  <property fmtid="{D5CDD505-2E9C-101B-9397-08002B2CF9AE}" pid="3" name="subtitle">
    <vt:lpwstr>Language-Independent Vocal Expression Representation and Cross-Lingual Reconstruction via Counterfactual Acoustic Residuals and Multiscale Temporal Modeling</vt:lpwstr>
  </property>
</Properties>
</file>