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 Of The Gathering Methods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Interview Questions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– How often do booking issues happen, and how are they resolved?</w:t>
        <w:br w:type="textWrapping"/>
        <w:t xml:space="preserve">– What are the steps for confirming a booking via WhatsApp?</w:t>
        <w:br w:type="textWrapping"/>
        <w:t xml:space="preserve">– How is vehicle availability handled manually?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Survey Highlights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– 72% of customers experienced delays in booking confirmations.</w:t>
        <w:br w:type="textWrapping"/>
        <w:t xml:space="preserve">– 68% preferred a digital platform to WhatsApp for rental services.</w:t>
        <w:br w:type="textWrapping"/>
        <w:t xml:space="preserve">– 81% of respondents were unsure about the availability of vehicles.</w:t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Observational Findings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– Frequent switching between systems resulted in issues.</w:t>
        <w:br w:type="textWrapping"/>
        <w:t xml:space="preserve">– Staff manually logged WhatsApp entries into spreadsheets.</w:t>
        <w:br w:type="textWrapping"/>
        <w:t xml:space="preserve">– Car condition reports are handwritten and subject to inconsistencies.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Reviewed Documents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– Booking records.</w:t>
        <w:br w:type="textWrapping"/>
        <w:t xml:space="preserve">– Refund requests.</w:t>
        <w:br w:type="textWrapping"/>
        <w:t xml:space="preserve">– Fleet inspection logs.</w:t>
        <w:br w:type="textWrapping"/>
        <w:t xml:space="preserve">– WhatsApp chat exports.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