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接口测试基于Python的Request框架构建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今天主要讲讲接口测试的中的 业务流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接口测试主要分为两大部分 单接口 和业务流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单接口主要侧重在对单一接口的每个字段通过正常异常的输入 以便验证接口的稳定性以及异常输入处理的正确性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而业务流主要用于测试不同接口串联起来 来完成一定的业务逻辑 主要验证多个接口之间的协调 不关注单个接口的正常异常输入 而是对于多个接口协调完成业务的正确性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这个培训主要是给大家介绍一下接口测试的框架 如果大家有更好的框架优化建议可以提出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接口测试框架分为5层 总体的策略是降低代码的耦合度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第一层 维护请求的URL 一般叫api_config</w:t>
      </w:r>
    </w:p>
    <w:p>
      <w:r>
        <w:drawing>
          <wp:inline distT="0" distB="0" distL="114300" distR="114300">
            <wp:extent cx="5267325" cy="1262380"/>
            <wp:effectExtent l="0" t="0" r="9525" b="139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前面的部分是 请求方式 比如GET POST PUT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第二层是 api_invoke层次</w:t>
      </w:r>
    </w:p>
    <w:p>
      <w:r>
        <w:drawing>
          <wp:inline distT="0" distB="0" distL="114300" distR="114300">
            <wp:extent cx="5270500" cy="1144905"/>
            <wp:effectExtent l="0" t="0" r="6350" b="1714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先定义一个类 并且建议以_api结尾 在Python中类名是以_间隔不同的词汇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需要关注的是 body 中是你需要发送的信息 通过上层代码传递进来 发送请求的方式分为 body ,param ,data 分别对应POST请求发送消息的方式body  param(请求是? 但是发送方式是POST这种特殊情况) 和form data   GET 请求 统一使用Body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>**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**SSecConst.ENTERPRISE_BACK_POST_YZN_MANAGER_LIVE_ADD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对应上述api_config 层次中的方法和url</w:t>
      </w:r>
    </w:p>
    <w:p>
      <w:r>
        <w:drawing>
          <wp:inline distT="0" distB="0" distL="114300" distR="114300">
            <wp:extent cx="5271770" cy="178435"/>
            <wp:effectExtent l="0" t="0" r="5080" b="1206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python中**用于对Dict  类型的对象根据dict 的key 和value 拆分为key=value的形式作为变量和变量值传入方法的功能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另外Func.api 封装了python 的 request的请求 过于复杂略过 只要需要调用即可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返回response和拼装好的body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第三层是 Service层次</w:t>
      </w:r>
    </w:p>
    <w:p>
      <w:r>
        <w:drawing>
          <wp:inline distT="0" distB="0" distL="114300" distR="114300">
            <wp:extent cx="5269865" cy="1243965"/>
            <wp:effectExtent l="0" t="0" r="6985" b="133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用于接收用例层次 传入的参数值 中转并传递给API层次通过上述的Func.api 封装的request方法发送出去 并把api层次返回的reponse 和 body 通过上述截图的res body 返回给用例层次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第四层就是用例层次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以这次主题 业务流的一个案例为例子</w:t>
      </w:r>
    </w:p>
    <w:p>
      <w:r>
        <w:drawing>
          <wp:inline distT="0" distB="0" distL="114300" distR="114300">
            <wp:extent cx="5269865" cy="5941695"/>
            <wp:effectExtent l="0" t="0" r="6985" b="190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比如一个添加后台用户的用例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管理员一级登录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管理员二级登录 （之前公司需要2级登录）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调用获取随机职务的接口并从接口返回的dictionary中获得dept等信息 用于添加用户的职位信息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调用添加用户service (架构就是之前说的4层架构)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调用封装的搜索接口获取第一条记录检查status是否为已生效 判断添加成功如果成功assert 结果是通过否则失败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最后finally 调用封装好的清理方法（全量数据库恢复包括mysql,mongo,redis,MQ）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就这样完成了一个简单的业务流的过程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其中登录方法登录后的获得的Token  通过</w:t>
      </w:r>
    </w:p>
    <w:p>
      <w:r>
        <w:drawing>
          <wp:inline distT="0" distB="0" distL="114300" distR="114300">
            <wp:extent cx="5269865" cy="2364740"/>
            <wp:effectExtent l="0" t="0" r="6985" b="1651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登录后Header更新到全局变量中的Header信息 然后别的需要就直接取 如果再次登录会被覆盖 后续的继续取更新后的 header信息 </w:t>
      </w:r>
    </w:p>
    <w:p>
      <w:r>
        <w:drawing>
          <wp:inline distT="0" distB="0" distL="114300" distR="114300">
            <wp:extent cx="5266690" cy="2492375"/>
            <wp:effectExtent l="0" t="0" r="10160" b="317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每个平台不同的Header用以区分 比如APP_HEADER 表示手机端HEADER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MANAGEHEADER表示后台管理平台的Header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还有另外一个种对于功能测试人员更加友好的Excel驱动方式  代码基本不用写维护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1">
            <o:LockedField>false</o:LockedField>
          </o:OLEObject>
        </w:object>
      </w:r>
    </w:p>
    <w:p>
      <w:r>
        <w:drawing>
          <wp:inline distT="0" distB="0" distL="114300" distR="114300">
            <wp:extent cx="5271770" cy="650240"/>
            <wp:effectExtent l="0" t="0" r="5080" b="1651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506095"/>
            <wp:effectExtent l="0" t="0" r="13970" b="825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分别为 步骤编号 负责人姓名 步骤 服务器IP 请求URI 请发方式 发送数据方式，是否需要头信息，请求内容 (json)格式 内部支持值 从全局变量获取,方法调用获取,固定值都是通过解析引擎实现，调用方法名称，本步骤需要存入全局变量的值 通过{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}方式 key 为返回的response的中获取指定值的层次比如[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Value 为 需要存入的全局变量 已被后续使用 最后橙色那栏 表示要从返回结果中获取值并和预期结果比对 同样也是{key:value}方式 Key 也是 回的response的中获取指定值的层次比如[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value为你想要比对的值 同样支持固定值 调用方法 上一步获取的值 如果需要对比多个多个Key-value即可 responseCode 是比对responseCode 是否符合预期 最后isFunction 表明这一步是否这只是需要调用方法而不之家发送请求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3707765"/>
            <wp:effectExtent l="0" t="0" r="10160" b="698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这种方式代码很简单 只需要定义方法 调用引擎 输入Excel标签页 最后通过TearDown 清理测试环境 Ctrl CV 即可 对功能测试人员 通过核心引擎事项就是途中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BussinessFlowExcelUtils.handlle_excel_bussiness_flow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过于负责就不解释了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 目前已经实现了 通过浏览器插件录制请求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插件录制后</w:t>
      </w:r>
    </w:p>
    <w:p>
      <w:r>
        <w:drawing>
          <wp:inline distT="0" distB="0" distL="114300" distR="114300">
            <wp:extent cx="5269230" cy="4617720"/>
            <wp:effectExtent l="0" t="0" r="7620" b="1143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通过一定的方法解析到上述的Excel 中 然后再通过Excel驱动测试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4Y2I1ZGVkYTZiMWI4OGM2MDliOWY2ZDAzOTdhYWEifQ=="/>
  </w:docVars>
  <w:rsids>
    <w:rsidRoot w:val="406B4592"/>
    <w:rsid w:val="01233096"/>
    <w:rsid w:val="01C20BC1"/>
    <w:rsid w:val="02497534"/>
    <w:rsid w:val="02663C42"/>
    <w:rsid w:val="026B3007"/>
    <w:rsid w:val="035B751F"/>
    <w:rsid w:val="047D5273"/>
    <w:rsid w:val="05B67232"/>
    <w:rsid w:val="05E0766C"/>
    <w:rsid w:val="075C1AB8"/>
    <w:rsid w:val="07BF20EC"/>
    <w:rsid w:val="09150170"/>
    <w:rsid w:val="0A3B46F5"/>
    <w:rsid w:val="0A4A209B"/>
    <w:rsid w:val="0AB614DF"/>
    <w:rsid w:val="0B9C06D5"/>
    <w:rsid w:val="0BA92DF2"/>
    <w:rsid w:val="0BD460C1"/>
    <w:rsid w:val="0D51729D"/>
    <w:rsid w:val="0D8B3E92"/>
    <w:rsid w:val="0E2A3C19"/>
    <w:rsid w:val="0E4D2AEF"/>
    <w:rsid w:val="0E6F401F"/>
    <w:rsid w:val="0ECF2B6F"/>
    <w:rsid w:val="0F5C232E"/>
    <w:rsid w:val="0FDB2A6A"/>
    <w:rsid w:val="0FEB5787"/>
    <w:rsid w:val="10B36A6E"/>
    <w:rsid w:val="11230F50"/>
    <w:rsid w:val="112E1369"/>
    <w:rsid w:val="1178129C"/>
    <w:rsid w:val="118714DF"/>
    <w:rsid w:val="11BE2BEF"/>
    <w:rsid w:val="130628D8"/>
    <w:rsid w:val="13085987"/>
    <w:rsid w:val="13BB14CF"/>
    <w:rsid w:val="13CB5D21"/>
    <w:rsid w:val="141F36D1"/>
    <w:rsid w:val="1499542D"/>
    <w:rsid w:val="15485429"/>
    <w:rsid w:val="15991342"/>
    <w:rsid w:val="15F31839"/>
    <w:rsid w:val="16111CBF"/>
    <w:rsid w:val="17465999"/>
    <w:rsid w:val="177A66DB"/>
    <w:rsid w:val="178D23B1"/>
    <w:rsid w:val="17AA5BEB"/>
    <w:rsid w:val="182757CA"/>
    <w:rsid w:val="18511A82"/>
    <w:rsid w:val="18B83CF9"/>
    <w:rsid w:val="191E07B4"/>
    <w:rsid w:val="19481E9C"/>
    <w:rsid w:val="195270D5"/>
    <w:rsid w:val="196A1E12"/>
    <w:rsid w:val="19E420C7"/>
    <w:rsid w:val="1A0069EE"/>
    <w:rsid w:val="1AD66C3C"/>
    <w:rsid w:val="1B766E57"/>
    <w:rsid w:val="1BBA7ECF"/>
    <w:rsid w:val="1CF10155"/>
    <w:rsid w:val="1DBE272D"/>
    <w:rsid w:val="1DE026A3"/>
    <w:rsid w:val="1E7770DE"/>
    <w:rsid w:val="1EB661F5"/>
    <w:rsid w:val="1EF83A1C"/>
    <w:rsid w:val="1F0C571A"/>
    <w:rsid w:val="200545EF"/>
    <w:rsid w:val="203E6F7B"/>
    <w:rsid w:val="20BB73F7"/>
    <w:rsid w:val="214473ED"/>
    <w:rsid w:val="217D1886"/>
    <w:rsid w:val="21B346A3"/>
    <w:rsid w:val="22241FCA"/>
    <w:rsid w:val="228D6B72"/>
    <w:rsid w:val="22AD4B1E"/>
    <w:rsid w:val="23C0685D"/>
    <w:rsid w:val="24482D50"/>
    <w:rsid w:val="2500187D"/>
    <w:rsid w:val="25317C88"/>
    <w:rsid w:val="2685028B"/>
    <w:rsid w:val="26F64CE5"/>
    <w:rsid w:val="27C92F10"/>
    <w:rsid w:val="297C3C21"/>
    <w:rsid w:val="29C72969"/>
    <w:rsid w:val="29FF7106"/>
    <w:rsid w:val="2AF53506"/>
    <w:rsid w:val="2BEC6A86"/>
    <w:rsid w:val="2C901738"/>
    <w:rsid w:val="2CAF6062"/>
    <w:rsid w:val="2D6A01DB"/>
    <w:rsid w:val="2DB73DD3"/>
    <w:rsid w:val="2E141EF5"/>
    <w:rsid w:val="2E3E3C10"/>
    <w:rsid w:val="2ED0406E"/>
    <w:rsid w:val="2EDD0FB3"/>
    <w:rsid w:val="2EF35FAE"/>
    <w:rsid w:val="2F750D73"/>
    <w:rsid w:val="312F7772"/>
    <w:rsid w:val="3178368F"/>
    <w:rsid w:val="31A15DB2"/>
    <w:rsid w:val="32C72463"/>
    <w:rsid w:val="33457039"/>
    <w:rsid w:val="335A2AA0"/>
    <w:rsid w:val="34642367"/>
    <w:rsid w:val="34BD50C3"/>
    <w:rsid w:val="35A40002"/>
    <w:rsid w:val="35C81F43"/>
    <w:rsid w:val="364A0BAA"/>
    <w:rsid w:val="36743E79"/>
    <w:rsid w:val="36770772"/>
    <w:rsid w:val="36FF5058"/>
    <w:rsid w:val="38DE5455"/>
    <w:rsid w:val="38E147DC"/>
    <w:rsid w:val="390E0D37"/>
    <w:rsid w:val="39924D42"/>
    <w:rsid w:val="3A1A0893"/>
    <w:rsid w:val="3AAC3BE1"/>
    <w:rsid w:val="3AB26D1E"/>
    <w:rsid w:val="3AE3204D"/>
    <w:rsid w:val="3B590718"/>
    <w:rsid w:val="3B6C15C2"/>
    <w:rsid w:val="3BF75330"/>
    <w:rsid w:val="3CB6189E"/>
    <w:rsid w:val="3DA90DC1"/>
    <w:rsid w:val="3F147FA7"/>
    <w:rsid w:val="3F4E170B"/>
    <w:rsid w:val="3F9609BC"/>
    <w:rsid w:val="40425ADD"/>
    <w:rsid w:val="406B4592"/>
    <w:rsid w:val="40D23C76"/>
    <w:rsid w:val="41536C1F"/>
    <w:rsid w:val="417E204F"/>
    <w:rsid w:val="41EC520B"/>
    <w:rsid w:val="4346094B"/>
    <w:rsid w:val="43745D09"/>
    <w:rsid w:val="466B6511"/>
    <w:rsid w:val="471C5C4A"/>
    <w:rsid w:val="472B2331"/>
    <w:rsid w:val="474E0088"/>
    <w:rsid w:val="47812B1E"/>
    <w:rsid w:val="479355B7"/>
    <w:rsid w:val="47A82A82"/>
    <w:rsid w:val="498B4FAA"/>
    <w:rsid w:val="49C76CAB"/>
    <w:rsid w:val="4B7B7ABD"/>
    <w:rsid w:val="4BDF36EB"/>
    <w:rsid w:val="4D7A7AAC"/>
    <w:rsid w:val="4FD96283"/>
    <w:rsid w:val="50175B49"/>
    <w:rsid w:val="51C615D4"/>
    <w:rsid w:val="52506890"/>
    <w:rsid w:val="536270DB"/>
    <w:rsid w:val="54164A93"/>
    <w:rsid w:val="546450D5"/>
    <w:rsid w:val="54DE1F99"/>
    <w:rsid w:val="54FC70BB"/>
    <w:rsid w:val="559D4AB5"/>
    <w:rsid w:val="568B4B9B"/>
    <w:rsid w:val="569E1568"/>
    <w:rsid w:val="56A65531"/>
    <w:rsid w:val="56A93273"/>
    <w:rsid w:val="56CD0D0F"/>
    <w:rsid w:val="57650530"/>
    <w:rsid w:val="580544D9"/>
    <w:rsid w:val="587D49B7"/>
    <w:rsid w:val="5895585D"/>
    <w:rsid w:val="58A3441E"/>
    <w:rsid w:val="5B0378C8"/>
    <w:rsid w:val="5B791466"/>
    <w:rsid w:val="5C220805"/>
    <w:rsid w:val="5CA442C0"/>
    <w:rsid w:val="5DC170F4"/>
    <w:rsid w:val="5E3E6996"/>
    <w:rsid w:val="5E540064"/>
    <w:rsid w:val="5E622BAC"/>
    <w:rsid w:val="5F520B89"/>
    <w:rsid w:val="5F6B7317"/>
    <w:rsid w:val="5F6D4AD6"/>
    <w:rsid w:val="5FFF5CB2"/>
    <w:rsid w:val="60803296"/>
    <w:rsid w:val="60F65306"/>
    <w:rsid w:val="610D74CC"/>
    <w:rsid w:val="63016E98"/>
    <w:rsid w:val="63024A04"/>
    <w:rsid w:val="662B15AE"/>
    <w:rsid w:val="663C7C5F"/>
    <w:rsid w:val="66A55805"/>
    <w:rsid w:val="67394164"/>
    <w:rsid w:val="67B53825"/>
    <w:rsid w:val="67E10ABE"/>
    <w:rsid w:val="67F51E74"/>
    <w:rsid w:val="682B7F8C"/>
    <w:rsid w:val="683E1DD2"/>
    <w:rsid w:val="68585345"/>
    <w:rsid w:val="68A1024E"/>
    <w:rsid w:val="6B4C44A1"/>
    <w:rsid w:val="6CA335CE"/>
    <w:rsid w:val="6DDB5FB0"/>
    <w:rsid w:val="6F5F0599"/>
    <w:rsid w:val="6F697C94"/>
    <w:rsid w:val="6FB26D2E"/>
    <w:rsid w:val="707D6EAA"/>
    <w:rsid w:val="715A58D2"/>
    <w:rsid w:val="717F6C52"/>
    <w:rsid w:val="730438B3"/>
    <w:rsid w:val="730B2E93"/>
    <w:rsid w:val="73A02439"/>
    <w:rsid w:val="74AF5AA0"/>
    <w:rsid w:val="74F33BDF"/>
    <w:rsid w:val="752F33C9"/>
    <w:rsid w:val="76443671"/>
    <w:rsid w:val="76557CFE"/>
    <w:rsid w:val="77133AE0"/>
    <w:rsid w:val="772269FE"/>
    <w:rsid w:val="780305DD"/>
    <w:rsid w:val="78D571F1"/>
    <w:rsid w:val="78F84FB9"/>
    <w:rsid w:val="79336CA0"/>
    <w:rsid w:val="7AF97A75"/>
    <w:rsid w:val="7B971768"/>
    <w:rsid w:val="7CAF2AE1"/>
    <w:rsid w:val="7D2E4B27"/>
    <w:rsid w:val="7D7B29C4"/>
    <w:rsid w:val="7DB90387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1446</Words>
  <Characters>2038</Characters>
  <Lines>0</Lines>
  <Paragraphs>0</Paragraphs>
  <TotalTime>17</TotalTime>
  <ScaleCrop>false</ScaleCrop>
  <LinksUpToDate>false</LinksUpToDate>
  <CharactersWithSpaces>2185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2022-08-31T01:16:00Z</dcterms:created>
  <dc:creator>李嘉睿</dc:creator>
  <cp:lastModifiedBy>李嘉睿</cp:lastModifiedBy>
  <dcterms:modified xsi:type="dcterms:W3CDTF">2022-09-30T08:40:35Z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A31EDCAFF68F405FA594CCCF99EEE274</vt:lpwstr>
  </property>
</Properties>
</file>