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DE8" w:rsidRPr="00484DE8" w:rsidRDefault="00484DE8" w:rsidP="00484DE8">
      <w:pPr>
        <w:keepNext/>
        <w:spacing w:after="160" w:line="360" w:lineRule="auto"/>
        <w:ind w:right="709" w:firstLine="708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5. Objetivos</w:t>
      </w:r>
    </w:p>
    <w:p w:rsidR="00484DE8" w:rsidRPr="00D63765" w:rsidRDefault="00484DE8" w:rsidP="00484DE8">
      <w:pPr>
        <w:spacing w:after="160" w:line="360" w:lineRule="auto"/>
        <w:ind w:left="709" w:right="709" w:firstLine="709"/>
        <w:jc w:val="both"/>
        <w:rPr>
          <w:sz w:val="24"/>
          <w:szCs w:val="24"/>
        </w:rPr>
      </w:pPr>
      <w:r>
        <w:rPr>
          <w:sz w:val="24"/>
          <w:szCs w:val="24"/>
        </w:rPr>
        <w:t>El presente estudio de recopilación bibliográfica tuvo como objetivo general analizar los factores psicológicos, sociales y físicos asociados a la anorexia nerviosa y la bulimia nerviosa en adolescentes, con el propósito de contribuir a una comprensión más completa de estos trastornos y a su prevención en el contexto argentino. Los objetivos específicos se orientaron a identificar los factores que contribuyen a su desarrollo, describir sus consecuencias, reflexionar sobre la prevención e intervención temprana y examinar el papel del entorno social y familiar en la imagen corporal.</w:t>
      </w:r>
    </w:p>
    <w:p w:rsidR="00484DE8" w:rsidRPr="00484DE8" w:rsidRDefault="00484DE8" w:rsidP="00484DE8">
      <w:pPr>
        <w:keepNext/>
        <w:spacing w:after="160" w:line="360" w:lineRule="auto"/>
        <w:ind w:right="709" w:firstLine="708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5.1. Objetivo general</w:t>
      </w:r>
    </w:p>
    <w:p w:rsidR="00484DE8" w:rsidRPr="00D63765" w:rsidRDefault="00484DE8" w:rsidP="00484DE8">
      <w:pPr>
        <w:spacing w:after="160" w:line="360" w:lineRule="auto"/>
        <w:ind w:left="709" w:right="709" w:firstLine="709"/>
        <w:jc w:val="both"/>
        <w:rPr>
          <w:sz w:val="24"/>
          <w:szCs w:val="24"/>
        </w:rPr>
      </w:pPr>
      <w:r>
        <w:rPr>
          <w:sz w:val="24"/>
          <w:szCs w:val="24"/>
        </w:rPr>
        <w:t>Analizar los factores psicológicos, sociales y físicos asociados a la anorexia nerviosa y la bulimia nerviosa en adolescentes, con el propósito de contribuir a una comprensión más completa de estos trastornos y a su prevención en el contexto argentino.</w:t>
      </w:r>
    </w:p>
    <w:p w:rsidR="00484DE8" w:rsidRPr="00484DE8" w:rsidRDefault="00484DE8" w:rsidP="00484DE8">
      <w:pPr>
        <w:keepNext/>
        <w:spacing w:after="160" w:line="360" w:lineRule="auto"/>
        <w:ind w:right="709" w:firstLine="708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5.2. Objetivos específicos</w:t>
      </w:r>
    </w:p>
    <w:p w:rsidR="00484DE8" w:rsidRPr="00D63765" w:rsidRDefault="00484DE8" w:rsidP="00484DE8">
      <w:pPr>
        <w:spacing w:after="160" w:line="360" w:lineRule="auto"/>
        <w:ind w:left="709" w:right="709" w:firstLine="709"/>
        <w:jc w:val="both"/>
        <w:rPr>
          <w:sz w:val="24"/>
          <w:szCs w:val="24"/>
        </w:rPr>
      </w:pPr>
      <w:r>
        <w:rPr>
          <w:sz w:val="24"/>
          <w:szCs w:val="24"/>
        </w:rPr>
        <w:t>1. Identificar las principales causas de orden familiar, social y psicológico que contribuyen al desarrollo de la anorexia y la bulimia en la adolescencia.</w:t>
      </w:r>
    </w:p>
    <w:p w:rsidR="00484DE8" w:rsidRPr="00D63765" w:rsidRDefault="00484DE8" w:rsidP="00484DE8">
      <w:pPr>
        <w:spacing w:after="160" w:line="360" w:lineRule="auto"/>
        <w:ind w:left="709" w:right="709" w:firstLine="709"/>
        <w:jc w:val="both"/>
        <w:rPr>
          <w:sz w:val="24"/>
          <w:szCs w:val="24"/>
        </w:rPr>
      </w:pPr>
      <w:r>
        <w:rPr>
          <w:sz w:val="24"/>
          <w:szCs w:val="24"/>
        </w:rPr>
        <w:t>2. Describir las consecuencias físicas y psicológicas de ambos trastornos en la población adolescente.</w:t>
      </w:r>
    </w:p>
    <w:p w:rsidR="00484DE8" w:rsidRPr="00D63765" w:rsidRDefault="00484DE8" w:rsidP="00484DE8">
      <w:pPr>
        <w:spacing w:after="160" w:line="360" w:lineRule="auto"/>
        <w:ind w:left="709" w:right="709" w:firstLine="709"/>
        <w:jc w:val="both"/>
        <w:rPr>
          <w:sz w:val="24"/>
          <w:szCs w:val="24"/>
        </w:rPr>
      </w:pPr>
      <w:r>
        <w:rPr>
          <w:sz w:val="24"/>
          <w:szCs w:val="24"/>
        </w:rPr>
        <w:t>3. Reflexionar sobre las estrategias de prevención e intervención temprana disponibles para abordar estas problemáticas.</w:t>
      </w:r>
    </w:p>
    <w:p w:rsidR="00484DE8" w:rsidRPr="00D63765" w:rsidRDefault="00484DE8" w:rsidP="00484DE8">
      <w:pPr>
        <w:spacing w:after="160" w:line="360" w:lineRule="auto"/>
        <w:ind w:left="709" w:right="709" w:firstLine="709"/>
        <w:jc w:val="both"/>
        <w:rPr>
          <w:sz w:val="24"/>
          <w:szCs w:val="24"/>
        </w:rPr>
      </w:pPr>
      <w:r>
        <w:rPr>
          <w:sz w:val="24"/>
          <w:szCs w:val="24"/>
        </w:rPr>
        <w:t>4. Examinar el papel del entorno social y familiar en la construcción de la imagen corporal en jóvenes.</w:t>
      </w:r>
    </w:p>
    <w:sectPr w:rsidR="00E5676C" w:rsidRPr="00A45C75" w:rsidSect="000B5EE0">
      <w:pgSz w:w="11906" w:h="16838"/>
      <w:pgMar w:top="1134" w:right="1134" w:bottom="1134" w:left="1134" w:header="708" w:footer="708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383F33"/>
    <w:multiLevelType w:val="hybridMultilevel"/>
    <w:tmpl w:val="745C6D80"/>
    <w:lvl w:ilvl="0" w:tplc="2C6696CE">
      <w:start w:val="1"/>
      <w:numFmt w:val="bullet"/>
      <w:lvlText w:val="•"/>
      <w:lvlJc w:val="left"/>
      <w:pPr>
        <w:ind w:left="720" w:hanging="360"/>
      </w:pPr>
    </w:lvl>
    <w:lvl w:ilvl="1" w:tplc="EB745CD4">
      <w:numFmt w:val="decimal"/>
      <w:lvlText w:val=""/>
      <w:lvlJc w:val="left"/>
    </w:lvl>
    <w:lvl w:ilvl="2" w:tplc="87C41444">
      <w:numFmt w:val="decimal"/>
      <w:lvlText w:val=""/>
      <w:lvlJc w:val="left"/>
    </w:lvl>
    <w:lvl w:ilvl="3" w:tplc="C3563C1A">
      <w:numFmt w:val="decimal"/>
      <w:lvlText w:val=""/>
      <w:lvlJc w:val="left"/>
    </w:lvl>
    <w:lvl w:ilvl="4" w:tplc="FD462482">
      <w:numFmt w:val="decimal"/>
      <w:lvlText w:val=""/>
      <w:lvlJc w:val="left"/>
    </w:lvl>
    <w:lvl w:ilvl="5" w:tplc="DD2ED718">
      <w:numFmt w:val="decimal"/>
      <w:lvlText w:val=""/>
      <w:lvlJc w:val="left"/>
    </w:lvl>
    <w:lvl w:ilvl="6" w:tplc="3AD0CA50">
      <w:numFmt w:val="decimal"/>
      <w:lvlText w:val=""/>
      <w:lvlJc w:val="left"/>
    </w:lvl>
    <w:lvl w:ilvl="7" w:tplc="F69ED3C0">
      <w:numFmt w:val="decimal"/>
      <w:lvlText w:val=""/>
      <w:lvlJc w:val="left"/>
    </w:lvl>
    <w:lvl w:ilvl="8" w:tplc="0CE4FDC6">
      <w:numFmt w:val="decimal"/>
      <w:lvlText w:val=""/>
      <w:lvlJc w:val="left"/>
    </w:lvl>
  </w:abstractNum>
  <w:abstractNum w:abstractNumId="1" w15:restartNumberingAfterBreak="0">
    <w:nsid w:val="0DA5274B"/>
    <w:multiLevelType w:val="hybridMultilevel"/>
    <w:tmpl w:val="44C6E7E8"/>
    <w:lvl w:ilvl="0" w:tplc="2C0A000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789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861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933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1005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1077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11495" w:hanging="360"/>
      </w:pPr>
      <w:rPr>
        <w:rFonts w:ascii="Wingdings" w:hAnsi="Wingdings" w:hint="default"/>
      </w:rPr>
    </w:lvl>
  </w:abstractNum>
  <w:abstractNum w:abstractNumId="2" w15:restartNumberingAfterBreak="0">
    <w:nsid w:val="104F649E"/>
    <w:multiLevelType w:val="hybridMultilevel"/>
    <w:tmpl w:val="B42EC06E"/>
    <w:lvl w:ilvl="0" w:tplc="AFDC3AD8">
      <w:start w:val="1"/>
      <w:numFmt w:val="bullet"/>
      <w:lvlText w:val="●"/>
      <w:lvlJc w:val="left"/>
      <w:pPr>
        <w:ind w:left="720" w:hanging="360"/>
      </w:pPr>
    </w:lvl>
    <w:lvl w:ilvl="1" w:tplc="E9A6277E">
      <w:start w:val="1"/>
      <w:numFmt w:val="bullet"/>
      <w:lvlText w:val="○"/>
      <w:lvlJc w:val="left"/>
      <w:pPr>
        <w:ind w:left="1440" w:hanging="360"/>
      </w:pPr>
    </w:lvl>
    <w:lvl w:ilvl="2" w:tplc="4F329C40">
      <w:start w:val="1"/>
      <w:numFmt w:val="bullet"/>
      <w:lvlText w:val="■"/>
      <w:lvlJc w:val="left"/>
      <w:pPr>
        <w:ind w:left="2160" w:hanging="360"/>
      </w:pPr>
    </w:lvl>
    <w:lvl w:ilvl="3" w:tplc="EE6EBA1C">
      <w:start w:val="1"/>
      <w:numFmt w:val="bullet"/>
      <w:lvlText w:val="●"/>
      <w:lvlJc w:val="left"/>
      <w:pPr>
        <w:ind w:left="2880" w:hanging="360"/>
      </w:pPr>
    </w:lvl>
    <w:lvl w:ilvl="4" w:tplc="5EE4D12E">
      <w:start w:val="1"/>
      <w:numFmt w:val="bullet"/>
      <w:lvlText w:val="○"/>
      <w:lvlJc w:val="left"/>
      <w:pPr>
        <w:ind w:left="3600" w:hanging="360"/>
      </w:pPr>
    </w:lvl>
    <w:lvl w:ilvl="5" w:tplc="6F4ACA38">
      <w:start w:val="1"/>
      <w:numFmt w:val="bullet"/>
      <w:lvlText w:val="■"/>
      <w:lvlJc w:val="left"/>
      <w:pPr>
        <w:ind w:left="4320" w:hanging="360"/>
      </w:pPr>
    </w:lvl>
    <w:lvl w:ilvl="6" w:tplc="51326286">
      <w:start w:val="1"/>
      <w:numFmt w:val="bullet"/>
      <w:lvlText w:val="●"/>
      <w:lvlJc w:val="left"/>
      <w:pPr>
        <w:ind w:left="5040" w:hanging="360"/>
      </w:pPr>
    </w:lvl>
    <w:lvl w:ilvl="7" w:tplc="0ECAE254">
      <w:start w:val="1"/>
      <w:numFmt w:val="bullet"/>
      <w:lvlText w:val="●"/>
      <w:lvlJc w:val="left"/>
      <w:pPr>
        <w:ind w:left="5760" w:hanging="360"/>
      </w:pPr>
    </w:lvl>
    <w:lvl w:ilvl="8" w:tplc="75DE552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BB6439A"/>
    <w:multiLevelType w:val="hybridMultilevel"/>
    <w:tmpl w:val="5D142B68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E61165"/>
    <w:multiLevelType w:val="hybridMultilevel"/>
    <w:tmpl w:val="1F124C88"/>
    <w:lvl w:ilvl="0" w:tplc="87BEF5C6">
      <w:start w:val="1"/>
      <w:numFmt w:val="bullet"/>
      <w:lvlText w:val="-"/>
      <w:lvlJc w:val="left"/>
      <w:pPr>
        <w:ind w:left="2829" w:hanging="708"/>
      </w:pPr>
    </w:lvl>
    <w:lvl w:ilvl="1" w:tplc="668ED304">
      <w:numFmt w:val="decimal"/>
      <w:lvlText w:val=""/>
      <w:lvlJc w:val="left"/>
    </w:lvl>
    <w:lvl w:ilvl="2" w:tplc="FCF6FF84">
      <w:numFmt w:val="decimal"/>
      <w:lvlText w:val=""/>
      <w:lvlJc w:val="left"/>
    </w:lvl>
    <w:lvl w:ilvl="3" w:tplc="F1E446C8">
      <w:numFmt w:val="decimal"/>
      <w:lvlText w:val=""/>
      <w:lvlJc w:val="left"/>
    </w:lvl>
    <w:lvl w:ilvl="4" w:tplc="E8C22300">
      <w:numFmt w:val="decimal"/>
      <w:lvlText w:val=""/>
      <w:lvlJc w:val="left"/>
    </w:lvl>
    <w:lvl w:ilvl="5" w:tplc="4074259E">
      <w:numFmt w:val="decimal"/>
      <w:lvlText w:val=""/>
      <w:lvlJc w:val="left"/>
    </w:lvl>
    <w:lvl w:ilvl="6" w:tplc="6602BDCE">
      <w:numFmt w:val="decimal"/>
      <w:lvlText w:val=""/>
      <w:lvlJc w:val="left"/>
    </w:lvl>
    <w:lvl w:ilvl="7" w:tplc="28FE1CF8">
      <w:numFmt w:val="decimal"/>
      <w:lvlText w:val=""/>
      <w:lvlJc w:val="left"/>
    </w:lvl>
    <w:lvl w:ilvl="8" w:tplc="DB48FE2C">
      <w:numFmt w:val="decimal"/>
      <w:lvlText w:val=""/>
      <w:lvlJc w:val="left"/>
    </w:lvl>
  </w:abstractNum>
  <w:abstractNum w:abstractNumId="5" w15:restartNumberingAfterBreak="0">
    <w:nsid w:val="31C74A75"/>
    <w:multiLevelType w:val="hybridMultilevel"/>
    <w:tmpl w:val="53B6E642"/>
    <w:lvl w:ilvl="0" w:tplc="87BEF5C6">
      <w:start w:val="1"/>
      <w:numFmt w:val="bullet"/>
      <w:lvlText w:val="-"/>
      <w:lvlJc w:val="left"/>
      <w:pPr>
        <w:ind w:left="720" w:hanging="360"/>
      </w:pPr>
    </w:lvl>
    <w:lvl w:ilvl="1" w:tplc="EB745CD4">
      <w:numFmt w:val="decimal"/>
      <w:lvlText w:val=""/>
      <w:lvlJc w:val="left"/>
    </w:lvl>
    <w:lvl w:ilvl="2" w:tplc="87C41444">
      <w:numFmt w:val="decimal"/>
      <w:lvlText w:val=""/>
      <w:lvlJc w:val="left"/>
    </w:lvl>
    <w:lvl w:ilvl="3" w:tplc="C3563C1A">
      <w:numFmt w:val="decimal"/>
      <w:lvlText w:val=""/>
      <w:lvlJc w:val="left"/>
    </w:lvl>
    <w:lvl w:ilvl="4" w:tplc="FD462482">
      <w:numFmt w:val="decimal"/>
      <w:lvlText w:val=""/>
      <w:lvlJc w:val="left"/>
    </w:lvl>
    <w:lvl w:ilvl="5" w:tplc="DD2ED718">
      <w:numFmt w:val="decimal"/>
      <w:lvlText w:val=""/>
      <w:lvlJc w:val="left"/>
    </w:lvl>
    <w:lvl w:ilvl="6" w:tplc="3AD0CA50">
      <w:numFmt w:val="decimal"/>
      <w:lvlText w:val=""/>
      <w:lvlJc w:val="left"/>
    </w:lvl>
    <w:lvl w:ilvl="7" w:tplc="F69ED3C0">
      <w:numFmt w:val="decimal"/>
      <w:lvlText w:val=""/>
      <w:lvlJc w:val="left"/>
    </w:lvl>
    <w:lvl w:ilvl="8" w:tplc="0CE4FDC6">
      <w:numFmt w:val="decimal"/>
      <w:lvlText w:val=""/>
      <w:lvlJc w:val="left"/>
    </w:lvl>
  </w:abstractNum>
  <w:abstractNum w:abstractNumId="6" w15:restartNumberingAfterBreak="0">
    <w:nsid w:val="3AE075C7"/>
    <w:multiLevelType w:val="hybridMultilevel"/>
    <w:tmpl w:val="49803B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76954"/>
    <w:multiLevelType w:val="hybridMultilevel"/>
    <w:tmpl w:val="2578B152"/>
    <w:lvl w:ilvl="0" w:tplc="2C0A000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789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861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933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1005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1077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11495" w:hanging="360"/>
      </w:pPr>
      <w:rPr>
        <w:rFonts w:ascii="Wingdings" w:hAnsi="Wingdings" w:hint="default"/>
      </w:rPr>
    </w:lvl>
  </w:abstractNum>
  <w:abstractNum w:abstractNumId="8" w15:restartNumberingAfterBreak="0">
    <w:nsid w:val="40984757"/>
    <w:multiLevelType w:val="hybridMultilevel"/>
    <w:tmpl w:val="0D1072B0"/>
    <w:lvl w:ilvl="0" w:tplc="87BEF5C6">
      <w:start w:val="1"/>
      <w:numFmt w:val="bullet"/>
      <w:lvlText w:val="-"/>
      <w:lvlJc w:val="left"/>
      <w:pPr>
        <w:ind w:left="720" w:hanging="360"/>
      </w:p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711E7D"/>
    <w:multiLevelType w:val="hybridMultilevel"/>
    <w:tmpl w:val="8C90D1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B2C91"/>
    <w:multiLevelType w:val="hybridMultilevel"/>
    <w:tmpl w:val="0036930E"/>
    <w:lvl w:ilvl="0" w:tplc="87BEF5C6">
      <w:start w:val="1"/>
      <w:numFmt w:val="bullet"/>
      <w:lvlText w:val="-"/>
      <w:lvlJc w:val="left"/>
      <w:pPr>
        <w:ind w:left="1068" w:hanging="360"/>
      </w:p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43B3C9D"/>
    <w:multiLevelType w:val="hybridMultilevel"/>
    <w:tmpl w:val="1E96D446"/>
    <w:lvl w:ilvl="0" w:tplc="87BEF5C6">
      <w:start w:val="1"/>
      <w:numFmt w:val="bullet"/>
      <w:lvlText w:val="-"/>
      <w:lvlJc w:val="left"/>
      <w:pPr>
        <w:ind w:left="720" w:hanging="360"/>
      </w:p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"/>
  </w:num>
  <w:num w:numId="4">
    <w:abstractNumId w:val="9"/>
  </w:num>
  <w:num w:numId="5">
    <w:abstractNumId w:val="7"/>
  </w:num>
  <w:num w:numId="6">
    <w:abstractNumId w:val="3"/>
  </w:num>
  <w:num w:numId="7">
    <w:abstractNumId w:val="4"/>
  </w:num>
  <w:num w:numId="8">
    <w:abstractNumId w:val="10"/>
  </w:num>
  <w:num w:numId="9">
    <w:abstractNumId w:val="8"/>
  </w:num>
  <w:num w:numId="10">
    <w:abstractNumId w:val="11"/>
  </w:num>
  <w:num w:numId="11">
    <w:abstractNumId w:val="6"/>
  </w:num>
  <w:num w:numId="12">
    <w:abstractNumId w:val="0"/>
    <w:lvlOverride w:ilvl="0">
      <w:startOverride w:val="1"/>
    </w:lvlOverride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76C"/>
    <w:rsid w:val="00091A42"/>
    <w:rsid w:val="000B5EE0"/>
    <w:rsid w:val="00484DE8"/>
    <w:rsid w:val="00A45C75"/>
    <w:rsid w:val="00B30BEB"/>
    <w:rsid w:val="00B3450A"/>
    <w:rsid w:val="00BB52B4"/>
    <w:rsid w:val="00BD0DA9"/>
    <w:rsid w:val="00C65E6F"/>
    <w:rsid w:val="00CF4069"/>
    <w:rsid w:val="00D63765"/>
    <w:rsid w:val="00E5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4268227-44B4-40E1-BFEF-8C27567D9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44CB0A5CFB7F469794F3E2F62947AF" ma:contentTypeVersion="3" ma:contentTypeDescription="Crear nuevo documento." ma:contentTypeScope="" ma:versionID="cb1f72ee30e379c8d0b22f69d9fb039c">
  <xsd:schema xmlns:xsd="http://www.w3.org/2001/XMLSchema" xmlns:xs="http://www.w3.org/2001/XMLSchema" xmlns:p="http://schemas.microsoft.com/office/2006/metadata/properties" xmlns:ns2="737e9a22-5258-4949-813c-b0f17db3d986" targetNamespace="http://schemas.microsoft.com/office/2006/metadata/properties" ma:root="true" ma:fieldsID="b3ab1eff0b27783f94b6dbf622b78ed5" ns2:_="">
    <xsd:import namespace="737e9a22-5258-4949-813c-b0f17db3d9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7e9a22-5258-4949-813c-b0f17db3d9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327C42-7F5D-466A-A742-72BD7E5C957F}"/>
</file>

<file path=customXml/itemProps2.xml><?xml version="1.0" encoding="utf-8"?>
<ds:datastoreItem xmlns:ds="http://schemas.openxmlformats.org/officeDocument/2006/customXml" ds:itemID="{A85B7937-597F-4331-A324-F69BEC7A0AA9}"/>
</file>

<file path=customXml/itemProps3.xml><?xml version="1.0" encoding="utf-8"?>
<ds:datastoreItem xmlns:ds="http://schemas.openxmlformats.org/officeDocument/2006/customXml" ds:itemID="{C0783316-B9FF-4277-A17E-1B4B7053E0C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549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9</cp:revision>
  <dcterms:created xsi:type="dcterms:W3CDTF">2026-05-14T22:43:00Z</dcterms:created>
  <dcterms:modified xsi:type="dcterms:W3CDTF">2026-05-16T17:58:00Z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0x0101003E44CB0A5CFB7F469794F3E2F62947AF</vt:lpwstr>
  </property>
</Properties>
</file>