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F375C" w14:textId="77777777" w:rsidR="00DC1C83" w:rsidRDefault="00000000">
      <w:pPr>
        <w:spacing w:after="60"/>
      </w:pPr>
      <w:r>
        <w:rPr>
          <w:b/>
          <w:bCs/>
          <w:color w:val="2E74B5"/>
          <w:sz w:val="26"/>
          <w:szCs w:val="26"/>
        </w:rPr>
        <w:t>MINI-PROJECT 4</w:t>
      </w:r>
    </w:p>
    <w:p w14:paraId="480B9DE3" w14:textId="77777777" w:rsidR="00DC1C83" w:rsidRDefault="00000000">
      <w:pPr>
        <w:spacing w:after="60"/>
      </w:pPr>
      <w:r>
        <w:rPr>
          <w:b/>
          <w:bCs/>
          <w:color w:val="1F3864"/>
          <w:sz w:val="44"/>
          <w:szCs w:val="44"/>
        </w:rPr>
        <w:t>Build to Verify</w:t>
      </w:r>
    </w:p>
    <w:p w14:paraId="00B4E2AA" w14:textId="77777777" w:rsidR="00DC1C83" w:rsidRDefault="00000000">
      <w:pPr>
        <w:spacing w:after="240"/>
      </w:pPr>
      <w:r>
        <w:rPr>
          <w:i/>
          <w:iCs/>
          <w:color w:val="595959"/>
          <w:sz w:val="24"/>
          <w:szCs w:val="24"/>
        </w:rPr>
        <w:t xml:space="preserve">Centaur Engineering and Evaluation &amp; Trust applied to your </w:t>
      </w:r>
      <w:proofErr w:type="spellStart"/>
      <w:r>
        <w:rPr>
          <w:i/>
          <w:iCs/>
          <w:color w:val="595959"/>
          <w:sz w:val="24"/>
          <w:szCs w:val="24"/>
        </w:rPr>
        <w:t>MiniClaw</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C1C83" w14:paraId="2F394F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36683507" w14:textId="77777777" w:rsidR="00DC1C83" w:rsidRDefault="00000000">
            <w:pPr>
              <w:spacing w:after="40"/>
            </w:pPr>
            <w:r>
              <w:rPr>
                <w:b/>
                <w:bCs/>
              </w:rPr>
              <w:t>Type</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6C719E5" w14:textId="77777777" w:rsidR="00DC1C83" w:rsidRDefault="00000000">
            <w:pPr>
              <w:spacing w:after="40"/>
            </w:pPr>
            <w:r>
              <w:t>Individual (Part A) + Teams of 3–4 (Part B)</w:t>
            </w:r>
          </w:p>
        </w:tc>
      </w:tr>
      <w:tr w:rsidR="00DC1C83" w14:paraId="3688645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44992AB7" w14:textId="77777777" w:rsidR="00DC1C83" w:rsidRDefault="00000000">
            <w:pPr>
              <w:spacing w:after="40"/>
            </w:pPr>
            <w:r>
              <w:rPr>
                <w:b/>
                <w:bCs/>
              </w:rPr>
              <w:t>Points</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308754A" w14:textId="77777777" w:rsidR="00DC1C83" w:rsidRDefault="00000000">
            <w:pPr>
              <w:spacing w:after="40"/>
            </w:pPr>
            <w:r>
              <w:t>100 points (Part A: 50 pts │ Part B: 50 pts)</w:t>
            </w:r>
          </w:p>
        </w:tc>
      </w:tr>
      <w:tr w:rsidR="00DC1C83" w14:paraId="18CEE7E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297D0F08" w14:textId="77777777" w:rsidR="00DC1C83" w:rsidRDefault="00000000">
            <w:pPr>
              <w:spacing w:after="40"/>
            </w:pPr>
            <w:r>
              <w:rPr>
                <w:b/>
                <w:bCs/>
              </w:rPr>
              <w:t>Assigned</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DB661B3" w14:textId="77777777" w:rsidR="00DC1C83" w:rsidRDefault="00000000">
            <w:pPr>
              <w:spacing w:after="40"/>
            </w:pPr>
            <w:r>
              <w:t>Tuesday, May 12, 2026 (Session 13)</w:t>
            </w:r>
          </w:p>
        </w:tc>
      </w:tr>
      <w:tr w:rsidR="00DC1C83" w14:paraId="4D2717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54A3FEAF" w14:textId="77777777" w:rsidR="00DC1C83" w:rsidRDefault="00000000">
            <w:pPr>
              <w:spacing w:after="40"/>
            </w:pPr>
            <w:r>
              <w:rPr>
                <w:b/>
                <w:bCs/>
              </w:rPr>
              <w:t>Due</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26E5106" w14:textId="77777777" w:rsidR="00DC1C83" w:rsidRDefault="00000000">
            <w:pPr>
              <w:spacing w:after="40"/>
            </w:pPr>
            <w:r>
              <w:t xml:space="preserve">Friday, May 29, </w:t>
            </w:r>
            <w:proofErr w:type="gramStart"/>
            <w:r>
              <w:t>2026</w:t>
            </w:r>
            <w:proofErr w:type="gramEnd"/>
            <w:r>
              <w:t xml:space="preserve"> at 11:59 PM (both Part A and Part B)</w:t>
            </w:r>
          </w:p>
        </w:tc>
      </w:tr>
      <w:tr w:rsidR="00DC1C83" w14:paraId="1E46BAE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6FC3AF58" w14:textId="77777777" w:rsidR="00DC1C83" w:rsidRDefault="00000000">
            <w:pPr>
              <w:spacing w:after="40"/>
            </w:pPr>
            <w:r>
              <w:rPr>
                <w:b/>
                <w:bCs/>
              </w:rPr>
              <w:t>Primary Pillars</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12AB3F6" w14:textId="77777777" w:rsidR="00DC1C83" w:rsidRDefault="00000000">
            <w:pPr>
              <w:spacing w:after="40"/>
            </w:pPr>
            <w:r>
              <w:t>Centaur Engineering ★★</w:t>
            </w:r>
            <w:proofErr w:type="gramStart"/>
            <w:r>
              <w:t>★  +</w:t>
            </w:r>
            <w:proofErr w:type="gramEnd"/>
            <w:r>
              <w:t xml:space="preserve">  Evaluation &amp; Trust ★★★</w:t>
            </w:r>
          </w:p>
        </w:tc>
      </w:tr>
      <w:tr w:rsidR="00DC1C83" w14:paraId="62B991B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1A7D4E9E" w14:textId="77777777" w:rsidR="00DC1C83" w:rsidRDefault="00000000">
            <w:pPr>
              <w:spacing w:after="40"/>
            </w:pPr>
            <w:r>
              <w:rPr>
                <w:b/>
                <w:bCs/>
              </w:rPr>
              <w:t>Builds on</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43DD24C" w14:textId="77777777" w:rsidR="00DC1C83" w:rsidRDefault="00000000">
            <w:pPr>
              <w:spacing w:after="40"/>
            </w:pPr>
            <w:r>
              <w:t xml:space="preserve">Your MP3 stack: skills, MCP server with </w:t>
            </w:r>
            <w:proofErr w:type="spellStart"/>
            <w:r>
              <w:t>MiniClaw</w:t>
            </w:r>
            <w:proofErr w:type="spellEnd"/>
            <w:r>
              <w:t xml:space="preserve"> RAG, configured host</w:t>
            </w:r>
          </w:p>
        </w:tc>
      </w:tr>
      <w:tr w:rsidR="00DC1C83" w14:paraId="013EA4A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417E6BC" w14:textId="77777777" w:rsidR="00DC1C83" w:rsidRDefault="00000000">
            <w:pPr>
              <w:spacing w:after="40"/>
            </w:pPr>
            <w:r>
              <w:rPr>
                <w:b/>
                <w:bCs/>
              </w:rPr>
              <w:t>Tools</w:t>
            </w:r>
          </w:p>
        </w:tc>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3FB7831" w14:textId="77777777" w:rsidR="00DC1C83" w:rsidRDefault="00000000">
            <w:pPr>
              <w:spacing w:after="40"/>
            </w:pPr>
            <w:r>
              <w:t xml:space="preserve">Your MP3 stack + any simulation or visualization tool of your choice (Rapier.js, Linkage Mechanism Designer, GeoGebra, CAD motion analysis, your own three.js scene, etc.). CAD tool of your choice for </w:t>
            </w:r>
            <w:proofErr w:type="gramStart"/>
            <w:r>
              <w:t>the team</w:t>
            </w:r>
            <w:proofErr w:type="gramEnd"/>
            <w:r>
              <w:t xml:space="preserve"> integration.</w:t>
            </w:r>
          </w:p>
        </w:tc>
      </w:tr>
    </w:tbl>
    <w:p w14:paraId="5B3E6A23" w14:textId="77777777" w:rsidR="00DC1C83" w:rsidRDefault="00DC1C83">
      <w:pPr>
        <w:spacing w:after="120"/>
      </w:pPr>
    </w:p>
    <w:p w14:paraId="047A9CA8" w14:textId="77777777" w:rsidR="00DC1C83" w:rsidRDefault="00000000">
      <w:pPr>
        <w:pStyle w:val="Heading1"/>
        <w:spacing w:before="320" w:after="160"/>
      </w:pPr>
      <w:r>
        <w:rPr>
          <w:b/>
          <w:bCs/>
          <w:color w:val="1F3864"/>
        </w:rPr>
        <w:t>Overview</w:t>
      </w:r>
    </w:p>
    <w:p w14:paraId="6ED89319" w14:textId="77777777" w:rsidR="00DC1C83" w:rsidRDefault="00000000">
      <w:pPr>
        <w:spacing w:after="120"/>
      </w:pPr>
      <w:r>
        <w:t xml:space="preserve">MP3 made you a tool-builder. You </w:t>
      </w:r>
      <w:proofErr w:type="gramStart"/>
      <w:r>
        <w:t>productized</w:t>
      </w:r>
      <w:proofErr w:type="gramEnd"/>
      <w:r>
        <w:t xml:space="preserve"> your engineering </w:t>
      </w:r>
      <w:proofErr w:type="gramStart"/>
      <w:r>
        <w:t>work: skills,</w:t>
      </w:r>
      <w:proofErr w:type="gramEnd"/>
      <w:r>
        <w:t xml:space="preserve"> an MCP server exposing your </w:t>
      </w:r>
      <w:proofErr w:type="spellStart"/>
      <w:r>
        <w:t>MiniClaw</w:t>
      </w:r>
      <w:proofErr w:type="spellEnd"/>
      <w:r>
        <w:t xml:space="preserve"> RAG, a configured host that can call tools and review CAD. Now we use it.</w:t>
      </w:r>
    </w:p>
    <w:p w14:paraId="05901D86" w14:textId="77777777" w:rsidR="00DC1C83" w:rsidRDefault="00000000">
      <w:pPr>
        <w:spacing w:after="120"/>
      </w:pPr>
      <w:r>
        <w:t>MP4 is the bridge from individual engineering to team integration. Part A is individual: every student designs and verifies a four-bar linkage for one side of their MiniClaw jaw, using their MP3 stack to drive the analysis and a simulation tool of their choice to confirm the motion. The other side is assumed to mirror, and synchronization is assumed handled by a drive train the team designs in Part B. Part B is your first team work of the quarter: form teams of 3–4 the week Part A is in motion, compare your individual linkage designs, pick (or merge) one, and design the drive train that synchronizes the two sides and sets the reduction from thumb-wheel turns to linkage input angle — then integrate the whole thing into one prototype-ready package and hand off cleanly to MP5. Both parts share the same May 29 deadline — you build Part A first, then your team consolidates into Part B in the final days.</w:t>
      </w:r>
      <w:proofErr w:type="spellStart"/>
      <w:r/>
      <w:proofErr w:type="spellEnd"/>
      <w:r/>
    </w:p>
    <w:p w14:paraId="04C93F7A" w14:textId="77777777" w:rsidR="00DC1C83" w:rsidRDefault="00000000">
      <w:pPr>
        <w:spacing w:after="120"/>
      </w:pPr>
      <w:r>
        <w:t xml:space="preserve">The pillar emphasis shifts here for the first time. </w:t>
      </w:r>
      <w:r>
        <w:rPr>
          <w:b/>
          <w:bCs/>
        </w:rPr>
        <w:t>Centaur Engineering</w:t>
      </w:r>
      <w:r>
        <w:t xml:space="preserve"> and </w:t>
      </w:r>
      <w:r>
        <w:rPr>
          <w:b/>
          <w:bCs/>
        </w:rPr>
        <w:t>Evaluation &amp; Trust</w:t>
      </w:r>
      <w:r>
        <w:t xml:space="preserve"> are both ★★★ — because directing AI well and knowing what you trust are the two things that distinguish engineering work from prompting.</w:t>
      </w:r>
    </w:p>
    <w:p w14:paraId="3794DBBA" w14:textId="77777777" w:rsidR="00DC1C83" w:rsidRDefault="00000000">
      <w:pPr>
        <w:pStyle w:val="Heading1"/>
        <w:spacing w:before="320" w:after="160"/>
      </w:pPr>
      <w:r>
        <w:rPr>
          <w:b/>
          <w:bCs/>
          <w:color w:val="1F3864"/>
        </w:rPr>
        <w:t>Part A: Build to Verify (Individual)</w:t>
      </w:r>
    </w:p>
    <w:p w14:paraId="64BE2F15" w14:textId="77777777" w:rsidR="00DC1C83" w:rsidRDefault="00000000">
      <w:pPr>
        <w:spacing w:after="120"/>
      </w:pPr>
      <w:proofErr w:type="gramStart"/>
      <w:r>
        <w:rPr>
          <w:i/>
          <w:iCs/>
        </w:rPr>
        <w:t>Individual  |</w:t>
      </w:r>
      <w:proofErr w:type="gramEnd"/>
      <w:r>
        <w:rPr>
          <w:i/>
          <w:iCs/>
        </w:rPr>
        <w:t xml:space="preserve">  50 </w:t>
      </w:r>
      <w:proofErr w:type="gramStart"/>
      <w:r>
        <w:rPr>
          <w:i/>
          <w:iCs/>
        </w:rPr>
        <w:t>points  |</w:t>
      </w:r>
      <w:proofErr w:type="gramEnd"/>
      <w:r>
        <w:rPr>
          <w:i/>
          <w:iCs/>
        </w:rPr>
        <w:t xml:space="preserve">  Due Friday, May 29 at 11:59 </w:t>
      </w:r>
      <w:proofErr w:type="gramStart"/>
      <w:r>
        <w:rPr>
          <w:i/>
          <w:iCs/>
        </w:rPr>
        <w:t>PM  |</w:t>
      </w:r>
      <w:proofErr w:type="gramEnd"/>
      <w:r>
        <w:rPr>
          <w:i/>
          <w:iCs/>
        </w:rPr>
        <w:t xml:space="preserve">  ~3–4 hours</w:t>
      </w:r>
    </w:p>
    <w:p w14:paraId="6F212187" w14:textId="77777777" w:rsidR="00DC1C83" w:rsidRDefault="00000000">
      <w:pPr>
        <w:spacing w:after="120"/>
      </w:pPr>
      <w:r>
        <w:t>Every student designs and verifies a four-bar linkage for one side of the MiniClaw jaw. The Hiwonder BigClaw you characterized in MP1 uses a drive train to synchronize the two jaw sides — the motor drives one element of the train, which causes the two sides to counter-rotate symmetrically. Each side then has its own four-bar linkage that shapes how the gripper finger moves as its pivot rotates. The drive train handles synchronization and reduction; the four-bars shape the motion.</w:t>
      </w:r>
      <w:proofErr w:type="gramStart"/>
      <w:r/>
      <w:proofErr w:type="gramEnd"/>
      <w:r/>
      <w:proofErr w:type="spellStart"/>
      <w:r/>
      <w:proofErr w:type="spellEnd"/>
      <w:r/>
      <w:proofErr w:type="spellStart"/>
      <w:r/>
      <w:proofErr w:type="spellEnd"/>
      <w:r/>
      <w:proofErr w:type="spellStart"/>
      <w:r/>
      <w:proofErr w:type="spellEnd"/>
      <w:r/>
      <w:r/>
      <w:proofErr w:type="gramStart"/>
      <w:r/>
      <w:proofErr w:type="gramEnd"/>
      <w:r/>
    </w:p>
    <w:p w14:paraId="65101D45" w14:textId="77777777" w:rsidR="00DC1C83" w:rsidRDefault="00000000">
      <w:pPr>
        <w:spacing w:after="120"/>
      </w:pPr>
      <w:r>
        <w:t>Your job is to design the four-bar on one side, assume the other side is its mirror image (symmetric), and assume the drive train handles synchronization correctly (drive-train design is Part B integration work for the team). Pick your own link lengths and pivot locations, analyze the kinematics, simulate the motion, and triangulate — hand calc plus simulation plus AI-assisted analysis — to know whether your linkage actually delivers the jaw motion you intend across the full input range. Part B is where your team compares everyone's linkage concepts and picks (or merges) one for the integrated design. So your Part A is both an engineering deliverable and a candidate design your team will weigh.</w:t>
      </w:r>
      <w:proofErr w:type="gramStart"/>
      <w:r/>
      <w:proofErr w:type="gramEnd"/>
      <w:r/>
      <w:proofErr w:type="gramStart"/>
      <w:r/>
      <w:proofErr w:type="gramEnd"/>
      <w:r/>
    </w:p>
    <w:p w14:paraId="363FC931" w14:textId="77777777" w:rsidR="00DC1C83" w:rsidRDefault="00000000">
      <w:pPr>
        <w:pStyle w:val="Heading2"/>
        <w:spacing w:before="240" w:after="120"/>
      </w:pPr>
      <w:r>
        <w:rPr>
          <w:b/>
          <w:bCs/>
        </w:rPr>
        <w:t>The Problem</w:t>
      </w:r>
    </w:p>
    <w:p w14:paraId="48163092" w14:textId="77777777" w:rsidR="00DC1C83" w:rsidRDefault="00000000">
      <w:pPr>
        <w:spacing w:after="120"/>
      </w:pPr>
      <w:r>
        <w:t xml:space="preserve">Design a four-bar linkage that converts gear pivot rotation into </w:t>
      </w:r>
      <w:proofErr w:type="spellStart"/>
      <w:r>
        <w:t>MiniClaw</w:t>
      </w:r>
      <w:proofErr w:type="spellEnd"/>
      <w:r>
        <w:t xml:space="preserve"> finger motion on one side of the gripper. Specifically:</w:t>
      </w:r>
    </w:p>
    <w:p w14:paraId="16522DBA" w14:textId="77777777" w:rsidR="00DC1C83" w:rsidRDefault="00000000">
      <w:pPr>
        <w:pStyle w:val="ListParagraph"/>
        <w:numPr>
          <w:ilvl w:val="0"/>
          <w:numId w:val="2"/>
        </w:numPr>
        <w:spacing w:after="80"/>
      </w:pPr>
      <w:r>
        <w:rPr>
          <w:b/>
          <w:bCs/>
        </w:rPr>
        <w:t>Input link rotates with the output of the synchronizing drive train — driven through the input angle range corresponding to 2–3 turns of the thumb wheel feeding into the drive train.</w:t>
      </w:r>
      <w:r/>
    </w:p>
    <w:p w14:paraId="69B1067E" w14:textId="77777777" w:rsidR="00DC1C83" w:rsidRDefault="00000000">
      <w:pPr>
        <w:pStyle w:val="ListParagraph"/>
        <w:numPr>
          <w:ilvl w:val="0"/>
          <w:numId w:val="2"/>
        </w:numPr>
        <w:spacing w:after="80"/>
      </w:pPr>
      <w:r>
        <w:rPr>
          <w:b/>
          <w:bCs/>
        </w:rPr>
        <w:t>Output link</w:t>
      </w:r>
      <w:r>
        <w:t xml:space="preserve"> is the gripper finger itself (or attaches rigidly to it).</w:t>
      </w:r>
    </w:p>
    <w:p w14:paraId="47530C61" w14:textId="77777777" w:rsidR="00DC1C83" w:rsidRDefault="00000000">
      <w:pPr>
        <w:pStyle w:val="ListParagraph"/>
        <w:numPr>
          <w:ilvl w:val="0"/>
          <w:numId w:val="2"/>
        </w:numPr>
        <w:spacing w:after="80"/>
      </w:pPr>
      <w:r>
        <w:rPr>
          <w:b/>
          <w:bCs/>
        </w:rPr>
        <w:t>Ground link</w:t>
      </w:r>
      <w:r>
        <w:t xml:space="preserve"> is fixed to the </w:t>
      </w:r>
      <w:proofErr w:type="spellStart"/>
      <w:r>
        <w:t>MiniClaw</w:t>
      </w:r>
      <w:proofErr w:type="spellEnd"/>
      <w:r>
        <w:t xml:space="preserve"> housing.</w:t>
      </w:r>
    </w:p>
    <w:p w14:paraId="580EC1B3" w14:textId="77777777" w:rsidR="00DC1C83" w:rsidRDefault="00000000">
      <w:pPr>
        <w:pStyle w:val="ListParagraph"/>
        <w:numPr>
          <w:ilvl w:val="0"/>
          <w:numId w:val="2"/>
        </w:numPr>
        <w:spacing w:after="80"/>
      </w:pPr>
      <w:r>
        <w:rPr>
          <w:b/>
          <w:bCs/>
        </w:rPr>
        <w:t>Coupler</w:t>
      </w:r>
      <w:r>
        <w:t xml:space="preserve"> is the connecting link between input and output — the "connecting rod" in the </w:t>
      </w:r>
      <w:proofErr w:type="spellStart"/>
      <w:r>
        <w:t>BigClaw</w:t>
      </w:r>
      <w:proofErr w:type="spellEnd"/>
      <w:r>
        <w:t xml:space="preserve"> description.</w:t>
      </w:r>
    </w:p>
    <w:p w14:paraId="4929CF69" w14:textId="77777777" w:rsidR="00DC1C83" w:rsidRDefault="00000000">
      <w:pPr>
        <w:pStyle w:val="ListParagraph"/>
        <w:numPr>
          <w:ilvl w:val="0"/>
          <w:numId w:val="2"/>
        </w:numPr>
        <w:spacing w:after="80"/>
      </w:pPr>
      <w:r>
        <w:rPr>
          <w:b/>
          <w:bCs/>
        </w:rPr>
        <w:t>Clamping range</w:t>
      </w:r>
      <w:r>
        <w:t xml:space="preserve"> must achieve roughly 0–40 mm jaw opening (scaled from the </w:t>
      </w:r>
      <w:proofErr w:type="spellStart"/>
      <w:r>
        <w:t>BigClaw's</w:t>
      </w:r>
      <w:proofErr w:type="spellEnd"/>
      <w:r>
        <w:t xml:space="preserve"> 0–86 mm range, measured tip-to-tip between the two symmetric fingers).</w:t>
      </w:r>
    </w:p>
    <w:p w14:paraId="6406D1C0" w14:textId="77777777" w:rsidR="00DC1C83" w:rsidRDefault="00000000">
      <w:pPr>
        <w:pStyle w:val="ListParagraph"/>
        <w:numPr>
          <w:ilvl w:val="0"/>
          <w:numId w:val="2"/>
        </w:numPr>
        <w:spacing w:after="80"/>
      </w:pPr>
      <w:r>
        <w:rPr>
          <w:b/>
          <w:bCs/>
        </w:rPr>
        <w:t>Envelope constraint</w:t>
      </w:r>
      <w:r>
        <w:t xml:space="preserve">: the linkage on your side must fit within roughly half of the ~92 × 46 × 55 mm </w:t>
      </w:r>
      <w:proofErr w:type="spellStart"/>
      <w:r>
        <w:t>MiniClaw</w:t>
      </w:r>
      <w:proofErr w:type="spellEnd"/>
      <w:r>
        <w:t xml:space="preserve"> envelope from the MP1 brief (the other half mirrors your design).</w:t>
      </w:r>
    </w:p>
    <w:p w14:paraId="74A98E16" w14:textId="77777777" w:rsidR="00DC1C83" w:rsidRDefault="00000000">
      <w:pPr>
        <w:pStyle w:val="ListParagraph"/>
        <w:numPr>
          <w:ilvl w:val="0"/>
          <w:numId w:val="2"/>
        </w:numPr>
        <w:spacing w:after="80"/>
      </w:pPr>
      <w:r>
        <w:rPr>
          <w:b/>
          <w:bCs/>
        </w:rPr>
        <w:t>Symmetry assumption: the other side is a mirror image of yours. Both sides counter-rotate at the same rate via the drive train, so the total jaw opening is twice your single-side finger displacement from the closed position.</w:t>
      </w:r>
      <w:r/>
    </w:p>
    <w:p w14:paraId="27BCCBF1" w14:textId="77777777" w:rsidR="00DC1C83" w:rsidRDefault="00000000">
      <w:pPr>
        <w:spacing w:after="120"/>
      </w:pPr>
      <w:r>
        <w:t xml:space="preserve">You start </w:t>
      </w:r>
      <w:proofErr w:type="gramStart"/>
      <w:r>
        <w:t>from</w:t>
      </w:r>
      <w:proofErr w:type="gramEnd"/>
      <w:r>
        <w:t xml:space="preserve"> a blank sheet but use the </w:t>
      </w:r>
      <w:proofErr w:type="spellStart"/>
      <w:r>
        <w:t>BigClaw</w:t>
      </w:r>
      <w:proofErr w:type="spellEnd"/>
      <w:r>
        <w:t xml:space="preserve"> photos and dimensions from the MP1 design brief as your reference for the kinematic concept. The point is not to copy the </w:t>
      </w:r>
      <w:proofErr w:type="spellStart"/>
      <w:r>
        <w:t>BigClaw</w:t>
      </w:r>
      <w:proofErr w:type="spellEnd"/>
      <w:r>
        <w:t xml:space="preserve"> — it is to make your own geometric choices and prove they work.</w:t>
      </w:r>
    </w:p>
    <w:p w14:paraId="10E8B066" w14:textId="77777777" w:rsidR="00DC1C83" w:rsidRDefault="00000000">
      <w:pPr>
        <w:pStyle w:val="Heading2"/>
        <w:spacing w:before="240" w:after="120"/>
      </w:pPr>
      <w:r>
        <w:rPr>
          <w:b/>
          <w:bCs/>
        </w:rPr>
        <w:t>Required Analysis</w:t>
      </w:r>
    </w:p>
    <w:p w14:paraId="49C3F659" w14:textId="77777777" w:rsidR="00DC1C83" w:rsidRDefault="00000000">
      <w:pPr>
        <w:spacing w:after="120"/>
      </w:pPr>
      <w:r>
        <w:t>Three required analyses, in order:</w:t>
      </w:r>
    </w:p>
    <w:p w14:paraId="7DCE7E22" w14:textId="77777777" w:rsidR="00DC1C83" w:rsidRDefault="00000000">
      <w:pPr>
        <w:pStyle w:val="ListParagraph"/>
        <w:numPr>
          <w:ilvl w:val="0"/>
          <w:numId w:val="2"/>
        </w:numPr>
        <w:spacing w:after="80"/>
      </w:pPr>
      <w:r>
        <w:rPr>
          <w:b/>
          <w:bCs/>
        </w:rPr>
        <w:t>Position analysis across the input range.</w:t>
      </w:r>
      <w:r>
        <w:t xml:space="preserve"> Plot the gripper </w:t>
      </w:r>
      <w:proofErr w:type="spellStart"/>
      <w:proofErr w:type="gramStart"/>
      <w:r>
        <w:t>finger tip</w:t>
      </w:r>
      <w:proofErr w:type="spellEnd"/>
      <w:proofErr w:type="gramEnd"/>
      <w:r>
        <w:t xml:space="preserve"> trajectory and the finger displacement from the closed position as the input link rotates through its full range. Total jaw opening is twice your single-side displacement (because the other side mirrors it). This is the geometric heart of the design — it tells you whether your linkage </w:t>
      </w:r>
      <w:proofErr w:type="gramStart"/>
      <w:r>
        <w:t>actually opens</w:t>
      </w:r>
      <w:proofErr w:type="gramEnd"/>
      <w:r>
        <w:t xml:space="preserve"> and closes the way you want it to.</w:t>
      </w:r>
    </w:p>
    <w:p w14:paraId="75C9DB54" w14:textId="77777777" w:rsidR="00DC1C83" w:rsidRDefault="00000000">
      <w:pPr>
        <w:pStyle w:val="ListParagraph"/>
        <w:numPr>
          <w:ilvl w:val="0"/>
          <w:numId w:val="2"/>
        </w:numPr>
        <w:spacing w:after="80"/>
      </w:pPr>
      <w:r>
        <w:rPr>
          <w:b/>
          <w:bCs/>
        </w:rPr>
        <w:t>Transmission angle check.</w:t>
      </w:r>
      <w:r>
        <w:t xml:space="preserve"> The transmission angle is the angle between the coupler and the output link. When it gets too far from 90° (typically below 40° or above 140°), the linkage approaches a singularity — the input torque produces very little output force, and the mechanism feels locked up or sluggish. Compute and plot the transmission angle across the full input range. Identify any </w:t>
      </w:r>
      <w:proofErr w:type="gramStart"/>
      <w:r>
        <w:t>positions</w:t>
      </w:r>
      <w:proofErr w:type="gramEnd"/>
      <w:r>
        <w:t xml:space="preserve"> where the transmission angle leaves the workable band.</w:t>
      </w:r>
    </w:p>
    <w:p w14:paraId="5BF024D1" w14:textId="77777777" w:rsidR="00DC1C83" w:rsidRDefault="00000000">
      <w:pPr>
        <w:pStyle w:val="ListParagraph"/>
        <w:numPr>
          <w:ilvl w:val="0"/>
          <w:numId w:val="2"/>
        </w:numPr>
        <w:spacing w:after="80"/>
      </w:pPr>
      <w:r>
        <w:rPr>
          <w:b/>
          <w:bCs/>
        </w:rPr>
        <w:t>Interference and envelope check.</w:t>
      </w:r>
      <w:r>
        <w:t xml:space="preserve"> Verify that no link intersects another (or the housing) at any point in the motion, and that everything stays within the </w:t>
      </w:r>
      <w:proofErr w:type="spellStart"/>
      <w:r>
        <w:t>MiniClaw</w:t>
      </w:r>
      <w:proofErr w:type="spellEnd"/>
      <w:r>
        <w:t xml:space="preserve"> envelope.</w:t>
      </w:r>
    </w:p>
    <w:p w14:paraId="26C15725" w14:textId="77777777" w:rsidR="00DC1C83" w:rsidRDefault="00000000">
      <w:pPr>
        <w:pStyle w:val="Heading2"/>
        <w:spacing w:before="240" w:after="120"/>
      </w:pPr>
      <w:r>
        <w:rPr>
          <w:b/>
          <w:bCs/>
        </w:rPr>
        <w:lastRenderedPageBreak/>
        <w:t>Required Evidence</w:t>
      </w:r>
    </w:p>
    <w:p w14:paraId="6238EB86" w14:textId="77777777" w:rsidR="00DC1C83" w:rsidRDefault="00000000">
      <w:pPr>
        <w:spacing w:after="120"/>
      </w:pPr>
      <w:r>
        <w:t>Each analysis above must be supported by visual evidence. You may produce this evidence with any combination of tools — hand calc, Python plots, browser simulation (Rapier.js is one option), Linkage Mechanism Designer, GeoGebra, CAD motion analysis, or your own three.js scene. We do not care which tool. We care that the evidence is real.</w:t>
      </w:r>
    </w:p>
    <w:p w14:paraId="3CB05FA7" w14:textId="77777777" w:rsidR="00DC1C83" w:rsidRDefault="00000000">
      <w:pPr>
        <w:pStyle w:val="ListParagraph"/>
        <w:numPr>
          <w:ilvl w:val="0"/>
          <w:numId w:val="2"/>
        </w:numPr>
        <w:spacing w:after="80"/>
      </w:pPr>
      <w:r>
        <w:rPr>
          <w:b/>
          <w:bCs/>
        </w:rPr>
        <w:t>Plots</w:t>
      </w:r>
      <w:r>
        <w:t xml:space="preserve"> — position plot of gripper </w:t>
      </w:r>
      <w:proofErr w:type="spellStart"/>
      <w:proofErr w:type="gramStart"/>
      <w:r>
        <w:t>finger tip</w:t>
      </w:r>
      <w:proofErr w:type="spellEnd"/>
      <w:proofErr w:type="gramEnd"/>
      <w:r>
        <w:t xml:space="preserve"> trajectory and finger displacement vs. input angle (with total jaw opening = 2 × displacement labeled or annotated</w:t>
      </w:r>
      <w:proofErr w:type="gramStart"/>
      <w:r>
        <w:t>);</w:t>
      </w:r>
      <w:proofErr w:type="gramEnd"/>
      <w:r>
        <w:t xml:space="preserve"> transmission angle plot vs. input angle. All plots labeled, with units, with the workable band on the transmission plot marked.</w:t>
      </w:r>
    </w:p>
    <w:p w14:paraId="555259B1" w14:textId="77777777" w:rsidR="00DC1C83" w:rsidRDefault="00000000">
      <w:pPr>
        <w:pStyle w:val="ListParagraph"/>
        <w:numPr>
          <w:ilvl w:val="0"/>
          <w:numId w:val="2"/>
        </w:numPr>
        <w:spacing w:after="80"/>
      </w:pPr>
      <w:r>
        <w:rPr>
          <w:b/>
          <w:bCs/>
        </w:rPr>
        <w:t>Simulation or animation</w:t>
      </w:r>
      <w:r>
        <w:t xml:space="preserve"> — a video, animated plot, or sequence of stills showing the linkage moving through its full range. This is the visible-failure-mode check; if your linkage binds, you should be able to see it.</w:t>
      </w:r>
    </w:p>
    <w:p w14:paraId="5347B4D7" w14:textId="77777777" w:rsidR="00DC1C83" w:rsidRDefault="00000000">
      <w:pPr>
        <w:pStyle w:val="ListParagraph"/>
        <w:numPr>
          <w:ilvl w:val="0"/>
          <w:numId w:val="2"/>
        </w:numPr>
        <w:spacing w:after="80"/>
      </w:pPr>
      <w:r>
        <w:rPr>
          <w:b/>
          <w:bCs/>
        </w:rPr>
        <w:t>Hand calc</w:t>
      </w:r>
      <w:r>
        <w:t xml:space="preserve"> — at minimum a position analysis at three input positions (fully open, mid-stroke, fully closed) carried out by hand or by Python you wrote yourself. Your hand calc anchors the simulation. If your sim and your hand calc disagree, one of them is wrong, and you need to figure out which.</w:t>
      </w:r>
    </w:p>
    <w:p w14:paraId="00F17845" w14:textId="77777777" w:rsidR="00DC1C83" w:rsidRDefault="00000000">
      <w:pPr>
        <w:pStyle w:val="Heading2"/>
        <w:spacing w:before="240" w:after="120"/>
      </w:pPr>
      <w:r>
        <w:rPr>
          <w:b/>
          <w:bCs/>
        </w:rPr>
        <w:t>Required Deliverables</w:t>
      </w:r>
    </w:p>
    <w:p w14:paraId="4A9FB294" w14:textId="77777777" w:rsidR="00DC1C83" w:rsidRDefault="00000000">
      <w:pPr>
        <w:pStyle w:val="ListParagraph"/>
        <w:numPr>
          <w:ilvl w:val="0"/>
          <w:numId w:val="2"/>
        </w:numPr>
        <w:spacing w:after="80"/>
      </w:pPr>
      <w:r>
        <w:rPr>
          <w:b/>
          <w:bCs/>
        </w:rPr>
        <w:t>Design summary (half page).</w:t>
      </w:r>
      <w:r>
        <w:t xml:space="preserve"> Link lengths, pivot positions in your local coordinate frame, a labeled sketch or screenshot of your geometry. The design as proposed.</w:t>
      </w:r>
    </w:p>
    <w:p w14:paraId="6B92A47E" w14:textId="77777777" w:rsidR="00DC1C83" w:rsidRDefault="00000000">
      <w:pPr>
        <w:pStyle w:val="ListParagraph"/>
        <w:numPr>
          <w:ilvl w:val="0"/>
          <w:numId w:val="2"/>
        </w:numPr>
        <w:spacing w:after="80"/>
      </w:pPr>
      <w:r>
        <w:rPr>
          <w:b/>
          <w:bCs/>
        </w:rPr>
        <w:t>Centaur log (minimum 3 documented loops).</w:t>
      </w:r>
      <w:r>
        <w:t xml:space="preserve"> How you used your MP3 stack to develop and check this design. Each loop captures: what you asked the AI, what context your stack supplied (which skills loaded, which tools called), what the AI produced, your engineering assessment, what changed. Evidence (transcripts, screenshots, MCP logs) committed to the repo.</w:t>
      </w:r>
    </w:p>
    <w:p w14:paraId="73BD5B13" w14:textId="77777777" w:rsidR="00DC1C83" w:rsidRDefault="00000000">
      <w:pPr>
        <w:pStyle w:val="ListParagraph"/>
        <w:numPr>
          <w:ilvl w:val="0"/>
          <w:numId w:val="2"/>
        </w:numPr>
        <w:spacing w:after="80"/>
      </w:pPr>
      <w:r>
        <w:rPr>
          <w:b/>
          <w:bCs/>
        </w:rPr>
        <w:t>The three required analyses</w:t>
      </w:r>
      <w:r>
        <w:t xml:space="preserve"> with the visual evidence specified above.</w:t>
      </w:r>
    </w:p>
    <w:p w14:paraId="425BD7EC" w14:textId="77777777" w:rsidR="00DC1C83" w:rsidRDefault="00000000">
      <w:pPr>
        <w:pStyle w:val="ListParagraph"/>
        <w:numPr>
          <w:ilvl w:val="0"/>
          <w:numId w:val="2"/>
        </w:numPr>
        <w:spacing w:after="80"/>
      </w:pPr>
      <w:r>
        <w:rPr>
          <w:b/>
          <w:bCs/>
        </w:rPr>
        <w:t>Triangulation summary (half page).</w:t>
      </w:r>
      <w:r>
        <w:t xml:space="preserve"> Where do your hand calc, your simulation, and the AI-assisted analysis agree? Where do they disagree? When they disagree, which one do you trust and why?</w:t>
      </w:r>
    </w:p>
    <w:p w14:paraId="5877417D" w14:textId="77777777" w:rsidR="00DC1C83" w:rsidRDefault="00000000">
      <w:pPr>
        <w:pStyle w:val="ListParagraph"/>
        <w:numPr>
          <w:ilvl w:val="0"/>
          <w:numId w:val="2"/>
        </w:numPr>
        <w:spacing w:after="80"/>
      </w:pPr>
      <w:r>
        <w:rPr>
          <w:b/>
          <w:bCs/>
        </w:rPr>
        <w:t>Trust ledger.</w:t>
      </w:r>
      <w:r>
        <w:t xml:space="preserve"> Two columns: "What I trust about this linkage" and "What still needs checking before this becomes a printed part." Specificity matters — "transmission angle stays in the 50–130° band throughout the input range, verified by hand calc and confirmed in sim" beats "the linkage seems to work."</w:t>
      </w:r>
    </w:p>
    <w:p w14:paraId="7218408F" w14:textId="77777777" w:rsidR="00DC1C83" w:rsidRDefault="00000000">
      <w:pPr>
        <w:pStyle w:val="Heading2"/>
        <w:spacing w:before="240" w:after="120"/>
      </w:pPr>
      <w:r>
        <w:rPr>
          <w:b/>
          <w:bCs/>
        </w:rPr>
        <w:t>Stack Continuity Note</w:t>
      </w:r>
    </w:p>
    <w:p w14:paraId="27719A39" w14:textId="77777777" w:rsidR="00DC1C83" w:rsidRDefault="00000000">
      <w:pPr>
        <w:spacing w:after="120"/>
      </w:pPr>
      <w:r>
        <w:t xml:space="preserve">Use as much of your MP3 stack </w:t>
      </w:r>
      <w:proofErr w:type="gramStart"/>
      <w:r>
        <w:t>as</w:t>
      </w:r>
      <w:proofErr w:type="gramEnd"/>
      <w:r>
        <w:t xml:space="preserve"> works. If your MCP server is solid, use it to query your </w:t>
      </w:r>
      <w:proofErr w:type="spellStart"/>
      <w:r>
        <w:t>MiniClaw</w:t>
      </w:r>
      <w:proofErr w:type="spellEnd"/>
      <w:r>
        <w:t xml:space="preserve"> RAG for materials and constraints. If parts are partial, document the gap in your trust ledger and proceed with whatever combination of host + skills + tools </w:t>
      </w:r>
      <w:proofErr w:type="gramStart"/>
      <w:r>
        <w:t>gets</w:t>
      </w:r>
      <w:proofErr w:type="gramEnd"/>
      <w:r>
        <w:t xml:space="preserve"> the job done. We are not </w:t>
      </w:r>
      <w:proofErr w:type="gramStart"/>
      <w:r>
        <w:t>regrading</w:t>
      </w:r>
      <w:proofErr w:type="gramEnd"/>
      <w:r>
        <w:t xml:space="preserve"> MP3 here — we are using what you built. If your MP3 stack barely works, you can still earn full marks on Part A by using AI through any host you have available.</w:t>
      </w:r>
    </w:p>
    <w:p w14:paraId="4C364251" w14:textId="77777777" w:rsidR="00DC1C83" w:rsidRDefault="00000000">
      <w:pPr>
        <w:pStyle w:val="Heading2"/>
        <w:spacing w:before="240" w:after="120"/>
      </w:pPr>
      <w:r>
        <w:rPr>
          <w:b/>
          <w:bCs/>
        </w:rPr>
        <w:t>Part A Rubric (50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DC1C83" w14:paraId="6F60255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589AED73" w14:textId="77777777" w:rsidR="00DC1C83" w:rsidRDefault="00000000">
            <w:r>
              <w:rPr>
                <w:b/>
                <w:bCs/>
                <w:color w:val="FFFFFF"/>
              </w:rPr>
              <w:t>Pillar</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4A942E51" w14:textId="77777777" w:rsidR="00DC1C83" w:rsidRDefault="00000000">
            <w:r>
              <w:rPr>
                <w:b/>
                <w:bCs/>
                <w:color w:val="FFFFFF"/>
              </w:rPr>
              <w:t>Points</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31C1B597" w14:textId="77777777" w:rsidR="00DC1C83" w:rsidRDefault="00000000">
            <w:r>
              <w:rPr>
                <w:b/>
                <w:bCs/>
                <w:color w:val="FFFFFF"/>
              </w:rPr>
              <w:t>What we are looking for</w:t>
            </w:r>
          </w:p>
        </w:tc>
      </w:tr>
      <w:tr w:rsidR="00DC1C83" w14:paraId="0DEEF53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568653E0" w14:textId="77777777" w:rsidR="00DC1C83" w:rsidRDefault="00000000">
            <w:pPr>
              <w:spacing w:after="40"/>
            </w:pPr>
            <w:r>
              <w:rPr>
                <w:b/>
                <w:bCs/>
              </w:rPr>
              <w:t>Centaur Engineering ★★★</w:t>
            </w:r>
          </w:p>
        </w:tc>
        <w:tc>
          <w:tcPr>
            <w:tcW w:w="12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7A4C9236" w14:textId="77777777" w:rsidR="00DC1C83" w:rsidRDefault="00000000">
            <w:pPr>
              <w:spacing w:after="40"/>
              <w:jc w:val="center"/>
            </w:pPr>
            <w:r>
              <w:rPr>
                <w:b/>
                <w:bCs/>
              </w:rPr>
              <w:t>18</w:t>
            </w:r>
          </w:p>
        </w:tc>
        <w:tc>
          <w:tcPr>
            <w:tcW w:w="516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669219A6" w14:textId="77777777" w:rsidR="00DC1C83" w:rsidRDefault="00000000">
            <w:pPr>
              <w:spacing w:after="40"/>
            </w:pPr>
            <w:r>
              <w:t xml:space="preserve">Three real loops with genuine back-and-forth visible. Your engineering judgment is in evidence at every </w:t>
            </w:r>
            <w:r>
              <w:lastRenderedPageBreak/>
              <w:t xml:space="preserve">step — you pushed back, redirected, caught mistakes. Tool-call logs or screenshots show what context the AI </w:t>
            </w:r>
            <w:proofErr w:type="gramStart"/>
            <w:r>
              <w:t>actually had</w:t>
            </w:r>
            <w:proofErr w:type="gramEnd"/>
            <w:r>
              <w:t>.</w:t>
            </w:r>
          </w:p>
        </w:tc>
      </w:tr>
      <w:tr w:rsidR="00DC1C83" w14:paraId="2BEEAE5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2341CE6B" w14:textId="77777777" w:rsidR="00DC1C83" w:rsidRDefault="00000000">
            <w:pPr>
              <w:spacing w:after="40"/>
            </w:pPr>
            <w:r>
              <w:rPr>
                <w:b/>
                <w:bCs/>
              </w:rPr>
              <w:lastRenderedPageBreak/>
              <w:t>Evaluation &amp; Trust ★★★</w:t>
            </w:r>
          </w:p>
        </w:tc>
        <w:tc>
          <w:tcPr>
            <w:tcW w:w="12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2E98A262" w14:textId="77777777" w:rsidR="00DC1C83" w:rsidRDefault="00000000">
            <w:pPr>
              <w:spacing w:after="40"/>
              <w:jc w:val="center"/>
            </w:pPr>
            <w:r>
              <w:rPr>
                <w:b/>
                <w:bCs/>
              </w:rPr>
              <w:t>17</w:t>
            </w:r>
          </w:p>
        </w:tc>
        <w:tc>
          <w:tcPr>
            <w:tcW w:w="516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309A5654" w14:textId="77777777" w:rsidR="00DC1C83" w:rsidRDefault="00000000">
            <w:pPr>
              <w:spacing w:after="40"/>
            </w:pPr>
            <w:r>
              <w:t xml:space="preserve">Triangulation is real. When the three paths </w:t>
            </w:r>
            <w:proofErr w:type="gramStart"/>
            <w:r>
              <w:t>disagree</w:t>
            </w:r>
            <w:proofErr w:type="gramEnd"/>
            <w:r>
              <w:t xml:space="preserve"> you address it head-on rather than rounding to the friendliest answer. Trust ledger is specific and falsifiable.</w:t>
            </w:r>
          </w:p>
        </w:tc>
      </w:tr>
      <w:tr w:rsidR="00DC1C83" w14:paraId="073A23D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EA3AABA" w14:textId="77777777" w:rsidR="00DC1C83" w:rsidRDefault="00000000">
            <w:pPr>
              <w:spacing w:after="40"/>
            </w:pPr>
            <w:r>
              <w:t>Goal &amp; Direction ★</w:t>
            </w:r>
          </w:p>
        </w:tc>
        <w:tc>
          <w:tcPr>
            <w:tcW w:w="1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7D9A152" w14:textId="77777777" w:rsidR="00DC1C83" w:rsidRDefault="00000000">
            <w:pPr>
              <w:spacing w:after="40"/>
              <w:jc w:val="center"/>
            </w:pPr>
            <w:r>
              <w:t>5</w:t>
            </w:r>
          </w:p>
        </w:tc>
        <w:tc>
          <w:tcPr>
            <w:tcW w:w="51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30EBB74" w14:textId="77777777" w:rsidR="00DC1C83" w:rsidRDefault="00000000">
            <w:pPr>
              <w:spacing w:after="40"/>
            </w:pPr>
            <w:r>
              <w:t>Design choices are deliberate and justified. Link lengths, pivot positions, and clamping range targets reflect engineering decisions rather than first guesses. The design summary states what you set out to do and why.</w:t>
            </w:r>
          </w:p>
        </w:tc>
      </w:tr>
      <w:tr w:rsidR="00DC1C83" w14:paraId="5D4C769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5C7E9D24" w14:textId="77777777" w:rsidR="00DC1C83" w:rsidRDefault="00000000">
            <w:pPr>
              <w:spacing w:after="40"/>
            </w:pPr>
            <w:r>
              <w:t>Context Management ★</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05F4F57" w14:textId="77777777" w:rsidR="00DC1C83" w:rsidRDefault="00000000">
            <w:pPr>
              <w:spacing w:after="40"/>
              <w:jc w:val="center"/>
            </w:pPr>
            <w:r>
              <w:t>5</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6373673D" w14:textId="77777777" w:rsidR="00DC1C83" w:rsidRDefault="00000000">
            <w:pPr>
              <w:spacing w:after="40"/>
            </w:pPr>
            <w:r>
              <w:t xml:space="preserve">Your stack loaded the right context for the AI — your </w:t>
            </w:r>
            <w:proofErr w:type="spellStart"/>
            <w:r>
              <w:t>MiniClaw</w:t>
            </w:r>
            <w:proofErr w:type="spellEnd"/>
            <w:r>
              <w:t xml:space="preserve"> RAG, your skills, the </w:t>
            </w:r>
            <w:proofErr w:type="spellStart"/>
            <w:r>
              <w:t>BigClaw</w:t>
            </w:r>
            <w:proofErr w:type="spellEnd"/>
            <w:r>
              <w:t xml:space="preserve"> reference from the MP1 brief, the envelope and stroke constraints. The AI was not flying blind.</w:t>
            </w:r>
          </w:p>
        </w:tc>
      </w:tr>
      <w:tr w:rsidR="00DC1C83" w14:paraId="52E9746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96D4DA6" w14:textId="77777777" w:rsidR="00DC1C83" w:rsidRDefault="00000000">
            <w:pPr>
              <w:spacing w:after="40"/>
            </w:pPr>
            <w:r>
              <w:t>Tools &amp; Integration ★</w:t>
            </w:r>
          </w:p>
        </w:tc>
        <w:tc>
          <w:tcPr>
            <w:tcW w:w="1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48C341" w14:textId="77777777" w:rsidR="00DC1C83" w:rsidRDefault="00000000">
            <w:pPr>
              <w:spacing w:after="40"/>
              <w:jc w:val="center"/>
            </w:pPr>
            <w:r>
              <w:t>5</w:t>
            </w:r>
          </w:p>
        </w:tc>
        <w:tc>
          <w:tcPr>
            <w:tcW w:w="51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F77684E" w14:textId="77777777" w:rsidR="00DC1C83" w:rsidRDefault="00000000">
            <w:pPr>
              <w:spacing w:after="40"/>
            </w:pPr>
            <w:r>
              <w:t>Right tool for each sub-task. Plotting where plots show the answer, simulation where motion shows the answer, hand calc as the floor, AI for synthesis and review. Not everything through one channel.</w:t>
            </w:r>
          </w:p>
        </w:tc>
      </w:tr>
      <w:tr w:rsidR="00DC1C83" w14:paraId="1A20F81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123FEEA" w14:textId="77777777" w:rsidR="00DC1C83" w:rsidRDefault="00000000">
            <w:pPr>
              <w:spacing w:after="40"/>
            </w:pPr>
            <w:r>
              <w:rPr>
                <w:b/>
                <w:bCs/>
              </w:rPr>
              <w:t>Total</w:t>
            </w:r>
          </w:p>
        </w:tc>
        <w:tc>
          <w:tcPr>
            <w:tcW w:w="1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CF7533D" w14:textId="77777777" w:rsidR="00DC1C83" w:rsidRDefault="00000000">
            <w:pPr>
              <w:spacing w:after="40"/>
              <w:jc w:val="center"/>
            </w:pPr>
            <w:r>
              <w:rPr>
                <w:b/>
                <w:bCs/>
              </w:rPr>
              <w:t>50</w:t>
            </w:r>
          </w:p>
        </w:tc>
        <w:tc>
          <w:tcPr>
            <w:tcW w:w="51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77412B24" w14:textId="77777777" w:rsidR="00DC1C83" w:rsidRDefault="00DC1C83">
            <w:pPr>
              <w:spacing w:after="40"/>
            </w:pPr>
          </w:p>
        </w:tc>
      </w:tr>
    </w:tbl>
    <w:p w14:paraId="7DD984E8" w14:textId="77777777" w:rsidR="00DC1C83" w:rsidRDefault="00000000">
      <w:pPr>
        <w:pStyle w:val="Heading1"/>
        <w:spacing w:before="320" w:after="160"/>
      </w:pPr>
      <w:r>
        <w:rPr>
          <w:b/>
          <w:bCs/>
          <w:color w:val="1F3864"/>
        </w:rPr>
        <w:t>Part B: Integrate to Prototype-Ready</w:t>
      </w:r>
    </w:p>
    <w:p w14:paraId="1CCCA53B" w14:textId="77777777" w:rsidR="00DC1C83" w:rsidRDefault="00000000">
      <w:pPr>
        <w:spacing w:after="120"/>
      </w:pPr>
      <w:r>
        <w:rPr>
          <w:i/>
          <w:iCs/>
        </w:rPr>
        <w:t>Teams of 3–</w:t>
      </w:r>
      <w:proofErr w:type="gramStart"/>
      <w:r>
        <w:rPr>
          <w:i/>
          <w:iCs/>
        </w:rPr>
        <w:t>4  |</w:t>
      </w:r>
      <w:proofErr w:type="gramEnd"/>
      <w:r>
        <w:rPr>
          <w:i/>
          <w:iCs/>
        </w:rPr>
        <w:t xml:space="preserve">  50 </w:t>
      </w:r>
      <w:proofErr w:type="gramStart"/>
      <w:r>
        <w:rPr>
          <w:i/>
          <w:iCs/>
        </w:rPr>
        <w:t>points  |</w:t>
      </w:r>
      <w:proofErr w:type="gramEnd"/>
      <w:r>
        <w:rPr>
          <w:i/>
          <w:iCs/>
        </w:rPr>
        <w:t xml:space="preserve">  Due Friday, May 29 at 11:59 PM</w:t>
      </w:r>
    </w:p>
    <w:p w14:paraId="71EB801A" w14:textId="77777777" w:rsidR="00DC1C83" w:rsidRDefault="00000000">
      <w:pPr>
        <w:spacing w:after="120"/>
      </w:pPr>
      <w:r>
        <w:t>Team formation happens during the week Part A is underway — teams of 3–4, formed by Thursday May 21 so that the team has roughly a week to integrate after each member's Part A work is in motion. Each team arrives at the integration phase carrying individual one-side four-bar linkage designs (each with its own analysis from Part A), individual MP3 stacks, and individual trust ledgers. The team compares the linkage proposals, picks (or merges) the strongest concept, designs the drive train that synchronizes the two mirrored sides and sets the overall reduction (deferred from Part A), and integrates the rest of the MiniClaw around the combination. Both Part A and Part B are due Friday May 29. Note: Quiz 2 is in class on Thursday May 28 — plan team work around it.</w:t>
      </w:r>
      <w:proofErr w:type="spellStart"/>
      <w:r/>
      <w:proofErr w:type="spellEnd"/>
      <w:r/>
    </w:p>
    <w:p w14:paraId="729E6412" w14:textId="77777777" w:rsidR="00DC1C83" w:rsidRDefault="00000000">
      <w:pPr>
        <w:pStyle w:val="Heading2"/>
        <w:spacing w:before="240" w:after="120"/>
      </w:pPr>
      <w:r>
        <w:rPr>
          <w:b/>
          <w:bCs/>
        </w:rPr>
        <w:t>What the Team Produces</w:t>
      </w:r>
    </w:p>
    <w:p w14:paraId="417205D8" w14:textId="77777777" w:rsidR="00DC1C83" w:rsidRDefault="00000000">
      <w:pPr>
        <w:pStyle w:val="ListParagraph"/>
        <w:numPr>
          <w:ilvl w:val="0"/>
          <w:numId w:val="2"/>
        </w:numPr>
        <w:spacing w:after="80"/>
      </w:pPr>
      <w:r>
        <w:rPr>
          <w:b/>
          <w:bCs/>
        </w:rPr>
        <w:t>Linkage selection.</w:t>
      </w:r>
      <w:r>
        <w:t xml:space="preserve"> Compare the candidate four-bar designs (each member's Part A) on the same axes and pick (or merge) one. Document what got chosen, what got cut, and why.</w:t>
      </w:r>
    </w:p>
    <w:p w14:paraId="4E56FA52" w14:textId="77777777" w:rsidR="00DC1C83" w:rsidRDefault="00000000">
      <w:pPr>
        <w:pStyle w:val="ListParagraph"/>
        <w:numPr>
          <w:ilvl w:val="0"/>
          <w:numId w:val="2"/>
        </w:numPr>
        <w:spacing w:after="80"/>
      </w:pPr>
      <w:r>
        <w:rPr>
          <w:b/>
          <w:bCs/>
        </w:rPr>
        <w:t>Drive-train design. This is the team's central original engineering work. Choose an architecture — single spur pair, compound spur train, worm + worm wheel, or sync-only pair plus a separate reduction element — and specify per-stage parameters (module, tooth counts, ratios, center distance, lead angle as appropriate to the architecture). State the overall reduction N from thumb wheel to linkage input angle. Confirm that N still keeps the chosen linkage in its workable transmission angle band. Sketch acceptable; no detailed gear stress analysis required.</w:t>
      </w:r>
      <w:r/>
      <w:proofErr w:type="gramStart"/>
      <w:r/>
      <w:proofErr w:type="gramEnd"/>
      <w:r/>
    </w:p>
    <w:p w14:paraId="79CE073C" w14:textId="77777777" w:rsidR="00DC1C83" w:rsidRDefault="00000000">
      <w:pPr>
        <w:pStyle w:val="ListParagraph"/>
        <w:numPr>
          <w:ilvl w:val="0"/>
          <w:numId w:val="2"/>
        </w:numPr>
        <w:spacing w:after="80"/>
      </w:pPr>
      <w:r>
        <w:rPr>
          <w:b/>
          <w:bCs/>
        </w:rPr>
        <w:t>One unified MiniClaw design built around the chosen linkage and the team's drive train, with the rest of the MiniClaw (housing, jaws, joints, input wheel) sketched at integration level.</w:t>
      </w:r>
      <w:proofErr w:type="spellStart"/>
      <w:r>
        <w:rPr>
          <w:b/>
          <w:bCs/>
        </w:rPr>
      </w:r>
      <w:proofErr w:type="spellEnd"/>
      <w:r>
        <w:rPr>
          <w:b/>
          <w:bCs/>
        </w:rPr>
      </w:r>
      <w:r/>
      <w:proofErr w:type="spellStart"/>
      <w:r/>
      <w:proofErr w:type="spellEnd"/>
      <w:r/>
    </w:p>
    <w:p w14:paraId="6FF874C4" w14:textId="77777777" w:rsidR="00DC1C83" w:rsidRDefault="00000000">
      <w:pPr>
        <w:pStyle w:val="ListParagraph"/>
        <w:numPr>
          <w:ilvl w:val="0"/>
          <w:numId w:val="2"/>
        </w:numPr>
        <w:spacing w:after="80"/>
      </w:pPr>
      <w:r>
        <w:rPr>
          <w:b/>
          <w:bCs/>
        </w:rPr>
        <w:t>Per-subsystem trust assessment. Break the design into subsystems (four-bar linkage, drive train, jaw arms, housing, input wheel, pin/joint system). For each: what is verified, what is unverified, what would have to be true for this to print and work.</w:t>
      </w:r>
      <w:r/>
    </w:p>
    <w:p w14:paraId="29A479AB" w14:textId="77777777" w:rsidR="00DC1C83" w:rsidRDefault="00000000">
      <w:pPr>
        <w:pStyle w:val="ListParagraph"/>
        <w:numPr>
          <w:ilvl w:val="0"/>
          <w:numId w:val="2"/>
        </w:numPr>
        <w:spacing w:after="80"/>
      </w:pPr>
      <w:r>
        <w:rPr>
          <w:b/>
          <w:bCs/>
        </w:rPr>
        <w:t>Team centaur log.</w:t>
      </w:r>
      <w:r>
        <w:t xml:space="preserve"> How did the team use AI to synthesize across designs? What did the AI catch that the team missed? What did the team catch that the AI missed? Minimum 5 documented loops across the team.</w:t>
      </w:r>
    </w:p>
    <w:p w14:paraId="25DC4F58" w14:textId="77777777" w:rsidR="00DC1C83" w:rsidRDefault="00000000">
      <w:pPr>
        <w:pStyle w:val="ListParagraph"/>
        <w:numPr>
          <w:ilvl w:val="0"/>
          <w:numId w:val="2"/>
        </w:numPr>
        <w:spacing w:after="80"/>
      </w:pPr>
      <w:r>
        <w:rPr>
          <w:b/>
          <w:bCs/>
        </w:rPr>
        <w:t>DFM analysis.</w:t>
      </w:r>
      <w:r>
        <w:t xml:space="preserve"> AI-assisted but team-validated. Printability check: overhangs, minimum walls, pin clearances, gear printability, print orientation, assembly sequence, part count budget.</w:t>
      </w:r>
    </w:p>
    <w:p w14:paraId="0FDC9B9E" w14:textId="77777777" w:rsidR="00DC1C83" w:rsidRDefault="00000000">
      <w:pPr>
        <w:pStyle w:val="ListParagraph"/>
        <w:numPr>
          <w:ilvl w:val="0"/>
          <w:numId w:val="2"/>
        </w:numPr>
        <w:spacing w:after="80"/>
      </w:pPr>
      <w:r>
        <w:rPr>
          <w:b/>
          <w:bCs/>
        </w:rPr>
        <w:t>Handoff to MP5.</w:t>
      </w:r>
      <w:r>
        <w:t xml:space="preserve"> A short document the team will use as the starting point for their MP5 presentation — final design summary, what is prototype-ready, what is not, what the team is choosing to demonstrate.</w:t>
      </w:r>
    </w:p>
    <w:p w14:paraId="1D4ABC2A" w14:textId="77777777" w:rsidR="00DC1C83" w:rsidRDefault="00000000">
      <w:pPr>
        <w:pStyle w:val="Heading2"/>
        <w:spacing w:before="240" w:after="120"/>
      </w:pPr>
      <w:r>
        <w:rPr>
          <w:b/>
          <w:bCs/>
        </w:rPr>
        <w:t>How to Use Your Stacks Together</w:t>
      </w:r>
    </w:p>
    <w:p w14:paraId="572160D6" w14:textId="77777777" w:rsidR="00DC1C83" w:rsidRDefault="00000000">
      <w:pPr>
        <w:spacing w:after="120"/>
      </w:pPr>
      <w:r>
        <w:t>Each team member arrives with a working (or partly working) MP3 stack. There is no single "right" way to combine them. Some options:</w:t>
      </w:r>
    </w:p>
    <w:p w14:paraId="368CD9D2" w14:textId="77777777" w:rsidR="00DC1C83" w:rsidRDefault="00000000">
      <w:pPr>
        <w:pStyle w:val="ListParagraph"/>
        <w:numPr>
          <w:ilvl w:val="0"/>
          <w:numId w:val="2"/>
        </w:numPr>
        <w:spacing w:after="80"/>
      </w:pPr>
      <w:r>
        <w:t>Pick the strongest stack as the team's working environment; others contribute skills or RAG content.</w:t>
      </w:r>
    </w:p>
    <w:p w14:paraId="548D0C3A" w14:textId="77777777" w:rsidR="00DC1C83" w:rsidRDefault="00000000">
      <w:pPr>
        <w:pStyle w:val="ListParagraph"/>
        <w:numPr>
          <w:ilvl w:val="0"/>
          <w:numId w:val="2"/>
        </w:numPr>
        <w:spacing w:after="80"/>
      </w:pPr>
      <w:r>
        <w:t>Run separate stacks in parallel on different subsystems and merge findings.</w:t>
      </w:r>
    </w:p>
    <w:p w14:paraId="421AFD17" w14:textId="77777777" w:rsidR="00DC1C83" w:rsidRDefault="00000000">
      <w:pPr>
        <w:pStyle w:val="ListParagraph"/>
        <w:numPr>
          <w:ilvl w:val="0"/>
          <w:numId w:val="2"/>
        </w:numPr>
        <w:spacing w:after="80"/>
      </w:pPr>
      <w:r>
        <w:t>Build a shared host configuration that pulls from all team members' MCP servers.</w:t>
      </w:r>
    </w:p>
    <w:p w14:paraId="206C240A" w14:textId="77777777" w:rsidR="00DC1C83" w:rsidRDefault="00000000">
      <w:pPr>
        <w:spacing w:after="120"/>
      </w:pPr>
      <w:r>
        <w:t>Whatever you choose, document the decision and why. The Tools &amp; Integration pillar is about coherent use — not maximum complexity.</w:t>
      </w:r>
    </w:p>
    <w:p w14:paraId="6FAF4E73" w14:textId="77777777" w:rsidR="00DC1C83" w:rsidRDefault="00000000">
      <w:pPr>
        <w:pStyle w:val="Heading2"/>
        <w:spacing w:before="240" w:after="120"/>
      </w:pPr>
      <w:r>
        <w:rPr>
          <w:b/>
          <w:bCs/>
        </w:rPr>
        <w:t>Part B Rubric (50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DC1C83" w14:paraId="6F1C12B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3361822C" w14:textId="77777777" w:rsidR="00DC1C83" w:rsidRDefault="00000000">
            <w:r>
              <w:rPr>
                <w:b/>
                <w:bCs/>
                <w:color w:val="FFFFFF"/>
              </w:rPr>
              <w:t>Pillar</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3ECB9725" w14:textId="77777777" w:rsidR="00DC1C83" w:rsidRDefault="00000000">
            <w:r>
              <w:rPr>
                <w:b/>
                <w:bCs/>
                <w:color w:val="FFFFFF"/>
              </w:rPr>
              <w:t>Points</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tcPr>
          <w:p w14:paraId="23723305" w14:textId="77777777" w:rsidR="00DC1C83" w:rsidRDefault="00000000">
            <w:r>
              <w:rPr>
                <w:b/>
                <w:bCs/>
                <w:color w:val="FFFFFF"/>
              </w:rPr>
              <w:t>What we are looking for</w:t>
            </w:r>
          </w:p>
        </w:tc>
      </w:tr>
      <w:tr w:rsidR="00DC1C83" w14:paraId="7F9215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2306F6C3" w14:textId="77777777" w:rsidR="00DC1C83" w:rsidRDefault="00000000">
            <w:pPr>
              <w:spacing w:after="40"/>
            </w:pPr>
            <w:r>
              <w:rPr>
                <w:b/>
                <w:bCs/>
              </w:rPr>
              <w:t>Centaur Engineering ★★★</w:t>
            </w:r>
          </w:p>
        </w:tc>
        <w:tc>
          <w:tcPr>
            <w:tcW w:w="12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5D35491E" w14:textId="77777777" w:rsidR="00DC1C83" w:rsidRDefault="00000000">
            <w:pPr>
              <w:spacing w:after="40"/>
              <w:jc w:val="center"/>
            </w:pPr>
            <w:r>
              <w:rPr>
                <w:b/>
                <w:bCs/>
              </w:rPr>
              <w:t>15</w:t>
            </w:r>
          </w:p>
        </w:tc>
        <w:tc>
          <w:tcPr>
            <w:tcW w:w="516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6042D92A" w14:textId="77777777" w:rsidR="00DC1C83" w:rsidRDefault="00000000">
            <w:pPr>
              <w:spacing w:after="40"/>
            </w:pPr>
            <w:r>
              <w:t>The team used AI to synthesize, not just compare. Loops show real engineering decisions getting made — keep this, cut that, redesign this joint. Disagreements within the team show up and get resolved.</w:t>
            </w:r>
          </w:p>
        </w:tc>
      </w:tr>
      <w:tr w:rsidR="00DC1C83" w14:paraId="093217B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2244F3F1" w14:textId="77777777" w:rsidR="00DC1C83" w:rsidRDefault="00000000">
            <w:pPr>
              <w:spacing w:after="40"/>
            </w:pPr>
            <w:r>
              <w:rPr>
                <w:b/>
                <w:bCs/>
              </w:rPr>
              <w:t>Evaluation &amp; Trust ★★★</w:t>
            </w:r>
          </w:p>
        </w:tc>
        <w:tc>
          <w:tcPr>
            <w:tcW w:w="120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4A4F1BEC" w14:textId="77777777" w:rsidR="00DC1C83" w:rsidRDefault="00000000">
            <w:pPr>
              <w:spacing w:after="40"/>
              <w:jc w:val="center"/>
            </w:pPr>
            <w:r>
              <w:rPr>
                <w:b/>
                <w:bCs/>
              </w:rPr>
              <w:t>15</w:t>
            </w:r>
          </w:p>
        </w:tc>
        <w:tc>
          <w:tcPr>
            <w:tcW w:w="5160" w:type="dxa"/>
            <w:tcBorders>
              <w:top w:val="single" w:sz="1" w:space="0" w:color="BFBFBF"/>
              <w:left w:val="single" w:sz="1" w:space="0" w:color="BFBFBF"/>
              <w:bottom w:val="single" w:sz="1" w:space="0" w:color="BFBFBF"/>
              <w:right w:val="single" w:sz="1" w:space="0" w:color="BFBFBF"/>
            </w:tcBorders>
            <w:shd w:val="clear" w:color="auto" w:fill="DDEBF7"/>
            <w:tcMar>
              <w:top w:w="100" w:type="dxa"/>
              <w:left w:w="140" w:type="dxa"/>
              <w:bottom w:w="100" w:type="dxa"/>
              <w:right w:w="140" w:type="dxa"/>
            </w:tcMar>
          </w:tcPr>
          <w:p w14:paraId="57EF0F7D" w14:textId="77777777" w:rsidR="00DC1C83" w:rsidRDefault="00000000">
            <w:pPr>
              <w:spacing w:after="40"/>
            </w:pPr>
            <w:r>
              <w:t>Per-subsystem assessment, not a single global "we trust this design" statement. Known unknowns are explicit. DFM analysis identifies real printability risks, not theoretical ones.</w:t>
            </w:r>
          </w:p>
        </w:tc>
      </w:tr>
      <w:tr w:rsidR="00DC1C83" w14:paraId="40EC18F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1C37647" w14:textId="77777777" w:rsidR="00DC1C83" w:rsidRDefault="00000000">
            <w:pPr>
              <w:spacing w:after="40"/>
            </w:pPr>
            <w:r>
              <w:t>Goal &amp; Direction ★</w:t>
            </w:r>
          </w:p>
        </w:tc>
        <w:tc>
          <w:tcPr>
            <w:tcW w:w="1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229D7C9A" w14:textId="77777777" w:rsidR="00DC1C83" w:rsidRDefault="00000000">
            <w:pPr>
              <w:spacing w:after="40"/>
              <w:jc w:val="center"/>
            </w:pPr>
            <w:r>
              <w:t>7</w:t>
            </w:r>
          </w:p>
        </w:tc>
        <w:tc>
          <w:tcPr>
            <w:tcW w:w="51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EC1EEA0" w14:textId="77777777" w:rsidR="00DC1C83" w:rsidRDefault="00000000">
            <w:pPr>
              <w:spacing w:after="40"/>
            </w:pPr>
            <w:r>
              <w:t>Team aligned on what "prototype-ready" means for this design before integrating. Requirements survived from MP1 or were renegotiated explicitly.</w:t>
            </w:r>
          </w:p>
        </w:tc>
      </w:tr>
      <w:tr w:rsidR="00DC1C83" w14:paraId="2678DF0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3C866EFB" w14:textId="77777777" w:rsidR="00DC1C83" w:rsidRDefault="00000000">
            <w:pPr>
              <w:spacing w:after="40"/>
            </w:pPr>
            <w:r>
              <w:t>Context Management ★</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0C5C7651" w14:textId="77777777" w:rsidR="00DC1C83" w:rsidRDefault="00000000">
            <w:pPr>
              <w:spacing w:after="40"/>
              <w:jc w:val="center"/>
            </w:pPr>
            <w:r>
              <w:t>7</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tcPr>
          <w:p w14:paraId="5233C0D0" w14:textId="77777777" w:rsidR="00DC1C83" w:rsidRDefault="00000000">
            <w:pPr>
              <w:spacing w:after="40"/>
            </w:pPr>
            <w:r>
              <w:t>Information from four individual designs reached the team's working AI context without losing critical engineering details (tolerances, material assumptions, prior trust ledger entries).</w:t>
            </w:r>
          </w:p>
        </w:tc>
      </w:tr>
      <w:tr w:rsidR="00DC1C83" w14:paraId="0399A0F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0610E5DD" w14:textId="77777777" w:rsidR="00DC1C83" w:rsidRDefault="00000000">
            <w:pPr>
              <w:spacing w:after="40"/>
            </w:pPr>
            <w:r>
              <w:t>Tools &amp; Integration ★</w:t>
            </w:r>
          </w:p>
        </w:tc>
        <w:tc>
          <w:tcPr>
            <w:tcW w:w="1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514F0C5A" w14:textId="77777777" w:rsidR="00DC1C83" w:rsidRDefault="00000000">
            <w:pPr>
              <w:spacing w:after="40"/>
              <w:jc w:val="center"/>
            </w:pPr>
            <w:r>
              <w:t>6</w:t>
            </w:r>
          </w:p>
        </w:tc>
        <w:tc>
          <w:tcPr>
            <w:tcW w:w="51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6099B3F5" w14:textId="77777777" w:rsidR="00DC1C83" w:rsidRDefault="00000000">
            <w:pPr>
              <w:spacing w:after="40"/>
            </w:pPr>
            <w:r>
              <w:t>Coherent combined use of team stacks. Sim or FEA used where it mattered. Not just "we all used Claude."</w:t>
            </w:r>
          </w:p>
        </w:tc>
      </w:tr>
      <w:tr w:rsidR="00DC1C83" w14:paraId="2C77D11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37C1BB5D" w14:textId="77777777" w:rsidR="00DC1C83" w:rsidRDefault="00000000">
            <w:pPr>
              <w:spacing w:after="40"/>
            </w:pPr>
            <w:r>
              <w:rPr>
                <w:b/>
                <w:bCs/>
              </w:rPr>
              <w:lastRenderedPageBreak/>
              <w:t>Total</w:t>
            </w:r>
          </w:p>
        </w:tc>
        <w:tc>
          <w:tcPr>
            <w:tcW w:w="1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1E3DB422" w14:textId="77777777" w:rsidR="00DC1C83" w:rsidRDefault="00000000">
            <w:pPr>
              <w:spacing w:after="40"/>
              <w:jc w:val="center"/>
            </w:pPr>
            <w:r>
              <w:rPr>
                <w:b/>
                <w:bCs/>
              </w:rPr>
              <w:t>50</w:t>
            </w:r>
          </w:p>
        </w:tc>
        <w:tc>
          <w:tcPr>
            <w:tcW w:w="51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tcPr>
          <w:p w14:paraId="40342B8F" w14:textId="77777777" w:rsidR="00DC1C83" w:rsidRDefault="00DC1C83">
            <w:pPr>
              <w:spacing w:after="40"/>
            </w:pPr>
          </w:p>
        </w:tc>
      </w:tr>
    </w:tbl>
    <w:p w14:paraId="0B9C0A90" w14:textId="77777777" w:rsidR="00DC1C83" w:rsidRDefault="00000000">
      <w:pPr>
        <w:pStyle w:val="Heading1"/>
        <w:spacing w:before="320" w:after="160"/>
      </w:pPr>
      <w:r>
        <w:rPr>
          <w:b/>
          <w:bCs/>
          <w:color w:val="1F3864"/>
        </w:rPr>
        <w:t>Submission</w:t>
      </w:r>
    </w:p>
    <w:p w14:paraId="7C4DEF2E" w14:textId="77777777" w:rsidR="00DC1C83" w:rsidRDefault="00000000">
      <w:pPr>
        <w:spacing w:before="180" w:after="100"/>
      </w:pPr>
      <w:r>
        <w:rPr>
          <w:b/>
          <w:bCs/>
          <w:color w:val="1F3864"/>
          <w:sz w:val="24"/>
          <w:szCs w:val="24"/>
        </w:rPr>
        <w:t>Part A (individual, due Friday May 29 at 11:59 PM)</w:t>
      </w:r>
    </w:p>
    <w:p w14:paraId="54DDB2BE" w14:textId="77777777" w:rsidR="00DC1C83" w:rsidRDefault="00000000">
      <w:pPr>
        <w:pStyle w:val="ListParagraph"/>
        <w:numPr>
          <w:ilvl w:val="0"/>
          <w:numId w:val="2"/>
        </w:numPr>
        <w:spacing w:after="80"/>
      </w:pPr>
      <w:r>
        <w:t>Push all artifacts to your individual MP4 folder in your course repo.</w:t>
      </w:r>
    </w:p>
    <w:p w14:paraId="581F06C0" w14:textId="77777777" w:rsidR="00DC1C83" w:rsidRDefault="00000000">
      <w:pPr>
        <w:pStyle w:val="ListParagraph"/>
        <w:numPr>
          <w:ilvl w:val="0"/>
          <w:numId w:val="2"/>
        </w:numPr>
        <w:spacing w:after="80"/>
      </w:pPr>
      <w:r>
        <w:t>Required: design summary with link lengths and pivot positions, centaur log with evidence (transcripts, screenshots), the three required analyses (position plot, transmission angle plot, interference check) with their visual evidence, hand calc at three input positions, triangulation summary, trust ledger.</w:t>
      </w:r>
    </w:p>
    <w:p w14:paraId="3952EAE3" w14:textId="77777777" w:rsidR="00DC1C83" w:rsidRDefault="00000000">
      <w:pPr>
        <w:pStyle w:val="ListParagraph"/>
        <w:numPr>
          <w:ilvl w:val="0"/>
          <w:numId w:val="2"/>
        </w:numPr>
        <w:spacing w:after="80"/>
      </w:pPr>
      <w:r>
        <w:t>Submit your repo URL on Canvas as you have for every MP.</w:t>
      </w:r>
    </w:p>
    <w:p w14:paraId="3D09D8F6" w14:textId="77777777" w:rsidR="00DC1C83" w:rsidRDefault="00000000">
      <w:pPr>
        <w:spacing w:before="180" w:after="100"/>
      </w:pPr>
      <w:r>
        <w:rPr>
          <w:b/>
          <w:bCs/>
          <w:color w:val="1F3864"/>
          <w:sz w:val="24"/>
          <w:szCs w:val="24"/>
        </w:rPr>
        <w:t>Part B (team, due Friday May 29 at 11:59 PM)</w:t>
      </w:r>
    </w:p>
    <w:p w14:paraId="3DD52EAF" w14:textId="77777777" w:rsidR="00DC1C83" w:rsidRDefault="00000000">
      <w:pPr>
        <w:pStyle w:val="ListParagraph"/>
        <w:numPr>
          <w:ilvl w:val="0"/>
          <w:numId w:val="2"/>
        </w:numPr>
        <w:spacing w:after="80"/>
      </w:pPr>
      <w:r>
        <w:t>Designate one team member as the submitter. Submit from one team repo (can be a new repo, or one member's repo with the team added as collaborators).</w:t>
      </w:r>
    </w:p>
    <w:p w14:paraId="366CB6D5" w14:textId="77777777" w:rsidR="00DC1C83" w:rsidRDefault="00000000">
      <w:pPr>
        <w:pStyle w:val="ListParagraph"/>
        <w:numPr>
          <w:ilvl w:val="0"/>
          <w:numId w:val="2"/>
        </w:numPr>
        <w:spacing w:after="80"/>
      </w:pPr>
      <w:r>
        <w:t>Required: unified design package, per-subsystem trust assessment, team centaur log, DFM analysis, MP5 handoff document.</w:t>
      </w:r>
    </w:p>
    <w:p w14:paraId="03AED942" w14:textId="77777777" w:rsidR="00DC1C83" w:rsidRDefault="00000000">
      <w:pPr>
        <w:pStyle w:val="ListParagraph"/>
        <w:numPr>
          <w:ilvl w:val="0"/>
          <w:numId w:val="2"/>
        </w:numPr>
        <w:spacing w:after="80"/>
      </w:pPr>
      <w:r>
        <w:t>All team members submit the same team repo URL on Canvas.</w:t>
      </w:r>
    </w:p>
    <w:p w14:paraId="65D15E37" w14:textId="77777777" w:rsidR="00DC1C83" w:rsidRDefault="00000000">
      <w:pPr>
        <w:pStyle w:val="ListParagraph"/>
        <w:numPr>
          <w:ilvl w:val="0"/>
          <w:numId w:val="2"/>
        </w:numPr>
        <w:spacing w:after="80"/>
      </w:pPr>
      <w:r>
        <w:t>Sequencing tip: complete your individual Part A first, then your team has the final days of the cycle to integrate into Part B. Do not save Part A for the last day — your team needs your verification results to do Part B well.</w:t>
      </w:r>
    </w:p>
    <w:p w14:paraId="2C184863" w14:textId="77777777" w:rsidR="00DC1C83" w:rsidRDefault="00000000">
      <w:pPr>
        <w:pStyle w:val="Heading1"/>
        <w:spacing w:before="320" w:after="160"/>
      </w:pPr>
      <w:r>
        <w:rPr>
          <w:b/>
          <w:bCs/>
          <w:color w:val="1F3864"/>
        </w:rPr>
        <w:t>Filename and Folder Convention</w:t>
      </w:r>
    </w:p>
    <w:p w14:paraId="3A9DC0BA" w14:textId="77777777" w:rsidR="00DC1C83" w:rsidRDefault="00000000">
      <w:pPr>
        <w:pStyle w:val="ListParagraph"/>
        <w:numPr>
          <w:ilvl w:val="0"/>
          <w:numId w:val="2"/>
        </w:numPr>
        <w:spacing w:after="80"/>
      </w:pPr>
      <w:r>
        <w:t>Individual work: `MP4/Part A/` in your course repo, with a top-level `MP4_PartA_README.md` linking to your artifacts.</w:t>
      </w:r>
      <w:proofErr w:type="spellStart"/>
      <w:r/>
      <w:proofErr w:type="spellEnd"/>
      <w:r/>
    </w:p>
    <w:p w14:paraId="50F77357" w14:textId="77777777" w:rsidR="00DC1C83" w:rsidRDefault="00000000">
      <w:pPr>
        <w:pStyle w:val="ListParagraph"/>
        <w:numPr>
          <w:ilvl w:val="0"/>
          <w:numId w:val="2"/>
        </w:numPr>
        <w:spacing w:after="80"/>
      </w:pPr>
      <w:proofErr w:type="gramStart"/>
      <w:r>
        <w:t>Team work: `MP4/Part B/` in the team repo, with `MP4_PartB_README.md` linking to the unified design package, trust assessment, team centaur log, DFM analysis, and the MP5 handoff document.</w:t>
      </w:r>
      <w:proofErr w:type="gramEnd"/>
      <w:r/>
      <w:proofErr w:type="spellStart"/>
      <w:r/>
      <w:proofErr w:type="spellEnd"/>
      <w:r/>
    </w:p>
    <w:p w14:paraId="4010AD4B" w14:textId="77777777" w:rsidR="00DC1C83" w:rsidRDefault="00000000">
      <w:pPr>
        <w:pStyle w:val="Heading1"/>
        <w:spacing w:before="320" w:after="160"/>
      </w:pPr>
      <w:r>
        <w:rPr>
          <w:b/>
          <w:bCs/>
          <w:color w:val="1F3864"/>
        </w:rPr>
        <w:t>Looking Ahead: MP5</w:t>
      </w:r>
    </w:p>
    <w:p w14:paraId="5AD4E42C" w14:textId="77777777" w:rsidR="00DC1C83" w:rsidRDefault="00000000">
      <w:pPr>
        <w:spacing w:after="120"/>
      </w:pPr>
      <w:r>
        <w:t>MP5 begins the day Part B is due (Friday May 29). Your team continues directly into the final presentation, which is graded live on Thursday June 4 (Session 20, last day of instruction) by default, with Tuesday June 2 (Session 19) available as an alternative slot for any team with a Thursday conflict. MP5 is 300 points — the largest single assessment of the quarter — and the deliverable is a portfolio narrative across all five pillars showing the team's MP1 → MP5 journey, plus either a physical prototype or a dynamic CAD/sim demonstration. The clean MP4 Part B handoff document is the launch point. See the MP5 assignment for details.</w:t>
      </w:r>
    </w:p>
    <w:p w14:paraId="3442423A" w14:textId="77777777" w:rsidR="00DC1C83" w:rsidRDefault="00DC1C8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C1C83" w14:paraId="749F670F" w14:textId="77777777">
        <w:tblPrEx>
          <w:tblCellMar>
            <w:top w:w="0" w:type="dxa"/>
            <w:bottom w:w="0" w:type="dxa"/>
          </w:tblCellMar>
        </w:tblPrEx>
        <w:tc>
          <w:tcPr>
            <w:tcW w:w="9360" w:type="dxa"/>
            <w:tcBorders>
              <w:top w:val="single" w:sz="1" w:space="0" w:color="BFBFBF"/>
              <w:left w:val="single" w:sz="1" w:space="0" w:color="BFBFBF"/>
              <w:bottom w:val="single" w:sz="1" w:space="0" w:color="BFBFBF"/>
              <w:right w:val="single" w:sz="1" w:space="0" w:color="BFBFBF"/>
            </w:tcBorders>
            <w:shd w:val="clear" w:color="auto" w:fill="DDEBF7"/>
            <w:tcMar>
              <w:top w:w="180" w:type="dxa"/>
              <w:left w:w="200" w:type="dxa"/>
              <w:bottom w:w="180" w:type="dxa"/>
              <w:right w:w="200" w:type="dxa"/>
            </w:tcMar>
          </w:tcPr>
          <w:p w14:paraId="6CF38788" w14:textId="77777777" w:rsidR="00DC1C83" w:rsidRDefault="00000000">
            <w:pPr>
              <w:spacing w:after="100"/>
            </w:pPr>
            <w:r>
              <w:rPr>
                <w:b/>
                <w:bCs/>
                <w:color w:val="1F3864"/>
                <w:sz w:val="24"/>
                <w:szCs w:val="24"/>
              </w:rPr>
              <w:t>Remember: Be an Engineer</w:t>
            </w:r>
          </w:p>
          <w:p w14:paraId="55A34BCA" w14:textId="77777777" w:rsidR="00DC1C83" w:rsidRDefault="00000000">
            <w:r>
              <w:t>The whole point of MP4 is that you can articulate what you trust and why. A polished design with no triangulation is worth less than an honest design with three checks and a clear list of what is still unverified. Your trust ledger is the most important artifact in this project.</w:t>
            </w:r>
          </w:p>
        </w:tc>
      </w:tr>
    </w:tbl>
    <w:p w14:paraId="2241B31F" w14:textId="77777777" w:rsidR="009923A9" w:rsidRDefault="009923A9"/>
    <w:sectPr w:rsidR="009923A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65C27"/>
    <w:multiLevelType w:val="hybridMultilevel"/>
    <w:tmpl w:val="0EFAFB9C"/>
    <w:lvl w:ilvl="0" w:tplc="200E3CA8">
      <w:start w:val="1"/>
      <w:numFmt w:val="bullet"/>
      <w:lvlText w:val="•"/>
      <w:lvlJc w:val="left"/>
      <w:pPr>
        <w:ind w:left="720" w:hanging="360"/>
      </w:pPr>
    </w:lvl>
    <w:lvl w:ilvl="1" w:tplc="86D62944">
      <w:start w:val="1"/>
      <w:numFmt w:val="bullet"/>
      <w:lvlText w:val="◦"/>
      <w:lvlJc w:val="left"/>
      <w:pPr>
        <w:ind w:left="1440" w:hanging="360"/>
      </w:pPr>
    </w:lvl>
    <w:lvl w:ilvl="2" w:tplc="9CF028CE">
      <w:numFmt w:val="decimal"/>
      <w:lvlText w:val=""/>
      <w:lvlJc w:val="left"/>
    </w:lvl>
    <w:lvl w:ilvl="3" w:tplc="D5862B18">
      <w:numFmt w:val="decimal"/>
      <w:lvlText w:val=""/>
      <w:lvlJc w:val="left"/>
    </w:lvl>
    <w:lvl w:ilvl="4" w:tplc="9364F55A">
      <w:numFmt w:val="decimal"/>
      <w:lvlText w:val=""/>
      <w:lvlJc w:val="left"/>
    </w:lvl>
    <w:lvl w:ilvl="5" w:tplc="FF3E81F6">
      <w:numFmt w:val="decimal"/>
      <w:lvlText w:val=""/>
      <w:lvlJc w:val="left"/>
    </w:lvl>
    <w:lvl w:ilvl="6" w:tplc="415821C8">
      <w:numFmt w:val="decimal"/>
      <w:lvlText w:val=""/>
      <w:lvlJc w:val="left"/>
    </w:lvl>
    <w:lvl w:ilvl="7" w:tplc="723618CA">
      <w:numFmt w:val="decimal"/>
      <w:lvlText w:val=""/>
      <w:lvlJc w:val="left"/>
    </w:lvl>
    <w:lvl w:ilvl="8" w:tplc="659C8A64">
      <w:numFmt w:val="decimal"/>
      <w:lvlText w:val=""/>
      <w:lvlJc w:val="left"/>
    </w:lvl>
  </w:abstractNum>
  <w:abstractNum w:abstractNumId="1" w15:restartNumberingAfterBreak="0">
    <w:nsid w:val="2CA91E1A"/>
    <w:multiLevelType w:val="hybridMultilevel"/>
    <w:tmpl w:val="9C864DEC"/>
    <w:lvl w:ilvl="0" w:tplc="B450082A">
      <w:start w:val="1"/>
      <w:numFmt w:val="bullet"/>
      <w:lvlText w:val="●"/>
      <w:lvlJc w:val="left"/>
      <w:pPr>
        <w:ind w:left="720" w:hanging="360"/>
      </w:pPr>
    </w:lvl>
    <w:lvl w:ilvl="1" w:tplc="A23E96FE">
      <w:start w:val="1"/>
      <w:numFmt w:val="bullet"/>
      <w:lvlText w:val="○"/>
      <w:lvlJc w:val="left"/>
      <w:pPr>
        <w:ind w:left="1440" w:hanging="360"/>
      </w:pPr>
    </w:lvl>
    <w:lvl w:ilvl="2" w:tplc="1D34CB1A">
      <w:start w:val="1"/>
      <w:numFmt w:val="bullet"/>
      <w:lvlText w:val="■"/>
      <w:lvlJc w:val="left"/>
      <w:pPr>
        <w:ind w:left="2160" w:hanging="360"/>
      </w:pPr>
    </w:lvl>
    <w:lvl w:ilvl="3" w:tplc="371809F4">
      <w:start w:val="1"/>
      <w:numFmt w:val="bullet"/>
      <w:lvlText w:val="●"/>
      <w:lvlJc w:val="left"/>
      <w:pPr>
        <w:ind w:left="2880" w:hanging="360"/>
      </w:pPr>
    </w:lvl>
    <w:lvl w:ilvl="4" w:tplc="2AC8A7EA">
      <w:start w:val="1"/>
      <w:numFmt w:val="bullet"/>
      <w:lvlText w:val="○"/>
      <w:lvlJc w:val="left"/>
      <w:pPr>
        <w:ind w:left="3600" w:hanging="360"/>
      </w:pPr>
    </w:lvl>
    <w:lvl w:ilvl="5" w:tplc="47DACB86">
      <w:start w:val="1"/>
      <w:numFmt w:val="bullet"/>
      <w:lvlText w:val="■"/>
      <w:lvlJc w:val="left"/>
      <w:pPr>
        <w:ind w:left="4320" w:hanging="360"/>
      </w:pPr>
    </w:lvl>
    <w:lvl w:ilvl="6" w:tplc="557AB452">
      <w:start w:val="1"/>
      <w:numFmt w:val="bullet"/>
      <w:lvlText w:val="●"/>
      <w:lvlJc w:val="left"/>
      <w:pPr>
        <w:ind w:left="5040" w:hanging="360"/>
      </w:pPr>
    </w:lvl>
    <w:lvl w:ilvl="7" w:tplc="3CD4119C">
      <w:start w:val="1"/>
      <w:numFmt w:val="bullet"/>
      <w:lvlText w:val="●"/>
      <w:lvlJc w:val="left"/>
      <w:pPr>
        <w:ind w:left="5760" w:hanging="360"/>
      </w:pPr>
    </w:lvl>
    <w:lvl w:ilvl="8" w:tplc="F05E0210">
      <w:start w:val="1"/>
      <w:numFmt w:val="bullet"/>
      <w:lvlText w:val="●"/>
      <w:lvlJc w:val="left"/>
      <w:pPr>
        <w:ind w:left="6480" w:hanging="360"/>
      </w:pPr>
    </w:lvl>
  </w:abstractNum>
  <w:num w:numId="1" w16cid:durableId="1523203283">
    <w:abstractNumId w:val="1"/>
    <w:lvlOverride w:ilvl="0">
      <w:startOverride w:val="1"/>
    </w:lvlOverride>
  </w:num>
  <w:num w:numId="2" w16cid:durableId="104815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C83"/>
    <w:rsid w:val="00035721"/>
    <w:rsid w:val="009923A9"/>
    <w:rsid w:val="00D5420B"/>
    <w:rsid w:val="00DC1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E2CF"/>
  <w15:docId w15:val="{89B744D1-778D-45C4-BA6F-9B10BE07C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2603</Words>
  <Characters>13249</Characters>
  <Application>Microsoft Office Word</Application>
  <DocSecurity>0</DocSecurity>
  <Lines>268</Lines>
  <Paragraphs>129</Paragraphs>
  <ScaleCrop>false</ScaleCrop>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Thielman</cp:lastModifiedBy>
  <cp:revision>2</cp:revision>
  <dcterms:created xsi:type="dcterms:W3CDTF">2026-05-12T18:30:00Z</dcterms:created>
  <dcterms:modified xsi:type="dcterms:W3CDTF">2026-05-12T18:30:00Z</dcterms:modified>
</cp:coreProperties>
</file>