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401B0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Decision #003</w:t>
      </w:r>
    </w:p>
    <w:p w14:paraId="310175F6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 xml:space="preserve">Core Principles </w:t>
      </w:r>
      <w:r w:rsidRPr="00F81B5E">
        <w:rPr>
          <w:rFonts w:ascii="Segoe UI Symbol" w:hAnsi="Segoe UI Symbol" w:cs="Segoe UI Symbol"/>
          <w:b/>
          <w:bCs/>
          <w:sz w:val="20"/>
          <w:szCs w:val="20"/>
        </w:rPr>
        <w:t>➜</w:t>
      </w:r>
      <w:r w:rsidRPr="00F81B5E">
        <w:rPr>
          <w:rFonts w:ascii="Helvetica" w:hAnsi="Helvetica"/>
          <w:b/>
          <w:bCs/>
          <w:sz w:val="20"/>
          <w:szCs w:val="20"/>
        </w:rPr>
        <w:t xml:space="preserve"> Core Philosophies</w:t>
      </w:r>
    </w:p>
    <w:p w14:paraId="20171A9D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 xml:space="preserve">I </w:t>
      </w:r>
      <w:proofErr w:type="gramStart"/>
      <w:r w:rsidRPr="00F81B5E">
        <w:rPr>
          <w:rFonts w:ascii="Helvetica" w:hAnsi="Helvetica"/>
          <w:b/>
          <w:bCs/>
          <w:sz w:val="20"/>
          <w:szCs w:val="20"/>
        </w:rPr>
        <w:t>actually like</w:t>
      </w:r>
      <w:proofErr w:type="gramEnd"/>
      <w:r w:rsidRPr="00F81B5E">
        <w:rPr>
          <w:rFonts w:ascii="Helvetica" w:hAnsi="Helvetica"/>
          <w:b/>
          <w:bCs/>
          <w:sz w:val="20"/>
          <w:szCs w:val="20"/>
        </w:rPr>
        <w:t xml:space="preserve"> this much better.</w:t>
      </w:r>
    </w:p>
    <w:p w14:paraId="3164AE03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Yesterday I was thinking like a product manager.</w:t>
      </w:r>
    </w:p>
    <w:p w14:paraId="7E746CAC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Today you're thinking like a company builder.</w:t>
      </w:r>
    </w:p>
    <w:p w14:paraId="5379FC8B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Look at the difference.</w:t>
      </w:r>
    </w:p>
    <w:p w14:paraId="09DA364B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Principles</w:t>
      </w:r>
    </w:p>
    <w:p w14:paraId="13618DE7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Rules.</w:t>
      </w:r>
    </w:p>
    <w:p w14:paraId="208D824E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Philosophies</w:t>
      </w:r>
    </w:p>
    <w:p w14:paraId="6FCCA454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Beliefs.</w:t>
      </w:r>
    </w:p>
    <w:p w14:paraId="18C91AFC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People are inspired by beliefs.</w:t>
      </w:r>
    </w:p>
    <w:p w14:paraId="761D01BF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They obey rules.</w:t>
      </w:r>
    </w:p>
    <w:p w14:paraId="51D8F22C" w14:textId="77777777" w:rsidR="00F81B5E" w:rsidRPr="00F81B5E" w:rsidRDefault="00F81B5E" w:rsidP="00F81B5E">
      <w:pPr>
        <w:rPr>
          <w:rFonts w:ascii="Helvetica" w:hAnsi="Helvetica"/>
          <w:b/>
          <w:bCs/>
          <w:sz w:val="20"/>
          <w:szCs w:val="20"/>
        </w:rPr>
      </w:pPr>
      <w:r w:rsidRPr="00F81B5E">
        <w:rPr>
          <w:rFonts w:ascii="Helvetica" w:hAnsi="Helvetica"/>
          <w:b/>
          <w:bCs/>
          <w:sz w:val="20"/>
          <w:szCs w:val="20"/>
        </w:rPr>
        <w:t>I would much rather have GIL built around beliefs.</w:t>
      </w:r>
    </w:p>
    <w:p w14:paraId="63D9DA55" w14:textId="77777777" w:rsidR="00D520FB" w:rsidRPr="00F81B5E" w:rsidRDefault="00D520FB" w:rsidP="00F81B5E"/>
    <w:sectPr w:rsidR="00D520FB" w:rsidRPr="00F81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FB"/>
    <w:rsid w:val="000C4E60"/>
    <w:rsid w:val="00C01A35"/>
    <w:rsid w:val="00D520FB"/>
    <w:rsid w:val="00F8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E39BD"/>
  <w15:chartTrackingRefBased/>
  <w15:docId w15:val="{B8ED251C-CC31-F34F-B320-7B78495E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4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2026-07-07T13:22:00Z</dcterms:created>
  <dcterms:modified xsi:type="dcterms:W3CDTF">2026-07-07T13:22:00Z</dcterms:modified>
</cp:coreProperties>
</file>